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F87" w:rsidRDefault="0047718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Проект</w:t>
      </w:r>
    </w:p>
    <w:p w:rsidR="00F61F87" w:rsidRDefault="0047718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ПОСТАНОВЛЕНИЕ </w:t>
      </w:r>
    </w:p>
    <w:p w:rsidR="00F61F87" w:rsidRDefault="0047718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ПРАВИТЕЛЬСТВА БРЯНСКОЙ ОБЛАСТИ</w:t>
      </w:r>
    </w:p>
    <w:p w:rsidR="00F61F87" w:rsidRDefault="00F61F8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F61F87" w:rsidRDefault="00F61F8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61F87" w:rsidRDefault="0047718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от                       №                                                                                    </w:t>
      </w:r>
    </w:p>
    <w:p w:rsidR="00F61F87" w:rsidRDefault="0047718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г. Брянск</w:t>
      </w:r>
    </w:p>
    <w:p w:rsidR="00F61F87" w:rsidRDefault="00F61F8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61F87" w:rsidRDefault="00477187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Об утверждении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плана п</w:t>
      </w:r>
      <w:r>
        <w:rPr>
          <w:rFonts w:ascii="Times New Roman" w:hAnsi="Times New Roman" w:cs="Times New Roman"/>
          <w:b w:val="0"/>
          <w:sz w:val="28"/>
          <w:szCs w:val="28"/>
        </w:rPr>
        <w:t>ротиводействия</w:t>
      </w:r>
    </w:p>
    <w:p w:rsidR="00F61F87" w:rsidRDefault="00477187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коррупции в Брянской области на 2025 – </w:t>
      </w:r>
      <w:r>
        <w:rPr>
          <w:rFonts w:ascii="Times New Roman" w:hAnsi="Times New Roman" w:cs="Times New Roman"/>
          <w:b w:val="0"/>
          <w:sz w:val="28"/>
          <w:szCs w:val="28"/>
        </w:rPr>
        <w:t>2030 годы</w:t>
      </w:r>
    </w:p>
    <w:p w:rsidR="00F61F87" w:rsidRDefault="00F61F87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61F87" w:rsidRDefault="00F61F87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61F87" w:rsidRDefault="00F61F87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61F87" w:rsidRDefault="00477187">
      <w:pPr>
        <w:spacing w:after="0" w:line="240" w:lineRule="auto"/>
        <w:ind w:firstLine="709"/>
        <w:jc w:val="both"/>
        <w:rPr>
          <w:shd w:val="clear" w:color="auto" w:fill="FFFF00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реализации Федерального </w:t>
      </w:r>
      <w:hyperlink r:id="rId8">
        <w:r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25 декабря 2008 года                 № 273-ФЗ «О противод</w:t>
      </w:r>
      <w:r>
        <w:rPr>
          <w:rFonts w:ascii="Times New Roman" w:hAnsi="Times New Roman" w:cs="Times New Roman"/>
          <w:sz w:val="28"/>
          <w:szCs w:val="28"/>
        </w:rPr>
        <w:t xml:space="preserve">ействии коррупции», в соответствии с </w:t>
      </w:r>
      <w:hyperlink r:id="rId9">
        <w:r>
          <w:rPr>
            <w:rFonts w:ascii="Times New Roman" w:hAnsi="Times New Roman" w:cs="Times New Roman"/>
            <w:sz w:val="28"/>
            <w:szCs w:val="28"/>
          </w:rPr>
          <w:t>Зако</w:t>
        </w:r>
      </w:hyperlink>
      <w:r>
        <w:rPr>
          <w:rFonts w:ascii="Times New Roman" w:hAnsi="Times New Roman" w:cs="Times New Roman"/>
          <w:sz w:val="28"/>
          <w:szCs w:val="28"/>
        </w:rPr>
        <w:t>ном Брянской области от 11 июля 2007 года № 105-З «О противодейст</w:t>
      </w:r>
      <w:r>
        <w:rPr>
          <w:rFonts w:ascii="Times New Roman" w:hAnsi="Times New Roman" w:cs="Times New Roman"/>
          <w:sz w:val="28"/>
          <w:szCs w:val="28"/>
        </w:rPr>
        <w:t>вии коррупции в Брянской области» Правительство Брянской области постановляет:</w:t>
      </w:r>
    </w:p>
    <w:p w:rsidR="00F61F87" w:rsidRDefault="00477187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1. Утвердить прилагаемый план противодействия коррупции в Брян-ской области на 2025 – 2030 годы.</w:t>
      </w:r>
    </w:p>
    <w:p w:rsidR="00F61F87" w:rsidRDefault="00477187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Руководителям органов исполнительной власти Брянской области обеспечить </w:t>
      </w:r>
      <w:r>
        <w:rPr>
          <w:rFonts w:ascii="Times New Roman" w:hAnsi="Times New Roman" w:cs="Times New Roman"/>
          <w:sz w:val="28"/>
          <w:szCs w:val="28"/>
        </w:rPr>
        <w:t>исполнение плана противодействия коррупции в Брянской области на 2025 – 2030 годы.</w:t>
      </w:r>
    </w:p>
    <w:p w:rsidR="00F61F87" w:rsidRDefault="00477187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3. Рекомендовать Брянской областной Думе, иным государственным органам Брянской области обеспечить в соответствии с планом противодействия коррупции в Брянской области на 20</w:t>
      </w:r>
      <w:r>
        <w:rPr>
          <w:rFonts w:ascii="Times New Roman" w:hAnsi="Times New Roman" w:cs="Times New Roman"/>
          <w:sz w:val="28"/>
          <w:szCs w:val="28"/>
        </w:rPr>
        <w:t>25 – 2030 годы реализацию предусмотренных им мероприятий.</w:t>
      </w:r>
    </w:p>
    <w:p w:rsidR="00F61F87" w:rsidRDefault="00477187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4. Установить, что доклады о реализации мероприятий плана противодействия коррупции в Брянской области на 2025 – 2030 годы                       представляются органами государственной власти </w:t>
      </w:r>
      <w:r>
        <w:rPr>
          <w:rFonts w:ascii="Times New Roman" w:hAnsi="Times New Roman" w:cs="Times New Roman"/>
          <w:sz w:val="28"/>
          <w:szCs w:val="28"/>
        </w:rPr>
        <w:t>Брянской области, иными государственными органами Брянской области, ежегодно до 15 января года, следующего за отчетным годом, если иное не предусмотрено планом противодействия коррупции в Брянской области на 2025 – 2030 годы,                   в администра</w:t>
      </w:r>
      <w:r>
        <w:rPr>
          <w:rFonts w:ascii="Times New Roman" w:hAnsi="Times New Roman" w:cs="Times New Roman"/>
          <w:sz w:val="28"/>
          <w:szCs w:val="28"/>
        </w:rPr>
        <w:t>цию Губернатора Брянской области и Правительства Брянской области для подготовки отчета о выполнении указанного плана.</w:t>
      </w:r>
    </w:p>
    <w:p w:rsidR="00F61F87" w:rsidRDefault="00477187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5. Рекомендовать органам государственной власти Брянской области, иным государственным органам Брянской области, органам местного самоупр</w:t>
      </w:r>
      <w:r>
        <w:rPr>
          <w:rFonts w:ascii="Times New Roman" w:hAnsi="Times New Roman" w:cs="Times New Roman"/>
          <w:sz w:val="28"/>
          <w:szCs w:val="28"/>
        </w:rPr>
        <w:t>авления муниципальных образований Брянской области обеспечить разработку и реализацию планов противодействия коррупции на 2025 –         2030 годы в органах государственной власти Брянской области, иных государственных органах Брянской области и муниципаль</w:t>
      </w:r>
      <w:r>
        <w:rPr>
          <w:rFonts w:ascii="Times New Roman" w:hAnsi="Times New Roman" w:cs="Times New Roman"/>
          <w:sz w:val="28"/>
          <w:szCs w:val="28"/>
        </w:rPr>
        <w:t xml:space="preserve">ных образованиях Брянской области. </w:t>
      </w:r>
    </w:p>
    <w:p w:rsidR="00F61F87" w:rsidRDefault="00477187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6. Постановление вступает в силу со дня его официального опубликования.</w:t>
      </w:r>
    </w:p>
    <w:p w:rsidR="00F61F87" w:rsidRDefault="00477187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7. Контроль за исполнением постановления возложить на заместителя </w:t>
      </w:r>
      <w:r>
        <w:rPr>
          <w:rFonts w:ascii="Times New Roman" w:hAnsi="Times New Roman" w:cs="Times New Roman"/>
          <w:sz w:val="28"/>
          <w:szCs w:val="28"/>
        </w:rPr>
        <w:lastRenderedPageBreak/>
        <w:t>Губернатора Брянской области Филипенко Ю.В.</w:t>
      </w:r>
    </w:p>
    <w:p w:rsidR="00F61F87" w:rsidRDefault="00F61F87">
      <w:pPr>
        <w:pStyle w:val="ConsPlusNormal"/>
        <w:jc w:val="both"/>
        <w:rPr>
          <w:rFonts w:ascii="Times New Roman" w:hAnsi="Times New Roman" w:cs="Times New Roman"/>
          <w:sz w:val="28"/>
          <w:szCs w:val="28"/>
          <w:shd w:val="clear" w:color="auto" w:fill="FFFF00"/>
        </w:rPr>
      </w:pPr>
    </w:p>
    <w:p w:rsidR="00F61F87" w:rsidRDefault="00F61F87">
      <w:pPr>
        <w:pStyle w:val="ConsPlusNormal"/>
        <w:jc w:val="both"/>
        <w:rPr>
          <w:rFonts w:ascii="Times New Roman" w:hAnsi="Times New Roman" w:cs="Times New Roman"/>
          <w:sz w:val="28"/>
          <w:szCs w:val="28"/>
          <w:shd w:val="clear" w:color="auto" w:fill="FFFF00"/>
        </w:rPr>
      </w:pPr>
    </w:p>
    <w:p w:rsidR="00F61F87" w:rsidRDefault="00F61F87">
      <w:pPr>
        <w:pStyle w:val="ConsPlusNormal"/>
        <w:jc w:val="both"/>
        <w:rPr>
          <w:rFonts w:ascii="Times New Roman" w:hAnsi="Times New Roman" w:cs="Times New Roman"/>
          <w:sz w:val="28"/>
          <w:szCs w:val="28"/>
          <w:shd w:val="clear" w:color="auto" w:fill="FFFF00"/>
        </w:rPr>
      </w:pPr>
    </w:p>
    <w:p w:rsidR="00F61F87" w:rsidRDefault="00477187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Губернатор                         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                                                                 А.В. Богомаз</w:t>
      </w:r>
    </w:p>
    <w:p w:rsidR="00F61F87" w:rsidRDefault="00F61F87">
      <w:pPr>
        <w:pStyle w:val="ConsPlusNormal"/>
        <w:jc w:val="right"/>
        <w:rPr>
          <w:rFonts w:ascii="Times New Roman" w:hAnsi="Times New Roman" w:cs="Times New Roman"/>
          <w:sz w:val="28"/>
          <w:szCs w:val="28"/>
          <w:shd w:val="clear" w:color="auto" w:fill="FFFF00"/>
        </w:rPr>
      </w:pPr>
    </w:p>
    <w:p w:rsidR="00F61F87" w:rsidRDefault="00F61F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00"/>
        </w:rPr>
      </w:pPr>
    </w:p>
    <w:p w:rsidR="00F61F87" w:rsidRDefault="00F61F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00"/>
        </w:rPr>
      </w:pPr>
    </w:p>
    <w:p w:rsidR="00F61F87" w:rsidRDefault="00F61F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00"/>
        </w:rPr>
      </w:pPr>
    </w:p>
    <w:p w:rsidR="00F61F87" w:rsidRDefault="00F61F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00"/>
        </w:rPr>
      </w:pPr>
    </w:p>
    <w:p w:rsidR="00F61F87" w:rsidRDefault="00F61F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00"/>
        </w:rPr>
      </w:pPr>
    </w:p>
    <w:p w:rsidR="00F61F87" w:rsidRDefault="00F61F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00"/>
        </w:rPr>
      </w:pPr>
    </w:p>
    <w:p w:rsidR="00F61F87" w:rsidRDefault="00F61F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00"/>
        </w:rPr>
      </w:pPr>
    </w:p>
    <w:p w:rsidR="00F61F87" w:rsidRDefault="00F61F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00"/>
        </w:rPr>
      </w:pPr>
    </w:p>
    <w:p w:rsidR="00F61F87" w:rsidRDefault="00F61F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00"/>
        </w:rPr>
      </w:pPr>
    </w:p>
    <w:p w:rsidR="00F61F87" w:rsidRDefault="00F61F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00"/>
        </w:rPr>
      </w:pPr>
    </w:p>
    <w:p w:rsidR="00F61F87" w:rsidRDefault="00F61F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00"/>
        </w:rPr>
      </w:pPr>
    </w:p>
    <w:p w:rsidR="00F61F87" w:rsidRDefault="00F61F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00"/>
        </w:rPr>
      </w:pPr>
    </w:p>
    <w:p w:rsidR="00F61F87" w:rsidRDefault="00F61F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00"/>
        </w:rPr>
      </w:pPr>
    </w:p>
    <w:p w:rsidR="00F61F87" w:rsidRDefault="00F61F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00"/>
        </w:rPr>
      </w:pPr>
    </w:p>
    <w:p w:rsidR="00F61F87" w:rsidRDefault="00F61F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00"/>
        </w:rPr>
      </w:pPr>
    </w:p>
    <w:p w:rsidR="00F61F87" w:rsidRDefault="00F61F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00"/>
        </w:rPr>
      </w:pPr>
    </w:p>
    <w:p w:rsidR="00F61F87" w:rsidRDefault="00F61F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00"/>
        </w:rPr>
      </w:pPr>
    </w:p>
    <w:p w:rsidR="00F61F87" w:rsidRDefault="00F61F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00"/>
        </w:rPr>
      </w:pPr>
    </w:p>
    <w:p w:rsidR="00F61F87" w:rsidRDefault="00F61F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00"/>
        </w:rPr>
      </w:pPr>
    </w:p>
    <w:p w:rsidR="00F61F87" w:rsidRDefault="00F61F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00"/>
        </w:rPr>
      </w:pPr>
    </w:p>
    <w:p w:rsidR="00F61F87" w:rsidRDefault="00F61F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00"/>
        </w:rPr>
      </w:pPr>
    </w:p>
    <w:p w:rsidR="00F61F87" w:rsidRDefault="00F61F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00"/>
        </w:rPr>
      </w:pPr>
    </w:p>
    <w:p w:rsidR="00F61F87" w:rsidRDefault="00F61F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00"/>
        </w:rPr>
      </w:pPr>
    </w:p>
    <w:p w:rsidR="00F61F87" w:rsidRDefault="00F61F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00"/>
        </w:rPr>
      </w:pPr>
    </w:p>
    <w:p w:rsidR="00F61F87" w:rsidRDefault="00F61F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00"/>
        </w:rPr>
      </w:pPr>
    </w:p>
    <w:p w:rsidR="00F61F87" w:rsidRDefault="00F61F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00"/>
        </w:rPr>
      </w:pPr>
    </w:p>
    <w:p w:rsidR="00F61F87" w:rsidRDefault="00F61F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00"/>
        </w:rPr>
      </w:pPr>
    </w:p>
    <w:p w:rsidR="00F61F87" w:rsidRDefault="00F61F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00"/>
        </w:rPr>
      </w:pPr>
    </w:p>
    <w:p w:rsidR="00F61F87" w:rsidRDefault="00F61F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00"/>
        </w:rPr>
      </w:pPr>
    </w:p>
    <w:p w:rsidR="00F61F87" w:rsidRDefault="00F61F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00"/>
        </w:rPr>
      </w:pPr>
    </w:p>
    <w:p w:rsidR="00F61F87" w:rsidRDefault="00F61F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00"/>
        </w:rPr>
      </w:pPr>
    </w:p>
    <w:p w:rsidR="00F61F87" w:rsidRDefault="00F61F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00"/>
        </w:rPr>
      </w:pPr>
    </w:p>
    <w:p w:rsidR="00F61F87" w:rsidRDefault="00F61F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00"/>
        </w:rPr>
      </w:pPr>
    </w:p>
    <w:p w:rsidR="00F61F87" w:rsidRDefault="00F61F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00"/>
        </w:rPr>
      </w:pPr>
    </w:p>
    <w:p w:rsidR="00F61F87" w:rsidRDefault="00F61F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00"/>
        </w:rPr>
      </w:pPr>
    </w:p>
    <w:p w:rsidR="00F61F87" w:rsidRDefault="00F61F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00"/>
        </w:rPr>
      </w:pPr>
    </w:p>
    <w:p w:rsidR="00F61F87" w:rsidRDefault="00F61F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00"/>
        </w:rPr>
      </w:pPr>
    </w:p>
    <w:p w:rsidR="00F61F87" w:rsidRDefault="00F61F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00"/>
        </w:rPr>
      </w:pPr>
    </w:p>
    <w:p w:rsidR="00F61F87" w:rsidRDefault="00F61F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00"/>
        </w:rPr>
      </w:pPr>
    </w:p>
    <w:p w:rsidR="00F61F87" w:rsidRDefault="00F61F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F61F87" w:rsidRDefault="00F61F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F61F87" w:rsidRDefault="00F61F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F61F87" w:rsidRDefault="00F61F87">
      <w:pPr>
        <w:spacing w:after="0" w:line="240" w:lineRule="auto"/>
        <w:jc w:val="both"/>
      </w:pPr>
    </w:p>
    <w:p w:rsidR="00F61F87" w:rsidRDefault="00F61F87">
      <w:pPr>
        <w:spacing w:after="0" w:line="240" w:lineRule="auto"/>
        <w:jc w:val="both"/>
      </w:pPr>
    </w:p>
    <w:p w:rsidR="00F61F87" w:rsidRDefault="00F61F87">
      <w:pPr>
        <w:spacing w:after="0" w:line="240" w:lineRule="auto"/>
        <w:jc w:val="both"/>
      </w:pPr>
    </w:p>
    <w:p w:rsidR="00F61F87" w:rsidRDefault="00F61F87">
      <w:pPr>
        <w:spacing w:after="0" w:line="240" w:lineRule="auto"/>
        <w:jc w:val="both"/>
      </w:pPr>
    </w:p>
    <w:p w:rsidR="00F61F87" w:rsidRDefault="00F61F87">
      <w:pPr>
        <w:spacing w:after="0" w:line="240" w:lineRule="auto"/>
        <w:jc w:val="both"/>
      </w:pPr>
    </w:p>
    <w:p w:rsidR="00F61F87" w:rsidRDefault="00F61F87">
      <w:pPr>
        <w:spacing w:after="0" w:line="240" w:lineRule="auto"/>
        <w:jc w:val="both"/>
      </w:pPr>
    </w:p>
    <w:p w:rsidR="00F61F87" w:rsidRDefault="00F61F87">
      <w:pPr>
        <w:spacing w:after="0" w:line="240" w:lineRule="auto"/>
        <w:jc w:val="both"/>
      </w:pPr>
    </w:p>
    <w:p w:rsidR="00F61F87" w:rsidRDefault="00F61F87">
      <w:pPr>
        <w:spacing w:after="0" w:line="240" w:lineRule="auto"/>
        <w:jc w:val="both"/>
      </w:pPr>
    </w:p>
    <w:p w:rsidR="00F61F87" w:rsidRDefault="00F61F87">
      <w:pPr>
        <w:spacing w:after="0" w:line="240" w:lineRule="auto"/>
        <w:jc w:val="both"/>
      </w:pPr>
    </w:p>
    <w:p w:rsidR="00F61F87" w:rsidRDefault="00F61F87">
      <w:pPr>
        <w:spacing w:after="0" w:line="240" w:lineRule="auto"/>
        <w:jc w:val="both"/>
      </w:pPr>
    </w:p>
    <w:p w:rsidR="00F61F87" w:rsidRDefault="00F61F87">
      <w:pPr>
        <w:spacing w:after="0" w:line="240" w:lineRule="auto"/>
        <w:jc w:val="both"/>
      </w:pPr>
    </w:p>
    <w:p w:rsidR="00F61F87" w:rsidRDefault="00F61F87">
      <w:pPr>
        <w:spacing w:after="0" w:line="240" w:lineRule="auto"/>
        <w:jc w:val="both"/>
      </w:pPr>
    </w:p>
    <w:p w:rsidR="00F61F87" w:rsidRDefault="00F61F87">
      <w:pPr>
        <w:spacing w:after="0" w:line="240" w:lineRule="auto"/>
        <w:jc w:val="both"/>
      </w:pPr>
    </w:p>
    <w:p w:rsidR="00F61F87" w:rsidRDefault="00F61F87">
      <w:pPr>
        <w:spacing w:after="0" w:line="240" w:lineRule="auto"/>
        <w:jc w:val="both"/>
      </w:pPr>
    </w:p>
    <w:p w:rsidR="00F61F87" w:rsidRDefault="00F61F87">
      <w:pPr>
        <w:spacing w:after="0" w:line="240" w:lineRule="auto"/>
        <w:jc w:val="both"/>
      </w:pPr>
    </w:p>
    <w:p w:rsidR="00F61F87" w:rsidRDefault="00F61F87">
      <w:pPr>
        <w:spacing w:after="0" w:line="240" w:lineRule="auto"/>
        <w:jc w:val="both"/>
      </w:pPr>
    </w:p>
    <w:p w:rsidR="00F61F87" w:rsidRDefault="00F61F87">
      <w:pPr>
        <w:spacing w:after="0" w:line="240" w:lineRule="auto"/>
        <w:jc w:val="both"/>
      </w:pPr>
    </w:p>
    <w:p w:rsidR="00F61F87" w:rsidRDefault="00F61F87">
      <w:pPr>
        <w:spacing w:after="0" w:line="240" w:lineRule="auto"/>
        <w:jc w:val="both"/>
      </w:pPr>
    </w:p>
    <w:p w:rsidR="00F61F87" w:rsidRDefault="00F61F87">
      <w:pPr>
        <w:spacing w:after="0" w:line="240" w:lineRule="auto"/>
        <w:jc w:val="both"/>
      </w:pPr>
    </w:p>
    <w:p w:rsidR="00F61F87" w:rsidRDefault="00F61F87">
      <w:pPr>
        <w:spacing w:after="0" w:line="240" w:lineRule="auto"/>
        <w:jc w:val="both"/>
      </w:pPr>
    </w:p>
    <w:p w:rsidR="00F61F87" w:rsidRDefault="00F61F87">
      <w:pPr>
        <w:spacing w:after="0" w:line="240" w:lineRule="auto"/>
        <w:jc w:val="both"/>
      </w:pPr>
    </w:p>
    <w:p w:rsidR="00F61F87" w:rsidRDefault="00F61F87">
      <w:pPr>
        <w:spacing w:after="0" w:line="240" w:lineRule="auto"/>
        <w:jc w:val="both"/>
      </w:pPr>
    </w:p>
    <w:p w:rsidR="00F61F87" w:rsidRDefault="00F61F87">
      <w:pPr>
        <w:spacing w:after="0" w:line="240" w:lineRule="auto"/>
        <w:jc w:val="both"/>
      </w:pPr>
    </w:p>
    <w:p w:rsidR="00F61F87" w:rsidRDefault="00F61F87">
      <w:pPr>
        <w:spacing w:after="0" w:line="240" w:lineRule="auto"/>
        <w:jc w:val="both"/>
      </w:pPr>
    </w:p>
    <w:p w:rsidR="00F61F87" w:rsidRDefault="00F61F87">
      <w:pPr>
        <w:spacing w:after="0" w:line="240" w:lineRule="auto"/>
        <w:jc w:val="both"/>
      </w:pPr>
    </w:p>
    <w:p w:rsidR="00F61F87" w:rsidRDefault="00F61F87">
      <w:pPr>
        <w:spacing w:after="0" w:line="240" w:lineRule="auto"/>
        <w:jc w:val="both"/>
      </w:pPr>
    </w:p>
    <w:p w:rsidR="00F61F87" w:rsidRDefault="00F61F87">
      <w:pPr>
        <w:spacing w:after="0" w:line="240" w:lineRule="auto"/>
        <w:jc w:val="both"/>
      </w:pPr>
    </w:p>
    <w:p w:rsidR="00F61F87" w:rsidRDefault="00F61F87">
      <w:pPr>
        <w:spacing w:after="0" w:line="240" w:lineRule="auto"/>
        <w:jc w:val="both"/>
      </w:pPr>
    </w:p>
    <w:p w:rsidR="00F61F87" w:rsidRDefault="00F61F87">
      <w:pPr>
        <w:spacing w:after="0" w:line="240" w:lineRule="auto"/>
        <w:jc w:val="both"/>
      </w:pPr>
    </w:p>
    <w:p w:rsidR="00F61F87" w:rsidRDefault="00F61F87">
      <w:pPr>
        <w:spacing w:after="0" w:line="240" w:lineRule="auto"/>
        <w:jc w:val="both"/>
      </w:pPr>
    </w:p>
    <w:p w:rsidR="00F61F87" w:rsidRDefault="00F61F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:rsidR="00F61F87" w:rsidRDefault="00477187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Исп. Кравченко В.В.</w:t>
      </w:r>
    </w:p>
    <w:p w:rsidR="00F61F87" w:rsidRDefault="00477187">
      <w:pPr>
        <w:spacing w:after="0" w:line="240" w:lineRule="auto"/>
        <w:jc w:val="both"/>
        <w:rPr>
          <w:sz w:val="24"/>
          <w:szCs w:val="24"/>
        </w:rPr>
        <w:sectPr w:rsidR="00F61F87">
          <w:headerReference w:type="default" r:id="rId10"/>
          <w:pgSz w:w="11906" w:h="16838"/>
          <w:pgMar w:top="1134" w:right="851" w:bottom="1134" w:left="1701" w:header="709" w:footer="0" w:gutter="0"/>
          <w:cols w:space="720"/>
          <w:formProt w:val="0"/>
          <w:docGrid w:linePitch="360" w:charSpace="4096"/>
        </w:sect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т.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8(4832)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66-05-55</w:t>
      </w:r>
    </w:p>
    <w:p w:rsidR="00F61F87" w:rsidRDefault="00477187">
      <w:pPr>
        <w:pStyle w:val="ConsPlusNormal"/>
        <w:jc w:val="right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Утвержден</w:t>
      </w:r>
    </w:p>
    <w:p w:rsidR="00F61F87" w:rsidRDefault="00477187">
      <w:pPr>
        <w:pStyle w:val="ConsPlusNormal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постановлением</w:t>
      </w:r>
    </w:p>
    <w:p w:rsidR="00F61F87" w:rsidRDefault="00477187">
      <w:pPr>
        <w:pStyle w:val="ConsPlusNormal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Правительства</w:t>
      </w:r>
    </w:p>
    <w:p w:rsidR="00F61F87" w:rsidRDefault="00477187">
      <w:pPr>
        <w:pStyle w:val="ConsPlusNormal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Брянской области</w:t>
      </w:r>
    </w:p>
    <w:p w:rsidR="00F61F87" w:rsidRDefault="00477187">
      <w:pPr>
        <w:pStyle w:val="ConsPlusNormal"/>
        <w:ind w:left="6372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от         2025 г.  № </w:t>
      </w:r>
    </w:p>
    <w:p w:rsidR="00F61F87" w:rsidRDefault="00F61F87">
      <w:pPr>
        <w:pStyle w:val="ConsPlusNormal"/>
        <w:jc w:val="center"/>
        <w:rPr>
          <w:rFonts w:ascii="Times New Roman" w:hAnsi="Times New Roman" w:cs="Times New Roman"/>
          <w:sz w:val="26"/>
          <w:szCs w:val="26"/>
          <w:shd w:val="clear" w:color="auto" w:fill="FFFF00"/>
        </w:rPr>
      </w:pPr>
    </w:p>
    <w:p w:rsidR="00F61F87" w:rsidRDefault="00477187">
      <w:pPr>
        <w:pStyle w:val="ConsPlusTitle"/>
        <w:jc w:val="center"/>
        <w:rPr>
          <w:rFonts w:ascii="Times New Roman" w:hAnsi="Times New Roman"/>
          <w:sz w:val="26"/>
          <w:szCs w:val="26"/>
        </w:rPr>
      </w:pPr>
      <w:bookmarkStart w:id="1" w:name="P40"/>
      <w:bookmarkEnd w:id="1"/>
      <w:r>
        <w:rPr>
          <w:rFonts w:ascii="Times New Roman" w:hAnsi="Times New Roman" w:cs="Times New Roman"/>
          <w:b w:val="0"/>
          <w:sz w:val="26"/>
          <w:szCs w:val="26"/>
        </w:rPr>
        <w:t>План</w:t>
      </w:r>
    </w:p>
    <w:p w:rsidR="00F61F87" w:rsidRDefault="00477187">
      <w:pPr>
        <w:pStyle w:val="ConsPlusTitle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противодействия коррупции</w:t>
      </w:r>
    </w:p>
    <w:p w:rsidR="00F61F87" w:rsidRDefault="00477187">
      <w:pPr>
        <w:pStyle w:val="ConsPlusTitle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в Брянской области на 2025–2030 годы</w:t>
      </w:r>
    </w:p>
    <w:p w:rsidR="00F61F87" w:rsidRDefault="00F61F87">
      <w:pPr>
        <w:spacing w:after="1"/>
        <w:rPr>
          <w:rFonts w:ascii="Times New Roman" w:hAnsi="Times New Roman" w:cs="Times New Roman"/>
          <w:sz w:val="26"/>
          <w:szCs w:val="26"/>
          <w:shd w:val="clear" w:color="auto" w:fill="FFFF00"/>
        </w:rPr>
      </w:pPr>
    </w:p>
    <w:p w:rsidR="00F61F87" w:rsidRDefault="00F61F87">
      <w:pPr>
        <w:spacing w:after="1"/>
        <w:rPr>
          <w:rFonts w:ascii="Times New Roman" w:hAnsi="Times New Roman" w:cs="Times New Roman"/>
          <w:sz w:val="26"/>
          <w:szCs w:val="26"/>
          <w:shd w:val="clear" w:color="auto" w:fill="FFFF00"/>
        </w:rPr>
      </w:pPr>
    </w:p>
    <w:tbl>
      <w:tblPr>
        <w:tblW w:w="14583" w:type="dxa"/>
        <w:tblInd w:w="5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4"/>
        <w:gridCol w:w="8077"/>
        <w:gridCol w:w="3410"/>
        <w:gridCol w:w="2382"/>
      </w:tblGrid>
      <w:tr w:rsidR="00F61F87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F61F87" w:rsidRDefault="00477187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8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Исполнители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Срок исполнения</w:t>
            </w:r>
          </w:p>
        </w:tc>
      </w:tr>
      <w:tr w:rsidR="00F61F87">
        <w:tc>
          <w:tcPr>
            <w:tcW w:w="145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jc w:val="center"/>
              <w:outlineLvl w:val="1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 Нормативно-правовое и организационное обеспечение</w:t>
            </w:r>
          </w:p>
          <w:p w:rsidR="00F61F87" w:rsidRDefault="00477187">
            <w:pPr>
              <w:pStyle w:val="ConsPlusNormal"/>
              <w:jc w:val="center"/>
              <w:outlineLvl w:val="1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противодействия коррупции</w:t>
            </w:r>
          </w:p>
        </w:tc>
      </w:tr>
      <w:tr w:rsidR="00F61F87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1.1.</w:t>
            </w:r>
          </w:p>
        </w:tc>
        <w:tc>
          <w:tcPr>
            <w:tcW w:w="8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Разработка в органах государственной власти Брянской области, иных государственных органах Брянской области (далее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– государственные органы Брянской области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) планов противодействия коррупции на 2025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– 2030 </w:t>
            </w:r>
            <w:r>
              <w:rPr>
                <w:rFonts w:ascii="Times New Roman" w:hAnsi="Times New Roman"/>
                <w:sz w:val="26"/>
                <w:szCs w:val="26"/>
              </w:rPr>
              <w:t>годы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государственные органы Брянской области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I квартал</w:t>
            </w:r>
          </w:p>
          <w:p w:rsidR="00F61F87" w:rsidRDefault="00477187">
            <w:pPr>
              <w:pStyle w:val="ConsPlusNormal"/>
              <w:ind w:left="57"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2025 года</w:t>
            </w:r>
          </w:p>
        </w:tc>
      </w:tr>
      <w:tr w:rsidR="00F61F87">
        <w:tc>
          <w:tcPr>
            <w:tcW w:w="7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1.2.</w:t>
            </w:r>
          </w:p>
        </w:tc>
        <w:tc>
          <w:tcPr>
            <w:tcW w:w="8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Разработка и принятие нормативных правовых актов Брянской области в сфере противодействия коррупции, в том числе своевременное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приведение их в соответствие с федеральным законодательством</w:t>
            </w:r>
          </w:p>
        </w:tc>
        <w:tc>
          <w:tcPr>
            <w:tcW w:w="3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</w:t>
            </w:r>
          </w:p>
          <w:p w:rsidR="00F61F87" w:rsidRDefault="00477187">
            <w:pPr>
              <w:pStyle w:val="ConsPlusNormal"/>
              <w:ind w:left="57" w:right="5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Губернатора Брянской области и Правительства Брянской области,</w:t>
            </w:r>
          </w:p>
          <w:p w:rsidR="00F61F87" w:rsidRDefault="00477187">
            <w:pPr>
              <w:pStyle w:val="ConsPlusNormal"/>
              <w:ind w:left="57" w:right="5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государственные органы Брянской области</w:t>
            </w:r>
          </w:p>
        </w:tc>
        <w:tc>
          <w:tcPr>
            <w:tcW w:w="2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 – 2030 годы</w:t>
            </w:r>
          </w:p>
        </w:tc>
      </w:tr>
      <w:tr w:rsidR="00F61F87">
        <w:trPr>
          <w:trHeight w:val="936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1.3.</w:t>
            </w:r>
          </w:p>
        </w:tc>
        <w:tc>
          <w:tcPr>
            <w:tcW w:w="8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деятельности комиссии при Губернаторе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Брянской области по координации работы по противодействию коррупции             в Брянской области и контроль за исполнением ее решений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</w:t>
            </w:r>
          </w:p>
          <w:p w:rsidR="00F61F87" w:rsidRDefault="00477187">
            <w:pPr>
              <w:pStyle w:val="ConsPlusNormal"/>
              <w:ind w:left="57" w:right="5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Губернатора Брянской области и Правительства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Брянской области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2025 – 2030 годы</w:t>
            </w:r>
          </w:p>
        </w:tc>
      </w:tr>
      <w:tr w:rsidR="00F61F87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1.4.</w:t>
            </w:r>
          </w:p>
        </w:tc>
        <w:tc>
          <w:tcPr>
            <w:tcW w:w="8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деятельности комиссий по соблюдению требований              к служебному поведению государственных гражданских служащих Брянской области и урегулированию конфликта интересов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государственные органы Брянской области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 – 2030 годы</w:t>
            </w:r>
          </w:p>
        </w:tc>
      </w:tr>
      <w:tr w:rsidR="00F61F87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1.5.</w:t>
            </w:r>
          </w:p>
        </w:tc>
        <w:tc>
          <w:tcPr>
            <w:tcW w:w="8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взаимодействия государственных органов Брянской области, органов местного самоуправления муниципальных образований Брянской области с правоохранительными органами             и иными государственными органами по вопросам противодействия коррупции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департаме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нт региональной безопасности Брянской области,</w:t>
            </w:r>
          </w:p>
          <w:p w:rsidR="00F61F87" w:rsidRDefault="00477187">
            <w:pPr>
              <w:pStyle w:val="ConsPlusNormal"/>
              <w:ind w:left="57" w:right="5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</w:t>
            </w:r>
          </w:p>
          <w:p w:rsidR="00F61F87" w:rsidRDefault="00477187">
            <w:pPr>
              <w:pStyle w:val="ConsPlusNormal"/>
              <w:ind w:left="57" w:right="5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Губернатора Брянской области и Правительства Брянской области, государственные органы Брянской области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 – 2030 годы</w:t>
            </w:r>
          </w:p>
        </w:tc>
      </w:tr>
      <w:tr w:rsidR="00F61F87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1.6.</w:t>
            </w:r>
          </w:p>
        </w:tc>
        <w:tc>
          <w:tcPr>
            <w:tcW w:w="8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Анализ реализации мер по противодействию коррупции                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в государственных органах Брянской области, органах местного самоуправления муниципальных образований Брянской области, подготовка и направление соответствующих сведений в аппарат полномочного представителя Президента Российской Федерации          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в Центральном федеральном округе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</w:t>
            </w:r>
          </w:p>
          <w:p w:rsidR="00F61F87" w:rsidRDefault="00477187">
            <w:pPr>
              <w:pStyle w:val="ConsPlusNormal"/>
              <w:ind w:left="57" w:right="5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Губернатора Брянской области и Правительства Брянской области, государственные органы Брянской области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ежеквартально              в течение</w:t>
            </w:r>
          </w:p>
          <w:p w:rsidR="00F61F87" w:rsidRDefault="00477187">
            <w:pPr>
              <w:pStyle w:val="ConsPlusNormal"/>
              <w:ind w:left="57"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2025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2030 годов</w:t>
            </w:r>
          </w:p>
        </w:tc>
      </w:tr>
      <w:tr w:rsidR="00F61F87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1.7.</w:t>
            </w:r>
          </w:p>
        </w:tc>
        <w:tc>
          <w:tcPr>
            <w:tcW w:w="8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семинаров-совещаний по вопросам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реализации требований законодательства в сфере противодействия коррупции              с лицами, ответственными за работу по профилактике коррупционных и иных правонарушений в государственных органах Брянской области, органах местного самоуправления муницип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альных образований Брянской области</w:t>
            </w:r>
          </w:p>
          <w:p w:rsidR="00F61F87" w:rsidRDefault="00F61F87">
            <w:pPr>
              <w:pStyle w:val="ConsPlusNormal"/>
              <w:ind w:left="57" w:right="57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</w:t>
            </w:r>
          </w:p>
          <w:p w:rsidR="00F61F87" w:rsidRDefault="00477187">
            <w:pPr>
              <w:pStyle w:val="ConsPlusNormal"/>
              <w:ind w:left="57" w:right="5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Губернатора Брянской области и Правительства Брянской области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 – 2030 годы</w:t>
            </w:r>
          </w:p>
        </w:tc>
      </w:tr>
      <w:tr w:rsidR="00F61F87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1.8.</w:t>
            </w:r>
          </w:p>
        </w:tc>
        <w:tc>
          <w:tcPr>
            <w:tcW w:w="8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Оказание консультативной и методической помощи в организации деятельности по профилактике коррупционных правонарушений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должностным лицам государственных органов Брянской области, органов местного самоуправления муниципальных образований Брянской области, организаций, созданных для выполнения задач, поставленных перед органами исполнительной власти Брянской области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рация</w:t>
            </w:r>
          </w:p>
          <w:p w:rsidR="00F61F87" w:rsidRDefault="00477187">
            <w:pPr>
              <w:pStyle w:val="ConsPlusNormal"/>
              <w:ind w:left="57" w:right="5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Губернатора Брянской области и Правительства Брянской области, органы исполнительной власти Брянской области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 – 2030 годы</w:t>
            </w:r>
          </w:p>
          <w:p w:rsidR="00F61F87" w:rsidRDefault="00F61F8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61F87" w:rsidRDefault="00F61F8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61F87" w:rsidRDefault="00F61F8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61F87" w:rsidRDefault="00F61F8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61F87" w:rsidRDefault="00F61F8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61F87" w:rsidRDefault="00F61F8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61F87">
        <w:trPr>
          <w:trHeight w:val="2341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1.9.</w:t>
            </w:r>
          </w:p>
        </w:tc>
        <w:tc>
          <w:tcPr>
            <w:tcW w:w="8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повышения квалификации государственных гражданских служащих Брянской области в рамках обучения   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по дополнительным профессиональным образовательным программам по вопросам противодействия коррупции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</w:t>
            </w:r>
          </w:p>
          <w:p w:rsidR="00F61F87" w:rsidRDefault="00477187">
            <w:pPr>
              <w:pStyle w:val="ConsPlusNormal"/>
              <w:ind w:left="57" w:right="5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Губернатора Брянской области и Правительства Брянской области,</w:t>
            </w:r>
          </w:p>
          <w:p w:rsidR="00F61F87" w:rsidRDefault="00477187">
            <w:pPr>
              <w:pStyle w:val="ConsPlusNormal"/>
              <w:ind w:left="57" w:right="5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государственные органы Брянской области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 – 2030 годы</w:t>
            </w:r>
          </w:p>
        </w:tc>
      </w:tr>
      <w:tr w:rsidR="00F61F87">
        <w:trPr>
          <w:trHeight w:hRule="exact" w:val="2500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1.10.</w:t>
            </w:r>
          </w:p>
        </w:tc>
        <w:tc>
          <w:tcPr>
            <w:tcW w:w="8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Обеспечение участия государственных гражданских служащих Брянской области, в должностные обязанности которых входит участие в противодействии коррупции, в мероприятиях                            по профессиональному развитию в области противодействия корру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пции, в том числе их обучение по дополнительным профессиональным программам в области противодействия коррупции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</w:t>
            </w:r>
          </w:p>
          <w:p w:rsidR="00F61F87" w:rsidRDefault="00477187">
            <w:pPr>
              <w:pStyle w:val="ConsPlusNormal"/>
              <w:ind w:left="57" w:right="5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Губернатора Брянской области и Правительства Брянской области,  государственные органы Брянской области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 – 2030 годы</w:t>
            </w:r>
          </w:p>
        </w:tc>
      </w:tr>
      <w:tr w:rsidR="00F61F87">
        <w:trPr>
          <w:trHeight w:val="2223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1.11.</w:t>
            </w:r>
          </w:p>
        </w:tc>
        <w:tc>
          <w:tcPr>
            <w:tcW w:w="8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Обеспечение участия лиц, впервые поступивших на государ-ственную гражданскую службу Брянской области, в мероприятиях   по профессиональному развитию в области противодействия коррупции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</w:t>
            </w:r>
          </w:p>
          <w:p w:rsidR="00F61F87" w:rsidRDefault="00477187">
            <w:pPr>
              <w:pStyle w:val="ConsPlusNormal"/>
              <w:ind w:left="57" w:right="5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Губернатора Брянской области и Правительства Брянской обл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асти, государственные органы Брянской области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 – 2030 годы</w:t>
            </w:r>
          </w:p>
        </w:tc>
      </w:tr>
      <w:tr w:rsidR="00F61F87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1.12.</w:t>
            </w:r>
          </w:p>
        </w:tc>
        <w:tc>
          <w:tcPr>
            <w:tcW w:w="8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участия государственных гражданских служащих Брянской области, в должностные обязанности которых входит участие в проведении закупок товаров, работ, услуг для обеспечения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государственных нужд, в мероприятиях по профессиональному развитию в области противодействия коррупции, в том числе                    их обучение по дополнительным профессиональным программам              в области противодействия коррупции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</w:t>
            </w:r>
          </w:p>
          <w:p w:rsidR="00F61F87" w:rsidRDefault="00477187">
            <w:pPr>
              <w:pStyle w:val="ConsPlusNormal"/>
              <w:ind w:left="57" w:right="5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Губернатора Брянской области и Правительства Брянской области, государственные органы Брянской области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 – 2030 годы</w:t>
            </w:r>
          </w:p>
        </w:tc>
      </w:tr>
      <w:tr w:rsidR="00F61F87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1.13.</w:t>
            </w:r>
          </w:p>
        </w:tc>
        <w:tc>
          <w:tcPr>
            <w:tcW w:w="8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Разъяснение гражданам, претендующим на замещение государственных должностей Брянской области, должностей государственной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гражданской службы Брянской области, должностей руководителей организаций, созданных для выполнения задач, поставленных перед органами исполнительной власти Брянской области, а также лицам, замещающим указанные должности, положений нормативных правовых акт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ов в сфере противодействия коррупции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государственные органы Брянской области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 – 2030 годы</w:t>
            </w:r>
          </w:p>
        </w:tc>
      </w:tr>
      <w:tr w:rsidR="00F61F87">
        <w:tc>
          <w:tcPr>
            <w:tcW w:w="7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1.14.</w:t>
            </w:r>
          </w:p>
        </w:tc>
        <w:tc>
          <w:tcPr>
            <w:tcW w:w="8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Разъяснение (при увольнении) лицам, замещающим государственные должности Брянской области, должности государственной гражданской службы Брянской области, 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становленных федеральными законами и законами Брянской области ограничений при заключении ими после увольнения трудового договора и (или) гражданско-правового договора</w:t>
            </w:r>
          </w:p>
        </w:tc>
        <w:tc>
          <w:tcPr>
            <w:tcW w:w="3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государственные органы Брянской области</w:t>
            </w:r>
          </w:p>
        </w:tc>
        <w:tc>
          <w:tcPr>
            <w:tcW w:w="2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 – 2030 годы</w:t>
            </w:r>
          </w:p>
        </w:tc>
      </w:tr>
      <w:tr w:rsidR="00F61F87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1.15.</w:t>
            </w:r>
          </w:p>
        </w:tc>
        <w:tc>
          <w:tcPr>
            <w:tcW w:w="8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Оценка эффективности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деятельности подразделений кадровых служб по профилактике коррупционных и иных правонарушений (должностных лиц кадровых служб, ответственных за работу                   по профилактике коррупционных и иных правонарушений)</w:t>
            </w:r>
          </w:p>
          <w:p w:rsidR="00F61F87" w:rsidRDefault="00F61F8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1F87" w:rsidRDefault="00F61F8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1F87" w:rsidRDefault="00F61F8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1F87" w:rsidRDefault="0047718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Информацию о результатах исполн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ения настоящего подпункта представлять ежегодно в администрацию Губернатора Брянской области и Правительства Брянской области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</w:t>
            </w:r>
          </w:p>
          <w:p w:rsidR="00F61F87" w:rsidRDefault="00477187">
            <w:pPr>
              <w:pStyle w:val="ConsPlusNormal"/>
              <w:ind w:left="57" w:right="5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Губернатора Брянской области и Правительства Брянской области,</w:t>
            </w:r>
          </w:p>
          <w:p w:rsidR="00F61F87" w:rsidRDefault="00477187">
            <w:pPr>
              <w:pStyle w:val="ConsPlusNormal"/>
              <w:ind w:left="57" w:right="5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государственные органы Брянской области</w:t>
            </w:r>
          </w:p>
          <w:p w:rsidR="00F61F87" w:rsidRDefault="00F61F87">
            <w:pPr>
              <w:pStyle w:val="ConsPlusNormal"/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1F87" w:rsidRDefault="00477187">
            <w:pPr>
              <w:pStyle w:val="ConsPlusNormal"/>
              <w:ind w:left="57" w:right="5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государственные органы Брянской области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 – 2030 годы</w:t>
            </w:r>
          </w:p>
          <w:p w:rsidR="00F61F87" w:rsidRDefault="00F61F87">
            <w:pPr>
              <w:pStyle w:val="ConsPlusNormal"/>
              <w:ind w:left="57" w:right="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1F87" w:rsidRDefault="00F61F87">
            <w:pPr>
              <w:pStyle w:val="ConsPlusNormal"/>
              <w:ind w:left="57" w:right="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1F87" w:rsidRDefault="00F61F87">
            <w:pPr>
              <w:pStyle w:val="ConsPlusNormal"/>
              <w:ind w:left="57" w:right="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1F87" w:rsidRDefault="00F61F87">
            <w:pPr>
              <w:pStyle w:val="ConsPlusNormal"/>
              <w:ind w:left="57" w:right="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1F87" w:rsidRDefault="00F61F87">
            <w:pPr>
              <w:pStyle w:val="ConsPlusNormal"/>
              <w:ind w:left="57" w:right="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1F87" w:rsidRDefault="00F61F87">
            <w:pPr>
              <w:pStyle w:val="ConsPlusNormal"/>
              <w:ind w:left="57" w:right="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1F87" w:rsidRDefault="00477187">
            <w:pPr>
              <w:pStyle w:val="ConsPlusNormal"/>
              <w:ind w:left="57"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15 февраля года, следующего         за отчетным годом</w:t>
            </w:r>
          </w:p>
        </w:tc>
      </w:tr>
      <w:tr w:rsidR="00F61F87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1.16.</w:t>
            </w:r>
          </w:p>
        </w:tc>
        <w:tc>
          <w:tcPr>
            <w:tcW w:w="8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Подготовка ежегодного доклада о деятельности в области противодействия коррупции в Брянской области и размещение доклада в информ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ационно-телекоммуникационной сети «Интернет» на официальном сайте Правительства Брянской области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</w:t>
            </w:r>
          </w:p>
          <w:p w:rsidR="00F61F87" w:rsidRDefault="00477187">
            <w:pPr>
              <w:pStyle w:val="ConsPlusNormal"/>
              <w:ind w:left="57" w:right="5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Губернатора Брянской области и Правительства Брянской области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I квартал года, следующего                 за отчетным годом</w:t>
            </w:r>
          </w:p>
        </w:tc>
      </w:tr>
      <w:tr w:rsidR="00F61F87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1.17.</w:t>
            </w:r>
          </w:p>
        </w:tc>
        <w:tc>
          <w:tcPr>
            <w:tcW w:w="8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Подготовка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ежегодного отчета Губернатору Брянской области            о выполнении настоящего плана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</w:t>
            </w:r>
          </w:p>
          <w:p w:rsidR="00F61F87" w:rsidRDefault="00477187">
            <w:pPr>
              <w:pStyle w:val="ConsPlusNormal"/>
              <w:ind w:left="57" w:right="5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Губернатора Брянской области и Правительства Брянской области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I квартал года, следующего             за отчетным годом</w:t>
            </w:r>
          </w:p>
        </w:tc>
      </w:tr>
      <w:tr w:rsidR="00F61F87">
        <w:tc>
          <w:tcPr>
            <w:tcW w:w="145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jc w:val="center"/>
              <w:outlineLvl w:val="1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2. Выявление коррупционных рисков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 их устранение</w:t>
            </w:r>
          </w:p>
        </w:tc>
      </w:tr>
      <w:tr w:rsidR="00F61F87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2.1.</w:t>
            </w:r>
          </w:p>
        </w:tc>
        <w:tc>
          <w:tcPr>
            <w:tcW w:w="8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Проведение антикоррупционной экспертизы нормативных правовых актов Брянской области, их проектов.</w:t>
            </w:r>
          </w:p>
          <w:p w:rsidR="00F61F87" w:rsidRDefault="00477187">
            <w:pPr>
              <w:pStyle w:val="ConsPlusNormal"/>
              <w:ind w:left="57" w:right="5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Оперативное устранение выявленных коррупциогенных факторов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государственные органы Брянской области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 – 2030 годы</w:t>
            </w:r>
          </w:p>
        </w:tc>
      </w:tr>
      <w:tr w:rsidR="00F61F87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2.2.</w:t>
            </w:r>
          </w:p>
        </w:tc>
        <w:tc>
          <w:tcPr>
            <w:tcW w:w="8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Размещение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проектов нормативных правовых актов Брянской области в информационной подсистеме официального сайта Правительства Брянской области («Обсуждение и экспертиза проектов правовых актов») в целях обеспечения возможности проведения независимой антикоррупционной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экспертизы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органы исполнительной власти Брянской области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 – 2030 годы</w:t>
            </w:r>
          </w:p>
        </w:tc>
      </w:tr>
      <w:tr w:rsidR="00F61F87">
        <w:tc>
          <w:tcPr>
            <w:tcW w:w="7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2.3.</w:t>
            </w:r>
          </w:p>
        </w:tc>
        <w:tc>
          <w:tcPr>
            <w:tcW w:w="8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Мониторинг результатов рассмотрения представленных                        в органы исполнительной власти Брянской области заключений              по итогам проведения независим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ой антикоррупционной экспертизы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правовых актов Брянской области, их проектов</w:t>
            </w:r>
          </w:p>
        </w:tc>
        <w:tc>
          <w:tcPr>
            <w:tcW w:w="3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администрация</w:t>
            </w:r>
          </w:p>
          <w:p w:rsidR="00F61F87" w:rsidRDefault="00477187">
            <w:pPr>
              <w:pStyle w:val="ConsPlusNormal"/>
              <w:ind w:left="57" w:right="5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Губернатора Брянской области и Правительства Брянской области</w:t>
            </w:r>
          </w:p>
        </w:tc>
        <w:tc>
          <w:tcPr>
            <w:tcW w:w="2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 – 2030 годы</w:t>
            </w:r>
          </w:p>
        </w:tc>
      </w:tr>
      <w:tr w:rsidR="00F61F87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2.4.</w:t>
            </w:r>
          </w:p>
        </w:tc>
        <w:tc>
          <w:tcPr>
            <w:tcW w:w="8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Систематическое проведение оценки коррупционных рисков, возникающих при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реализации функций государственных органов Брянской области, и внесение предложений по уточнению перечня должностей государственной гражданской службы Брянской области, при замещении которых государственные гражданские служащие Брянской области обязаны пре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дставлять сведения о доходах, расходах, об имуществе и обязательствах имущественного характера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государственные органы Брянской области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 – 2030 годы</w:t>
            </w:r>
          </w:p>
        </w:tc>
      </w:tr>
      <w:tr w:rsidR="00F61F87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2.5.</w:t>
            </w:r>
          </w:p>
        </w:tc>
        <w:tc>
          <w:tcPr>
            <w:tcW w:w="8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Ежегодное проведение социологических исследований в целях оценки уровня коррупции в Брянской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области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</w:t>
            </w:r>
          </w:p>
          <w:p w:rsidR="00F61F87" w:rsidRDefault="00477187">
            <w:pPr>
              <w:pStyle w:val="ConsPlusNormal"/>
              <w:ind w:left="57" w:right="5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Губернатора Брянской области и Правительства Брянской области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 – 2030 годы</w:t>
            </w:r>
          </w:p>
        </w:tc>
      </w:tr>
      <w:tr w:rsidR="00F61F87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2.6.</w:t>
            </w:r>
          </w:p>
        </w:tc>
        <w:tc>
          <w:tcPr>
            <w:tcW w:w="8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Контроль за актуализацией сведений, содержащихся в анкетах, предоставляемых лицами при назначении на государственные должности Брянской области, долж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ности государственной гражданской службы Брянской области, в том числе о членах семьи  и близких родственниках.</w:t>
            </w:r>
          </w:p>
          <w:p w:rsidR="00F61F87" w:rsidRDefault="00477187">
            <w:pPr>
              <w:pStyle w:val="ConsPlusNormal"/>
              <w:ind w:left="57" w:right="5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Анализ указанных сведений в целях выявления возможного конфликта интересов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государственные органы Брянской области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 – 2030 годы</w:t>
            </w:r>
          </w:p>
        </w:tc>
      </w:tr>
      <w:tr w:rsidR="00F61F87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2.7.</w:t>
            </w:r>
          </w:p>
        </w:tc>
        <w:tc>
          <w:tcPr>
            <w:tcW w:w="8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Контроль за реализацией мер по противодействию коррупции при осуществлении закупок товаров, работ, услуг для обеспечения государственных нужд, в том числе в рамках реализации национальных проектов</w:t>
            </w:r>
          </w:p>
          <w:p w:rsidR="00F61F87" w:rsidRDefault="00F61F87">
            <w:pPr>
              <w:pStyle w:val="ConsPlusNormal"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</w:t>
            </w:r>
          </w:p>
          <w:p w:rsidR="00F61F87" w:rsidRDefault="00477187">
            <w:pPr>
              <w:pStyle w:val="ConsPlusNormal"/>
              <w:ind w:left="57" w:right="5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Губернатора Брянской области и Правительства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Брянской области, государственные органы Брянской области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 – 2030 годы</w:t>
            </w:r>
          </w:p>
        </w:tc>
      </w:tr>
      <w:tr w:rsidR="00F61F87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2.8.</w:t>
            </w:r>
          </w:p>
        </w:tc>
        <w:tc>
          <w:tcPr>
            <w:tcW w:w="8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Осуществление контроля за реализацией мер по предупреждению коррупции, в том числе, установленных статьей 13.3 Федерального закона от 25 декабря 2008 года № 273-ФЗ «О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противодействии коррупции», в организациях, созданных для выполнения задач, поставленных перед органами исполнительной власти Брянской области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органы исполнительной власти Брянской области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 – 2030 годы</w:t>
            </w:r>
          </w:p>
        </w:tc>
      </w:tr>
      <w:tr w:rsidR="00F61F87">
        <w:trPr>
          <w:trHeight w:val="1951"/>
        </w:trPr>
        <w:tc>
          <w:tcPr>
            <w:tcW w:w="7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2.9.</w:t>
            </w:r>
          </w:p>
        </w:tc>
        <w:tc>
          <w:tcPr>
            <w:tcW w:w="8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suppressAutoHyphens w:val="0"/>
              <w:spacing w:line="240" w:lineRule="auto"/>
              <w:ind w:left="57" w:right="5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представления членами контрактно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й службы (контрак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ными управляющими) Декларации о возможной личной заинтерес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ванности (руководствуясь 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етодическими рекомендациями              Министерства труда и социальной защиты  Российской Федерации)</w:t>
            </w:r>
          </w:p>
        </w:tc>
        <w:tc>
          <w:tcPr>
            <w:tcW w:w="3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государственные органы Брянской области</w:t>
            </w:r>
          </w:p>
        </w:tc>
        <w:tc>
          <w:tcPr>
            <w:tcW w:w="2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ежегодно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до 30 апреля               в течение</w:t>
            </w:r>
          </w:p>
          <w:p w:rsidR="00F61F87" w:rsidRDefault="00477187">
            <w:pPr>
              <w:pStyle w:val="ConsPlusNormal"/>
              <w:ind w:left="57"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 – 2030 годов</w:t>
            </w:r>
          </w:p>
        </w:tc>
      </w:tr>
      <w:tr w:rsidR="00F61F87">
        <w:tc>
          <w:tcPr>
            <w:tcW w:w="7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2.10.</w:t>
            </w:r>
          </w:p>
        </w:tc>
        <w:tc>
          <w:tcPr>
            <w:tcW w:w="8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suppressAutoHyphens w:val="0"/>
              <w:spacing w:line="240" w:lineRule="auto"/>
              <w:ind w:left="57" w:right="5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Анализ обращений, заявлений, уведомлений, представленных            государственными гражданскими служащими Брянской области                 в рамках исполнения законодательства о </w:t>
            </w:r>
            <w:r>
              <w:rPr>
                <w:rFonts w:ascii="Times New Roman" w:hAnsi="Times New Roman"/>
                <w:sz w:val="26"/>
                <w:szCs w:val="26"/>
              </w:rPr>
              <w:t>противодействии коррупции</w:t>
            </w:r>
          </w:p>
        </w:tc>
        <w:tc>
          <w:tcPr>
            <w:tcW w:w="3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государственные органы Брянской области</w:t>
            </w:r>
          </w:p>
        </w:tc>
        <w:tc>
          <w:tcPr>
            <w:tcW w:w="2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 – 2030 годы</w:t>
            </w:r>
          </w:p>
        </w:tc>
      </w:tr>
      <w:tr w:rsidR="00F61F87">
        <w:tc>
          <w:tcPr>
            <w:tcW w:w="145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jc w:val="center"/>
              <w:outlineLvl w:val="1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 Мониторинг соблюдения ограничений и запретов, требований</w:t>
            </w:r>
          </w:p>
          <w:p w:rsidR="00F61F87" w:rsidRDefault="00477187">
            <w:pPr>
              <w:pStyle w:val="ConsPlusNormal"/>
              <w:ind w:left="57" w:right="57"/>
              <w:jc w:val="center"/>
              <w:outlineLvl w:val="1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предотвращении или урегулировании конфликта интересов, а также исполнения обязанностей, установленных в целях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противодействия коррупции</w:t>
            </w:r>
          </w:p>
        </w:tc>
      </w:tr>
      <w:tr w:rsidR="00F61F87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3.1.</w:t>
            </w:r>
          </w:p>
        </w:tc>
        <w:tc>
          <w:tcPr>
            <w:tcW w:w="8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Осуществление (в рамках полномочий) контроля за соблюдением лицами, замещающими государственные должности Брянской области, должности государственной гражданской службы Брянской области в государственных органах Брянской обл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асти, руководителями организаций, созданных для выполнения задач, поставленных перед органами исполнительной власти Брянской области, ограничений и запретов, требований о предотвращении или урегулировании конфликта интересов, исполнения обязанностей, устан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овленных Федеральным законом от 25 декабря 2008 года              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273-ФЗ «О противодействии коррупции», иными нормативными правовыми актами Российской Федерации и Брянской области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администрация</w:t>
            </w:r>
          </w:p>
          <w:p w:rsidR="00F61F87" w:rsidRDefault="00477187">
            <w:pPr>
              <w:pStyle w:val="ConsPlusNormal"/>
              <w:ind w:left="57" w:right="5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Губернатора Брянской области и Правительства Брянской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области, государственные органы Брянской области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 – 2030 годы</w:t>
            </w:r>
          </w:p>
        </w:tc>
      </w:tr>
      <w:tr w:rsidR="00F61F87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3.2.</w:t>
            </w:r>
          </w:p>
        </w:tc>
        <w:tc>
          <w:tcPr>
            <w:tcW w:w="8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анализа соблюдения гражданами, замещавшими должности государственной гражданской службы Брянской области, ограничений при заключении ими после увольнения                 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с государственной гражданской службы Брянской области трудового договора и (или) гражданско-правового договора в случаях, предусмотренных федеральными законами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государственные органы Брянской области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 – 2030 годы</w:t>
            </w:r>
          </w:p>
        </w:tc>
      </w:tr>
      <w:tr w:rsidR="00F61F87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3.3.</w:t>
            </w:r>
          </w:p>
        </w:tc>
        <w:tc>
          <w:tcPr>
            <w:tcW w:w="8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Подготовка и напр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авление в прокуратуру Брянской области списков лиц, уволенных с государственной гражданской службы Брянской области (в целях контроля за обеспечением исполнения требований статьи 12 Федерального закона от 25 декабря 2008 года № 273-ФЗ           «О противод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ействии коррупции»)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</w:t>
            </w:r>
          </w:p>
          <w:p w:rsidR="00F61F87" w:rsidRDefault="00477187">
            <w:pPr>
              <w:pStyle w:val="ConsPlusNormal"/>
              <w:ind w:left="57" w:right="5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Губернатора Брянской области и Правительства Брянской области, государственные органы Брянской области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каждые полгода</w:t>
            </w:r>
          </w:p>
          <w:p w:rsidR="00F61F87" w:rsidRDefault="00477187">
            <w:pPr>
              <w:pStyle w:val="ConsPlusNormal"/>
              <w:ind w:left="57"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течение</w:t>
            </w:r>
          </w:p>
          <w:p w:rsidR="00F61F87" w:rsidRDefault="00477187">
            <w:pPr>
              <w:pStyle w:val="ConsPlusNormal"/>
              <w:ind w:left="57"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 – 2030 годов</w:t>
            </w:r>
          </w:p>
        </w:tc>
      </w:tr>
      <w:tr w:rsidR="00F61F87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3.4.</w:t>
            </w:r>
          </w:p>
        </w:tc>
        <w:tc>
          <w:tcPr>
            <w:tcW w:w="8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(в рамках полномочий) представления и анализ сведений 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доходах, об имуществе и обязательствах имущественного характера, представляемых гражданами, претендующими                          на замещение государственных должностей Брянской области, муниципальных должностей, должностей государственной гражданской сл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ужбы Брянской области, должности главы местной администрации по контракту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</w:t>
            </w:r>
          </w:p>
          <w:p w:rsidR="00F61F87" w:rsidRDefault="00477187">
            <w:pPr>
              <w:pStyle w:val="ConsPlusNormal"/>
              <w:ind w:left="57" w:right="5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Губернатора Брянской области и Правительства Брянской области, государственные органы Брянской области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 – 2030 годы</w:t>
            </w:r>
          </w:p>
        </w:tc>
      </w:tr>
      <w:tr w:rsidR="00F61F87">
        <w:tc>
          <w:tcPr>
            <w:tcW w:w="7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3.5.</w:t>
            </w:r>
          </w:p>
        </w:tc>
        <w:tc>
          <w:tcPr>
            <w:tcW w:w="8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Организация представления и анализ (в рамк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ах полномочий) сведений о доходах, расходах, об имуществе и обязательствах имущественного характера, представляемых лицами, замещающими государственные должности Брянской области, муниципальные должности, должности государственной гражданской службы Брянск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ой области, должности главы местной администрации                     по контракту</w:t>
            </w:r>
          </w:p>
        </w:tc>
        <w:tc>
          <w:tcPr>
            <w:tcW w:w="3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</w:t>
            </w:r>
          </w:p>
          <w:p w:rsidR="00F61F87" w:rsidRDefault="00477187">
            <w:pPr>
              <w:pStyle w:val="ConsPlusNormal"/>
              <w:ind w:left="57" w:right="5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Губернатора Брянской области и Правительства Брянской области, государственные органы Брянской области</w:t>
            </w:r>
          </w:p>
        </w:tc>
        <w:tc>
          <w:tcPr>
            <w:tcW w:w="2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ежегодно                       до 30 апреля           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 течение             2025 – 2030 годов</w:t>
            </w:r>
          </w:p>
        </w:tc>
      </w:tr>
      <w:tr w:rsidR="00F61F87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3.6.</w:t>
            </w:r>
          </w:p>
        </w:tc>
        <w:tc>
          <w:tcPr>
            <w:tcW w:w="8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Обеспечение представления и анализ сведений о доходах,                         об имуществе и обязательствах имущественного характера, представляемых гра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жданами, претендующими на замещение должностей руководителей организаций, созданных для выполнения задач, поставленных перед органами исполнительной власти Брянской области, и лицами, замещающими указанные должности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органы исполнительной власти Брянской об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ласти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 – 2030 годы</w:t>
            </w:r>
          </w:p>
        </w:tc>
      </w:tr>
      <w:tr w:rsidR="00F61F87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3.7.</w:t>
            </w:r>
          </w:p>
        </w:tc>
        <w:tc>
          <w:tcPr>
            <w:tcW w:w="8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Размещение (в соответствии с требованиями, установленными нормативными правовыми актами Российской Федерации                      и Брянской области) сведений о доходах, расходах, об имуществе              и обязательствах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имущественного характера на официальных сайтах государственных органов Брянской области в информационно-телекоммуникационной сети «Интернет»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государственные органы Брянской области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 – 2030 годы</w:t>
            </w:r>
          </w:p>
        </w:tc>
      </w:tr>
      <w:tr w:rsidR="00F61F87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3.8.</w:t>
            </w:r>
          </w:p>
        </w:tc>
        <w:tc>
          <w:tcPr>
            <w:tcW w:w="8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Проведение проверок (в рамках полномочий):</w:t>
            </w:r>
          </w:p>
          <w:p w:rsidR="00F61F87" w:rsidRDefault="0047718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а) достов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ерности и полноты сведений о доходах, об имуществе                     и обязательствах имущественного характера, представленных гражданами, претендующими на замещение государственных должностей Брянской области, муниципальных должностей, должностей госуда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рственной гражданской службы Брянской области, должности главы местной администрации по контракту, должностей руководителей организаций, созданных для выполнения задач, поставленных перед органами исполнительной власти Брянской области;</w:t>
            </w:r>
          </w:p>
          <w:p w:rsidR="00F61F87" w:rsidRDefault="0047718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б) достоверности 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полноты сведений о доходах, расходах,                 об имуществе и обязательствах имущественного характера, представленных лицами, замещающими государственные должности Брянской области, муниципальные должности, государственными гражданскими служащими Бр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янской области, лицами, замещающими должность главы местной администрации по контракту, руководителями организаций, созданных для выполнения задач, поставленных перед органами исполнительной власти Брянской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области;</w:t>
            </w:r>
          </w:p>
          <w:p w:rsidR="00F61F87" w:rsidRDefault="00477187">
            <w:pPr>
              <w:pStyle w:val="ConsPlusNormal"/>
              <w:ind w:left="57" w:right="5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в) соблюдения лицами, замещающими госуда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рственные должности Брянской области, государственными гражданскими служащими Брянской области ограничений и запретов, требований                                о предотвращении или урегулировании конфликта интересов, исполнения ими обязанностей, установле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нных Федеральным законом от 25 декабря 2008 года № 273-ФЗ «О противодействии коррупции», иными нормативными правовыми актами Российской Федерации            и Брянской области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администрация</w:t>
            </w:r>
          </w:p>
          <w:p w:rsidR="00F61F87" w:rsidRDefault="00477187">
            <w:pPr>
              <w:pStyle w:val="ConsPlusNormal"/>
              <w:ind w:left="57" w:right="5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Губернатора Брянской области и Правительства Брянской области, гос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ударственные органы Брянской области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 – 2030 годы</w:t>
            </w:r>
          </w:p>
        </w:tc>
      </w:tr>
      <w:tr w:rsidR="00F61F87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3.9.</w:t>
            </w:r>
          </w:p>
        </w:tc>
        <w:tc>
          <w:tcPr>
            <w:tcW w:w="8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Осуществление (в рамках полномочий) контроля за расходами лиц, замещающих государственные должности Брянской области, муниципальные должности, должности государственной гражданской службы Брянской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области и муниципальной службы, а также                    за расходами их супруг (супругов) и несовершеннолетних детей                в порядке, установленном Федеральным законом от 3 декабря              2012 года № 230-ФЗ «О контроле за соответствием 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асходов лиц, замещающих государственные должности, и иных лиц их доходам»             и в соответствии с нормативными правовыми актами Брянской области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</w:t>
            </w:r>
          </w:p>
          <w:p w:rsidR="00F61F87" w:rsidRDefault="00477187">
            <w:pPr>
              <w:pStyle w:val="ConsPlusNormal"/>
              <w:ind w:left="57" w:right="5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Губернатора Брянской области и Правительства Брянской области, государственные органы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Брянской области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 – 2030 годы</w:t>
            </w:r>
          </w:p>
        </w:tc>
      </w:tr>
      <w:tr w:rsidR="00F61F87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3.10.</w:t>
            </w:r>
          </w:p>
        </w:tc>
        <w:tc>
          <w:tcPr>
            <w:tcW w:w="8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Обеспечение применения предусмотренных законодательством мер юридической ответственности в каждом случае несоблюдения ограничений и запретов, требований о предотвращении или урегулировании конфликта интересов, неисп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олнения обязанностей, установленных в целях противодействия коррупции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государственные органы Брянской области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 – 2030 годы</w:t>
            </w:r>
          </w:p>
        </w:tc>
      </w:tr>
      <w:tr w:rsidR="00F61F87">
        <w:tc>
          <w:tcPr>
            <w:tcW w:w="145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jc w:val="center"/>
              <w:outlineLvl w:val="1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 Взаимодействие с институтами гражданского общества и гражданами.</w:t>
            </w:r>
          </w:p>
          <w:p w:rsidR="00F61F87" w:rsidRDefault="00477187">
            <w:pPr>
              <w:pStyle w:val="ConsPlusNormal"/>
              <w:ind w:left="57"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Обеспечение доступности информации о противодействии коррупц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ии</w:t>
            </w:r>
          </w:p>
        </w:tc>
      </w:tr>
      <w:tr w:rsidR="00F61F87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4.1.</w:t>
            </w:r>
          </w:p>
        </w:tc>
        <w:tc>
          <w:tcPr>
            <w:tcW w:w="8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в образовательных организациях просветительских                   и воспитательных мероприятий, направленных на создание              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 обществе атмосферы нетерпимости к коррупционным проявлениям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департамент образования           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науки Брянской области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 – 2030 годы</w:t>
            </w:r>
          </w:p>
        </w:tc>
      </w:tr>
      <w:tr w:rsidR="00F61F87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4.2.</w:t>
            </w:r>
          </w:p>
        </w:tc>
        <w:tc>
          <w:tcPr>
            <w:tcW w:w="8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Реализация мероприятий по привлечению молодежи к участию                     в профилактике коррупции, в том числе в антикоррупционном просвещении граждан</w:t>
            </w:r>
          </w:p>
          <w:p w:rsidR="00F61F87" w:rsidRDefault="00F61F8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</w:t>
            </w:r>
          </w:p>
          <w:p w:rsidR="00F61F87" w:rsidRDefault="00477187">
            <w:pPr>
              <w:pStyle w:val="ConsPlusNormal"/>
              <w:ind w:left="57" w:right="5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Губернатора Брянской области 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Правительства Брянской области, департамент внутренней политики Брянской области,</w:t>
            </w:r>
          </w:p>
          <w:p w:rsidR="00F61F87" w:rsidRDefault="00477187">
            <w:pPr>
              <w:pStyle w:val="ConsPlusNormal"/>
              <w:ind w:left="57" w:right="5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департамент образования и науки Брянской области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 – 2030 годы</w:t>
            </w:r>
          </w:p>
        </w:tc>
      </w:tr>
      <w:tr w:rsidR="00F61F87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4.3.</w:t>
            </w:r>
          </w:p>
        </w:tc>
        <w:tc>
          <w:tcPr>
            <w:tcW w:w="8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Проведение мероприятий, посвященных Международному дню борьбы с коррупцией и направленных на повышение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уровня антикоррупционных знаний и формирование отрицательного отношения к коррупции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</w:t>
            </w:r>
          </w:p>
          <w:p w:rsidR="00F61F87" w:rsidRDefault="00477187">
            <w:pPr>
              <w:pStyle w:val="ConsPlusNormal"/>
              <w:ind w:left="57" w:right="5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Губернатора Брянской области и Правительства Брянской области,</w:t>
            </w:r>
          </w:p>
          <w:p w:rsidR="00F61F87" w:rsidRDefault="00477187">
            <w:pPr>
              <w:pStyle w:val="ConsPlusNormal"/>
              <w:ind w:left="57" w:right="5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государственные органы Брянской области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IV квартал</w:t>
            </w:r>
          </w:p>
          <w:p w:rsidR="00F61F87" w:rsidRDefault="00477187">
            <w:pPr>
              <w:pStyle w:val="ConsPlusNormal"/>
              <w:ind w:left="57"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 года;</w:t>
            </w:r>
          </w:p>
          <w:p w:rsidR="00F61F87" w:rsidRDefault="00477187">
            <w:pPr>
              <w:pStyle w:val="ConsPlusNormal"/>
              <w:ind w:left="57"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IV квартал</w:t>
            </w:r>
          </w:p>
          <w:p w:rsidR="00F61F87" w:rsidRDefault="00477187">
            <w:pPr>
              <w:pStyle w:val="ConsPlusNormal"/>
              <w:ind w:left="57"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2026 года;</w:t>
            </w:r>
          </w:p>
          <w:p w:rsidR="00F61F87" w:rsidRDefault="00477187">
            <w:pPr>
              <w:pStyle w:val="ConsPlusNormal"/>
              <w:ind w:left="57"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IV квартал</w:t>
            </w:r>
          </w:p>
          <w:p w:rsidR="00F61F87" w:rsidRDefault="00477187">
            <w:pPr>
              <w:pStyle w:val="ConsPlusNormal"/>
              <w:ind w:left="57"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2027 года;</w:t>
            </w:r>
          </w:p>
          <w:p w:rsidR="00F61F87" w:rsidRDefault="00477187">
            <w:pPr>
              <w:pStyle w:val="ConsPlusNormal"/>
              <w:ind w:left="57"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IV квартал</w:t>
            </w:r>
          </w:p>
          <w:p w:rsidR="00F61F87" w:rsidRDefault="00477187">
            <w:pPr>
              <w:pStyle w:val="ConsPlusNormal"/>
              <w:ind w:left="57"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2028 года;</w:t>
            </w:r>
          </w:p>
          <w:p w:rsidR="00F61F87" w:rsidRDefault="00477187">
            <w:pPr>
              <w:pStyle w:val="ConsPlusNormal"/>
              <w:ind w:left="57"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IV квартал</w:t>
            </w:r>
          </w:p>
          <w:p w:rsidR="00F61F87" w:rsidRDefault="00477187">
            <w:pPr>
              <w:pStyle w:val="ConsPlusNormal"/>
              <w:ind w:left="57"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2029 года;</w:t>
            </w:r>
          </w:p>
          <w:p w:rsidR="00F61F87" w:rsidRDefault="00477187">
            <w:pPr>
              <w:pStyle w:val="ConsPlusNormal"/>
              <w:ind w:left="57"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IV квартал</w:t>
            </w:r>
          </w:p>
          <w:p w:rsidR="00F61F87" w:rsidRDefault="00477187">
            <w:pPr>
              <w:pStyle w:val="ConsPlusNormal"/>
              <w:ind w:left="57"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2030 года</w:t>
            </w:r>
          </w:p>
        </w:tc>
      </w:tr>
      <w:tr w:rsidR="00F61F87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4.4.</w:t>
            </w:r>
          </w:p>
        </w:tc>
        <w:tc>
          <w:tcPr>
            <w:tcW w:w="8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работы «горячих линий», «телефонов доверия», «интернет-приемных» на официальных сайтах государственных органов Брянской области с целью улучшения обратной связи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с гражданами и организациями, а также получения информации                  о фактах коррупции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государственные органы Брянской области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 – 2030 годы</w:t>
            </w:r>
          </w:p>
        </w:tc>
      </w:tr>
      <w:tr w:rsidR="00F61F87">
        <w:tc>
          <w:tcPr>
            <w:tcW w:w="7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4.5.</w:t>
            </w:r>
          </w:p>
        </w:tc>
        <w:tc>
          <w:tcPr>
            <w:tcW w:w="8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Анализ поступивших в государственные органы Брянской области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обращений о фактах </w:t>
            </w:r>
            <w:r>
              <w:rPr>
                <w:rFonts w:ascii="Times New Roman" w:hAnsi="Times New Roman"/>
                <w:sz w:val="26"/>
                <w:szCs w:val="26"/>
              </w:rPr>
              <w:t>коррупционных правонарушений</w:t>
            </w:r>
          </w:p>
        </w:tc>
        <w:tc>
          <w:tcPr>
            <w:tcW w:w="3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администрация</w:t>
            </w:r>
          </w:p>
          <w:p w:rsidR="00F61F87" w:rsidRDefault="00477187">
            <w:pPr>
              <w:pStyle w:val="ConsPlusNormal"/>
              <w:ind w:left="57" w:right="5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Губернатора Брянской области и Правительства Брянской области,</w:t>
            </w:r>
          </w:p>
          <w:p w:rsidR="00F61F87" w:rsidRDefault="00477187">
            <w:pPr>
              <w:pStyle w:val="ConsPlusNormal"/>
              <w:ind w:left="57" w:right="5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государственные органы Брянской области</w:t>
            </w:r>
          </w:p>
        </w:tc>
        <w:tc>
          <w:tcPr>
            <w:tcW w:w="2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2025 – 2030 годы</w:t>
            </w:r>
          </w:p>
        </w:tc>
      </w:tr>
      <w:tr w:rsidR="00F61F87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4.6.</w:t>
            </w:r>
          </w:p>
        </w:tc>
        <w:tc>
          <w:tcPr>
            <w:tcW w:w="8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своевременности и полноты размещения                                (в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соответствии с требованиями, установленными нормативными правовыми актами Российской Федерации) в разделе «Противодействие коррупции» на официальных сайтах государственных органов Брянской области актуальной информации о принимаемых мерах по профилактике 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оррупционных правонарушений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государственные органы Брянской области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 – 2030 годы</w:t>
            </w:r>
          </w:p>
        </w:tc>
      </w:tr>
      <w:tr w:rsidR="00F61F87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4.7.</w:t>
            </w:r>
          </w:p>
        </w:tc>
        <w:tc>
          <w:tcPr>
            <w:tcW w:w="8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Взаимодействие со средствами массовой информации в решении вопросов освещения деятельности по противодействию коррупции,            в реализации мер, направленных 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повышение уровня правосознания граждан, популяризации антикоррупционных стандартов поведения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</w:t>
            </w:r>
          </w:p>
          <w:p w:rsidR="00F61F87" w:rsidRDefault="00477187">
            <w:pPr>
              <w:pStyle w:val="ConsPlusNormal"/>
              <w:ind w:left="57" w:right="5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Губернатора Брянской области и Правительства Брянской области, департамент внутренней политики Брянской области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 – 2030 годы</w:t>
            </w:r>
          </w:p>
        </w:tc>
      </w:tr>
      <w:tr w:rsidR="00F61F87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4.8.</w:t>
            </w:r>
          </w:p>
        </w:tc>
        <w:tc>
          <w:tcPr>
            <w:tcW w:w="8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Организация 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проведение конкурса среди средств массовой информации на лучшее освещение мероприятий по противо-действию коррупции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</w:t>
            </w:r>
          </w:p>
          <w:p w:rsidR="00F61F87" w:rsidRDefault="00477187">
            <w:pPr>
              <w:pStyle w:val="ConsPlusNormal"/>
              <w:ind w:left="57" w:right="5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Губернатора Брянской области и Правительства Брянской области, департамент внутренней политики Брянской области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2025 – 2030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годы</w:t>
            </w:r>
          </w:p>
        </w:tc>
      </w:tr>
      <w:tr w:rsidR="00F61F87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4.9.</w:t>
            </w:r>
          </w:p>
        </w:tc>
        <w:tc>
          <w:tcPr>
            <w:tcW w:w="8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Взаимодействие с общественными организациями, в том числе привлечение представителей общественных организаций к участию              в работе комиссий, рабочих групп по вопросам противодействия коррупции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</w:t>
            </w:r>
          </w:p>
          <w:p w:rsidR="00F61F87" w:rsidRDefault="00477187">
            <w:pPr>
              <w:pStyle w:val="ConsPlusNormal"/>
              <w:ind w:left="57" w:right="5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Губернатора Брянской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области и Правительства Брянской области,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департамент внутренней политики Брянской области,</w:t>
            </w:r>
          </w:p>
          <w:p w:rsidR="00F61F87" w:rsidRDefault="00477187">
            <w:pPr>
              <w:pStyle w:val="ConsPlusNormal"/>
              <w:ind w:left="57" w:right="5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государственные органы Брянской области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2025 – 2030 годы</w:t>
            </w:r>
          </w:p>
        </w:tc>
      </w:tr>
      <w:tr w:rsidR="00F61F87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4.10.</w:t>
            </w:r>
          </w:p>
        </w:tc>
        <w:tc>
          <w:tcPr>
            <w:tcW w:w="8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Взаимодействие с общественными институтами, выражающими интересы предпринимательского сообщества, в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реализации мероприятий, направленных на стимулирование участия бизнес-сообщества в противодействии коррупции и внедрение в сферу бизнеса антикоррупционных стандартов</w:t>
            </w:r>
          </w:p>
          <w:p w:rsidR="00F61F87" w:rsidRDefault="00F61F87">
            <w:pPr>
              <w:ind w:left="57" w:right="57"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</w:t>
            </w:r>
          </w:p>
          <w:p w:rsidR="00F61F87" w:rsidRDefault="00477187">
            <w:pPr>
              <w:pStyle w:val="ConsPlusNormal"/>
              <w:ind w:left="57" w:right="5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Губернатора Брянской области и Правительства Брянской области, департамент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экономического развития Брянской области, уполномоченный по защите прав предпринимателей           в Брянской области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87" w:rsidRDefault="00477187">
            <w:pPr>
              <w:pStyle w:val="ConsPlusNormal"/>
              <w:ind w:left="57"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 – 2030 годы</w:t>
            </w:r>
          </w:p>
        </w:tc>
      </w:tr>
    </w:tbl>
    <w:p w:rsidR="00F61F87" w:rsidRDefault="00F61F87">
      <w:pPr>
        <w:spacing w:after="0" w:line="240" w:lineRule="auto"/>
        <w:ind w:left="5669"/>
        <w:rPr>
          <w:rFonts w:ascii="Times New Roman" w:hAnsi="Times New Roman"/>
          <w:sz w:val="26"/>
          <w:szCs w:val="26"/>
        </w:rPr>
      </w:pPr>
    </w:p>
    <w:p w:rsidR="00F61F87" w:rsidRDefault="00F61F87">
      <w:pPr>
        <w:spacing w:after="0" w:line="240" w:lineRule="auto"/>
        <w:ind w:left="5669"/>
      </w:pPr>
    </w:p>
    <w:p w:rsidR="00F61F87" w:rsidRDefault="00F61F87">
      <w:pPr>
        <w:spacing w:after="0" w:line="240" w:lineRule="auto"/>
        <w:ind w:left="5669"/>
      </w:pPr>
    </w:p>
    <w:p w:rsidR="00F61F87" w:rsidRDefault="00F61F87">
      <w:pPr>
        <w:spacing w:after="0" w:line="240" w:lineRule="auto"/>
        <w:ind w:left="5669"/>
      </w:pPr>
    </w:p>
    <w:p w:rsidR="00F61F87" w:rsidRDefault="00F61F87">
      <w:pPr>
        <w:spacing w:after="0" w:line="240" w:lineRule="auto"/>
        <w:ind w:left="5669"/>
      </w:pPr>
    </w:p>
    <w:p w:rsidR="00F61F87" w:rsidRDefault="00F61F87">
      <w:pPr>
        <w:spacing w:after="0" w:line="240" w:lineRule="auto"/>
        <w:ind w:left="5669"/>
        <w:sectPr w:rsidR="00F61F87">
          <w:headerReference w:type="default" r:id="rId11"/>
          <w:headerReference w:type="first" r:id="rId12"/>
          <w:pgSz w:w="16838" w:h="11906" w:orient="landscape"/>
          <w:pgMar w:top="1134" w:right="1134" w:bottom="1134" w:left="1134" w:header="0" w:footer="0" w:gutter="0"/>
          <w:cols w:space="720"/>
          <w:formProt w:val="0"/>
          <w:docGrid w:linePitch="100"/>
        </w:sectPr>
      </w:pPr>
    </w:p>
    <w:p w:rsidR="00F61F87" w:rsidRDefault="00F61F87">
      <w:pPr>
        <w:spacing w:after="0" w:line="240" w:lineRule="auto"/>
        <w:ind w:left="5669"/>
      </w:pPr>
    </w:p>
    <w:p w:rsidR="00F61F87" w:rsidRDefault="00477187">
      <w:pPr>
        <w:widowControl w:val="0"/>
        <w:spacing w:after="0" w:line="240" w:lineRule="auto"/>
        <w:ind w:left="23" w:right="23" w:firstLine="709"/>
        <w:jc w:val="center"/>
      </w:pPr>
      <w:r>
        <w:rPr>
          <w:rFonts w:ascii="Times New Roman" w:eastAsia="Calibri" w:hAnsi="Times New Roman" w:cs="Calibri"/>
          <w:color w:val="00000A"/>
          <w:sz w:val="28"/>
          <w:szCs w:val="28"/>
        </w:rPr>
        <w:t>Пояснительная записка</w:t>
      </w:r>
    </w:p>
    <w:p w:rsidR="00F61F87" w:rsidRDefault="00477187">
      <w:pPr>
        <w:widowControl w:val="0"/>
        <w:spacing w:after="0" w:line="240" w:lineRule="auto"/>
        <w:ind w:left="23" w:right="23" w:firstLine="709"/>
        <w:jc w:val="center"/>
      </w:pPr>
      <w:r>
        <w:rPr>
          <w:rFonts w:ascii="Times New Roman" w:eastAsia="Calibri" w:hAnsi="Times New Roman" w:cs="Calibri"/>
          <w:color w:val="00000A"/>
          <w:sz w:val="28"/>
          <w:szCs w:val="28"/>
        </w:rPr>
        <w:t>к проекту постановления Правительства Брянской области</w:t>
      </w:r>
    </w:p>
    <w:p w:rsidR="00F61F87" w:rsidRDefault="00477187">
      <w:pPr>
        <w:widowControl w:val="0"/>
        <w:spacing w:after="0" w:line="240" w:lineRule="auto"/>
        <w:ind w:left="23" w:right="23" w:firstLine="709"/>
        <w:jc w:val="center"/>
      </w:pPr>
      <w:r>
        <w:rPr>
          <w:rFonts w:ascii="Times New Roman" w:eastAsia="Calibri" w:hAnsi="Times New Roman" w:cs="Calibri"/>
          <w:bCs/>
          <w:color w:val="00000A"/>
          <w:spacing w:val="-2"/>
          <w:sz w:val="28"/>
          <w:szCs w:val="28"/>
          <w:lang w:eastAsia="ru-RU"/>
        </w:rPr>
        <w:t xml:space="preserve">«Об утверждении плана противодействия коррупции в Брянской области </w:t>
      </w:r>
      <w:r>
        <w:rPr>
          <w:rFonts w:ascii="Times New Roman" w:eastAsia="Times New Roman" w:hAnsi="Times New Roman" w:cs="Times New Roman"/>
          <w:color w:val="00000A"/>
          <w:spacing w:val="-4"/>
          <w:sz w:val="28"/>
          <w:szCs w:val="28"/>
          <w:lang w:eastAsia="ru-RU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2025 – 2030 годы</w:t>
      </w:r>
      <w:r>
        <w:rPr>
          <w:rFonts w:ascii="Times New Roman" w:eastAsia="Calibri" w:hAnsi="Times New Roman" w:cs="Calibri"/>
          <w:bCs/>
          <w:color w:val="00000A"/>
          <w:spacing w:val="-2"/>
          <w:sz w:val="28"/>
          <w:szCs w:val="28"/>
          <w:lang w:eastAsia="ru-RU"/>
        </w:rPr>
        <w:t>»</w:t>
      </w:r>
    </w:p>
    <w:p w:rsidR="00F61F87" w:rsidRDefault="00F61F87">
      <w:pPr>
        <w:widowControl w:val="0"/>
        <w:spacing w:after="0"/>
        <w:ind w:left="23" w:right="23" w:firstLine="709"/>
        <w:jc w:val="both"/>
        <w:rPr>
          <w:rFonts w:ascii="Times New Roman" w:eastAsia="Calibri" w:hAnsi="Times New Roman" w:cs="Calibri"/>
          <w:color w:val="00000A"/>
          <w:sz w:val="28"/>
          <w:szCs w:val="28"/>
          <w:shd w:val="clear" w:color="auto" w:fill="FFFF00"/>
        </w:rPr>
      </w:pPr>
    </w:p>
    <w:p w:rsidR="00F61F87" w:rsidRDefault="00477187">
      <w:pPr>
        <w:widowControl w:val="0"/>
        <w:tabs>
          <w:tab w:val="left" w:pos="708"/>
        </w:tabs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Проект постановления Правительства Брянской области </w:t>
      </w:r>
      <w:r>
        <w:rPr>
          <w:rFonts w:ascii="Times New Roman" w:eastAsia="Times New Roman" w:hAnsi="Times New Roman" w:cs="Times New Roman"/>
          <w:color w:val="00000A"/>
          <w:spacing w:val="-2"/>
          <w:sz w:val="28"/>
          <w:szCs w:val="28"/>
          <w:lang w:eastAsia="ru-RU"/>
        </w:rPr>
        <w:t xml:space="preserve">«Об утвержде-нии плана противодействия коррупции в Брянской области </w:t>
      </w:r>
      <w:r>
        <w:rPr>
          <w:rFonts w:ascii="Times New Roman" w:eastAsia="Times New Roman" w:hAnsi="Times New Roman" w:cs="Times New Roman"/>
          <w:color w:val="00000A"/>
          <w:spacing w:val="-4"/>
          <w:sz w:val="28"/>
          <w:szCs w:val="28"/>
          <w:lang w:eastAsia="ru-RU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2025 –              2030 годы</w:t>
      </w:r>
      <w:r>
        <w:rPr>
          <w:rFonts w:ascii="Times New Roman" w:eastAsia="Times New Roman" w:hAnsi="Times New Roman" w:cs="Times New Roman"/>
          <w:color w:val="00000A"/>
          <w:spacing w:val="-2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разработан в целях исполнения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hyperlink r:id="rId13">
        <w:r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                   от 25 декабря 2008 года № 273-ФЗ «О против</w:t>
      </w:r>
      <w:r>
        <w:rPr>
          <w:rFonts w:ascii="Times New Roman" w:hAnsi="Times New Roman" w:cs="Times New Roman"/>
          <w:sz w:val="28"/>
          <w:szCs w:val="28"/>
        </w:rPr>
        <w:t xml:space="preserve">одействии коррупции», </w:t>
      </w:r>
      <w:hyperlink r:id="rId14">
        <w:r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Брянской области от 11 июля 2007 года № 105-З «О противодействии коррупции в </w:t>
      </w:r>
      <w:r>
        <w:rPr>
          <w:rFonts w:ascii="Times New Roman" w:hAnsi="Times New Roman" w:cs="Times New Roman"/>
          <w:sz w:val="28"/>
          <w:szCs w:val="28"/>
        </w:rPr>
        <w:t>Брянской области»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и принятия комплекса мер по совершен-ствованию механизма по противодействию коррупции в Брянской области.</w:t>
      </w:r>
    </w:p>
    <w:p w:rsidR="00F61F87" w:rsidRDefault="00477187">
      <w:pPr>
        <w:widowControl w:val="0"/>
        <w:tabs>
          <w:tab w:val="left" w:pos="708"/>
        </w:tabs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A"/>
          <w:sz w:val="28"/>
          <w:szCs w:val="24"/>
          <w:lang w:eastAsia="ru-RU"/>
        </w:rPr>
        <w:t xml:space="preserve">Проектом постановления Правительства Брянской области утвер-ждается </w:t>
      </w:r>
      <w:r>
        <w:rPr>
          <w:rFonts w:ascii="Times New Roman" w:eastAsia="Times New Roman" w:hAnsi="Times New Roman" w:cs="Times New Roman"/>
          <w:color w:val="00000A"/>
          <w:spacing w:val="-4"/>
          <w:sz w:val="28"/>
          <w:szCs w:val="28"/>
          <w:lang w:eastAsia="ru-RU"/>
        </w:rPr>
        <w:t>комплекс мер, включающих н</w:t>
      </w:r>
      <w:r>
        <w:rPr>
          <w:rFonts w:ascii="Times New Roman" w:eastAsia="Times New Roman" w:hAnsi="Times New Roman" w:cs="Times New Roman"/>
          <w:color w:val="00000A"/>
          <w:spacing w:val="-4"/>
          <w:sz w:val="28"/>
          <w:szCs w:val="24"/>
          <w:lang w:eastAsia="ru-RU"/>
        </w:rPr>
        <w:t>ормативно-правовое и организационное о</w:t>
      </w:r>
      <w:r>
        <w:rPr>
          <w:rFonts w:ascii="Times New Roman" w:eastAsia="Times New Roman" w:hAnsi="Times New Roman" w:cs="Times New Roman"/>
          <w:color w:val="00000A"/>
          <w:spacing w:val="-4"/>
          <w:sz w:val="28"/>
          <w:szCs w:val="24"/>
          <w:lang w:eastAsia="ru-RU"/>
        </w:rPr>
        <w:t>беспечение противодействия коррупции, выявление коррупционных рисков            и их устранение, мониторинг соблюдения ограничений и запретов, требований о предотвращении или урегулировании конфликта интересов, а также исполнения обязанностей, установленны</w:t>
      </w:r>
      <w:r>
        <w:rPr>
          <w:rFonts w:ascii="Times New Roman" w:eastAsia="Times New Roman" w:hAnsi="Times New Roman" w:cs="Times New Roman"/>
          <w:color w:val="00000A"/>
          <w:spacing w:val="-4"/>
          <w:sz w:val="28"/>
          <w:szCs w:val="24"/>
          <w:lang w:eastAsia="ru-RU"/>
        </w:rPr>
        <w:t>х в целях противодействия коррупции, 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  <w:lang w:eastAsia="ru-RU"/>
        </w:rPr>
        <w:t>заимодействие с институтами гражданского общества и гражданами, обеспечение доступности информации о противодействии коррупции.</w:t>
      </w:r>
    </w:p>
    <w:p w:rsidR="00F61F87" w:rsidRDefault="00477187">
      <w:pPr>
        <w:widowControl w:val="0"/>
        <w:tabs>
          <w:tab w:val="left" w:pos="709"/>
        </w:tabs>
        <w:spacing w:after="0" w:line="240" w:lineRule="auto"/>
        <w:ind w:firstLine="709"/>
        <w:jc w:val="both"/>
      </w:pPr>
      <w:r>
        <w:rPr>
          <w:rFonts w:ascii="Times New Roman" w:eastAsia="Calibri" w:hAnsi="Times New Roman" w:cs="Calibri"/>
          <w:color w:val="00000A"/>
          <w:spacing w:val="-4"/>
          <w:sz w:val="28"/>
          <w:szCs w:val="28"/>
        </w:rPr>
        <w:t xml:space="preserve">Принятие данного постановления вызвано необходимостью обеспечения реализации норм </w:t>
      </w:r>
      <w:r>
        <w:rPr>
          <w:rFonts w:ascii="Times New Roman" w:eastAsia="Calibri" w:hAnsi="Times New Roman" w:cs="Calibri"/>
          <w:color w:val="00000A"/>
          <w:spacing w:val="-4"/>
          <w:sz w:val="28"/>
          <w:szCs w:val="28"/>
        </w:rPr>
        <w:t>антикоррупционного законодательства, а также мер                         по совершенствованию организации деятельности в области противодействия коррупции.</w:t>
      </w:r>
    </w:p>
    <w:p w:rsidR="00F61F87" w:rsidRDefault="00F61F87">
      <w:pPr>
        <w:widowControl w:val="0"/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A"/>
          <w:spacing w:val="-4"/>
          <w:sz w:val="28"/>
          <w:szCs w:val="28"/>
          <w:shd w:val="clear" w:color="auto" w:fill="FFFF00"/>
          <w:lang w:eastAsia="ru-RU"/>
        </w:rPr>
      </w:pPr>
    </w:p>
    <w:p w:rsidR="00F61F87" w:rsidRDefault="00F61F87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00"/>
          <w:lang w:eastAsia="ru-RU"/>
        </w:rPr>
      </w:pPr>
    </w:p>
    <w:p w:rsidR="00F61F87" w:rsidRDefault="00F61F87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00"/>
          <w:lang w:eastAsia="ru-RU"/>
        </w:rPr>
      </w:pPr>
    </w:p>
    <w:p w:rsidR="00F61F87" w:rsidRDefault="00F61F87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00"/>
          <w:lang w:eastAsia="ru-RU"/>
        </w:rPr>
      </w:pPr>
    </w:p>
    <w:p w:rsidR="00F61F87" w:rsidRDefault="00F61F87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00"/>
          <w:lang w:eastAsia="ru-RU"/>
        </w:rPr>
      </w:pPr>
    </w:p>
    <w:p w:rsidR="00F61F87" w:rsidRDefault="00F61F87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00"/>
          <w:lang w:eastAsia="ru-RU"/>
        </w:rPr>
      </w:pPr>
    </w:p>
    <w:p w:rsidR="00F61F87" w:rsidRDefault="00F61F87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00"/>
          <w:lang w:eastAsia="ru-RU"/>
        </w:rPr>
      </w:pPr>
    </w:p>
    <w:p w:rsidR="00F61F87" w:rsidRDefault="00F61F87">
      <w:pPr>
        <w:spacing w:after="0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00"/>
        </w:rPr>
      </w:pPr>
    </w:p>
    <w:p w:rsidR="00F61F87" w:rsidRDefault="00F61F87">
      <w:pPr>
        <w:spacing w:after="0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00"/>
        </w:rPr>
      </w:pPr>
    </w:p>
    <w:p w:rsidR="00F61F87" w:rsidRDefault="00F61F87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00"/>
        </w:rPr>
      </w:pPr>
    </w:p>
    <w:p w:rsidR="00F61F87" w:rsidRDefault="00F61F87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00"/>
        </w:rPr>
      </w:pPr>
    </w:p>
    <w:p w:rsidR="00F61F87" w:rsidRDefault="00F61F87">
      <w:pPr>
        <w:spacing w:after="0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00"/>
        </w:rPr>
      </w:pPr>
    </w:p>
    <w:p w:rsidR="00F61F87" w:rsidRDefault="00F61F87">
      <w:pPr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00"/>
        </w:rPr>
      </w:pPr>
    </w:p>
    <w:p w:rsidR="00F61F87" w:rsidRDefault="00F61F87">
      <w:pPr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00"/>
        </w:rPr>
      </w:pPr>
    </w:p>
    <w:p w:rsidR="00F61F87" w:rsidRDefault="00F61F87">
      <w:pPr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00"/>
        </w:rPr>
      </w:pPr>
    </w:p>
    <w:p w:rsidR="00F61F87" w:rsidRDefault="00F61F87">
      <w:pPr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00"/>
        </w:rPr>
      </w:pPr>
    </w:p>
    <w:p w:rsidR="00F61F87" w:rsidRDefault="00477187">
      <w:pPr>
        <w:spacing w:after="0" w:line="240" w:lineRule="auto"/>
        <w:jc w:val="center"/>
      </w:pPr>
      <w:r>
        <w:rPr>
          <w:rFonts w:ascii="Times New Roman" w:eastAsia="Calibri" w:hAnsi="Times New Roman" w:cs="Times New Roman"/>
          <w:color w:val="00000A"/>
          <w:sz w:val="28"/>
          <w:szCs w:val="28"/>
        </w:rPr>
        <w:lastRenderedPageBreak/>
        <w:t>Аннотация</w:t>
      </w:r>
    </w:p>
    <w:p w:rsidR="00F61F87" w:rsidRDefault="00477187">
      <w:pPr>
        <w:widowControl w:val="0"/>
        <w:spacing w:after="0" w:line="240" w:lineRule="auto"/>
        <w:ind w:left="23" w:right="23" w:firstLine="709"/>
        <w:jc w:val="center"/>
      </w:pPr>
      <w:r>
        <w:rPr>
          <w:rFonts w:ascii="Times New Roman" w:eastAsia="Calibri" w:hAnsi="Times New Roman" w:cs="Calibri"/>
          <w:color w:val="00000A"/>
          <w:sz w:val="28"/>
          <w:szCs w:val="28"/>
        </w:rPr>
        <w:t>к проекту постановления Правительства Брянской области</w:t>
      </w:r>
    </w:p>
    <w:p w:rsidR="00F61F87" w:rsidRDefault="00477187">
      <w:pPr>
        <w:widowControl w:val="0"/>
        <w:spacing w:after="0" w:line="240" w:lineRule="auto"/>
        <w:ind w:left="23" w:right="23" w:firstLine="709"/>
        <w:jc w:val="center"/>
      </w:pPr>
      <w:r>
        <w:rPr>
          <w:rFonts w:ascii="Times New Roman" w:eastAsia="Calibri" w:hAnsi="Times New Roman" w:cs="Calibri"/>
          <w:bCs/>
          <w:color w:val="00000A"/>
          <w:spacing w:val="-2"/>
          <w:sz w:val="28"/>
          <w:szCs w:val="28"/>
          <w:lang w:eastAsia="ru-RU"/>
        </w:rPr>
        <w:t xml:space="preserve">«Об утверждении плана противодействия коррупции в Брянской области </w:t>
      </w:r>
      <w:r>
        <w:rPr>
          <w:rFonts w:ascii="Times New Roman" w:eastAsia="Times New Roman" w:hAnsi="Times New Roman" w:cs="Times New Roman"/>
          <w:color w:val="00000A"/>
          <w:spacing w:val="-4"/>
          <w:sz w:val="28"/>
          <w:szCs w:val="28"/>
          <w:lang w:eastAsia="ru-RU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2025 – 2030 годы</w:t>
      </w:r>
      <w:r>
        <w:rPr>
          <w:rFonts w:ascii="Times New Roman" w:eastAsia="Calibri" w:hAnsi="Times New Roman" w:cs="Calibri"/>
          <w:bCs/>
          <w:color w:val="00000A"/>
          <w:spacing w:val="-2"/>
          <w:sz w:val="28"/>
          <w:szCs w:val="28"/>
          <w:lang w:eastAsia="ru-RU"/>
        </w:rPr>
        <w:t>»</w:t>
      </w:r>
    </w:p>
    <w:p w:rsidR="00F61F87" w:rsidRDefault="00F61F87">
      <w:pPr>
        <w:tabs>
          <w:tab w:val="left" w:pos="7513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</w:p>
    <w:p w:rsidR="00F61F87" w:rsidRDefault="00477187">
      <w:pPr>
        <w:widowControl w:val="0"/>
        <w:tabs>
          <w:tab w:val="left" w:pos="709"/>
        </w:tabs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Проект постановления Правительства Брянской области </w:t>
      </w:r>
      <w:r>
        <w:rPr>
          <w:rFonts w:ascii="Times New Roman" w:eastAsia="Calibri" w:hAnsi="Times New Roman" w:cs="Calibri"/>
          <w:bCs/>
          <w:color w:val="00000A"/>
          <w:spacing w:val="-2"/>
          <w:sz w:val="28"/>
          <w:szCs w:val="28"/>
          <w:lang w:eastAsia="ru-RU"/>
        </w:rPr>
        <w:t xml:space="preserve">«Об утвер-ждении плана противодействия коррупции в Брянской области </w:t>
      </w:r>
      <w:r>
        <w:rPr>
          <w:rFonts w:ascii="Times New Roman" w:eastAsia="Times New Roman" w:hAnsi="Times New Roman" w:cs="Times New Roman"/>
          <w:color w:val="00000A"/>
          <w:spacing w:val="-4"/>
          <w:sz w:val="28"/>
          <w:szCs w:val="28"/>
          <w:lang w:eastAsia="ru-RU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2025 –                  2030 годы</w:t>
      </w:r>
      <w:r>
        <w:rPr>
          <w:rFonts w:ascii="Times New Roman" w:eastAsia="Calibri" w:hAnsi="Times New Roman" w:cs="Calibri"/>
          <w:bCs/>
          <w:color w:val="00000A"/>
          <w:spacing w:val="-2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разработа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н в целях обеспечения </w:t>
      </w:r>
      <w:r>
        <w:rPr>
          <w:rFonts w:ascii="Times New Roman" w:eastAsia="Calibri" w:hAnsi="Times New Roman" w:cs="Calibri"/>
          <w:bCs/>
          <w:color w:val="00000A"/>
          <w:sz w:val="28"/>
          <w:szCs w:val="28"/>
          <w:lang w:eastAsia="ru-RU"/>
        </w:rPr>
        <w:t>реализации законодательства           о противодействии коррупции</w:t>
      </w:r>
      <w:r>
        <w:rPr>
          <w:rFonts w:ascii="Times New Roman" w:eastAsia="Calibri" w:hAnsi="Times New Roman" w:cs="Calibri"/>
          <w:bCs/>
          <w:color w:val="00000A"/>
          <w:spacing w:val="-4"/>
          <w:sz w:val="28"/>
          <w:szCs w:val="28"/>
          <w:lang w:eastAsia="ru-RU"/>
        </w:rPr>
        <w:t>.</w:t>
      </w:r>
    </w:p>
    <w:p w:rsidR="00F61F87" w:rsidRDefault="00F61F8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00"/>
        </w:rPr>
      </w:pPr>
    </w:p>
    <w:p w:rsidR="00F61F87" w:rsidRDefault="00F61F8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00"/>
        </w:rPr>
      </w:pPr>
    </w:p>
    <w:p w:rsidR="00F61F87" w:rsidRDefault="00F61F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00"/>
        </w:rPr>
      </w:pPr>
    </w:p>
    <w:p w:rsidR="00F61F87" w:rsidRDefault="00F61F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1F87" w:rsidRDefault="00F61F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00"/>
        </w:rPr>
      </w:pPr>
    </w:p>
    <w:p w:rsidR="00F61F87" w:rsidRDefault="00F61F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00"/>
        </w:rPr>
      </w:pPr>
    </w:p>
    <w:p w:rsidR="00F61F87" w:rsidRDefault="00F61F87">
      <w:pPr>
        <w:spacing w:after="0" w:line="240" w:lineRule="auto"/>
        <w:jc w:val="both"/>
        <w:rPr>
          <w:shd w:val="clear" w:color="auto" w:fill="FFFF00"/>
        </w:rPr>
      </w:pPr>
    </w:p>
    <w:p w:rsidR="00F61F87" w:rsidRDefault="00F61F87">
      <w:pPr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00"/>
        </w:rPr>
      </w:pPr>
    </w:p>
    <w:p w:rsidR="00F61F87" w:rsidRDefault="00F61F87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00"/>
        </w:rPr>
      </w:pPr>
    </w:p>
    <w:p w:rsidR="00F61F87" w:rsidRDefault="00F61F87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00"/>
        </w:rPr>
      </w:pPr>
    </w:p>
    <w:p w:rsidR="00F61F87" w:rsidRDefault="00F61F87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00"/>
        </w:rPr>
      </w:pPr>
    </w:p>
    <w:p w:rsidR="00F61F87" w:rsidRDefault="00F61F87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00"/>
        </w:rPr>
      </w:pPr>
    </w:p>
    <w:p w:rsidR="00F61F87" w:rsidRDefault="00F61F87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00"/>
        </w:rPr>
      </w:pPr>
    </w:p>
    <w:p w:rsidR="00F61F87" w:rsidRDefault="00F61F87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00"/>
        </w:rPr>
      </w:pPr>
    </w:p>
    <w:p w:rsidR="00F61F87" w:rsidRDefault="00F61F87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00"/>
        </w:rPr>
      </w:pPr>
    </w:p>
    <w:p w:rsidR="00F61F87" w:rsidRDefault="00F61F87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00"/>
        </w:rPr>
      </w:pPr>
    </w:p>
    <w:p w:rsidR="00F61F87" w:rsidRDefault="00F61F87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00"/>
        </w:rPr>
      </w:pPr>
    </w:p>
    <w:p w:rsidR="00F61F87" w:rsidRDefault="00F61F87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00"/>
        </w:rPr>
      </w:pPr>
    </w:p>
    <w:p w:rsidR="00F61F87" w:rsidRDefault="00F61F87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00"/>
        </w:rPr>
      </w:pPr>
    </w:p>
    <w:p w:rsidR="00F61F87" w:rsidRDefault="00F61F87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00"/>
        </w:rPr>
      </w:pPr>
    </w:p>
    <w:p w:rsidR="00F61F87" w:rsidRDefault="00F61F87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00"/>
        </w:rPr>
      </w:pPr>
    </w:p>
    <w:p w:rsidR="00F61F87" w:rsidRDefault="00F61F87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00"/>
        </w:rPr>
      </w:pPr>
    </w:p>
    <w:p w:rsidR="00F61F87" w:rsidRDefault="00F61F87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00"/>
        </w:rPr>
      </w:pPr>
    </w:p>
    <w:p w:rsidR="00F61F87" w:rsidRDefault="00F61F87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00"/>
        </w:rPr>
      </w:pPr>
    </w:p>
    <w:p w:rsidR="00F61F87" w:rsidRDefault="00F61F87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00"/>
        </w:rPr>
      </w:pPr>
    </w:p>
    <w:p w:rsidR="00F61F87" w:rsidRDefault="00F61F87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00"/>
        </w:rPr>
      </w:pPr>
    </w:p>
    <w:p w:rsidR="00F61F87" w:rsidRDefault="00F61F87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00"/>
        </w:rPr>
      </w:pPr>
    </w:p>
    <w:p w:rsidR="00F61F87" w:rsidRDefault="00F61F87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00"/>
        </w:rPr>
      </w:pPr>
    </w:p>
    <w:p w:rsidR="00F61F87" w:rsidRDefault="00F61F87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00"/>
        </w:rPr>
      </w:pPr>
    </w:p>
    <w:p w:rsidR="00F61F87" w:rsidRDefault="00F61F87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00"/>
        </w:rPr>
      </w:pPr>
    </w:p>
    <w:p w:rsidR="00F61F87" w:rsidRDefault="00F61F87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00"/>
        </w:rPr>
      </w:pPr>
    </w:p>
    <w:p w:rsidR="00F61F87" w:rsidRDefault="00F61F87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00"/>
        </w:rPr>
      </w:pPr>
    </w:p>
    <w:p w:rsidR="00F61F87" w:rsidRDefault="00F61F87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00"/>
        </w:rPr>
      </w:pPr>
    </w:p>
    <w:p w:rsidR="00F61F87" w:rsidRDefault="00F61F87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00"/>
        </w:rPr>
      </w:pPr>
    </w:p>
    <w:p w:rsidR="00F61F87" w:rsidRDefault="00F61F87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00"/>
        </w:rPr>
      </w:pPr>
    </w:p>
    <w:p w:rsidR="00F61F87" w:rsidRDefault="00477187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lastRenderedPageBreak/>
        <w:t>ФИНАНСОВО-ЭКОНОМИЧЕСКОЕ ОБОСНОВАНИЕ</w:t>
      </w:r>
    </w:p>
    <w:p w:rsidR="00F61F87" w:rsidRDefault="00477187">
      <w:pPr>
        <w:widowControl w:val="0"/>
        <w:spacing w:after="0" w:line="240" w:lineRule="auto"/>
        <w:ind w:firstLine="709"/>
        <w:jc w:val="center"/>
      </w:pPr>
      <w:r>
        <w:rPr>
          <w:rFonts w:ascii="Times New Roman" w:eastAsia="Calibri" w:hAnsi="Times New Roman" w:cs="Calibri"/>
          <w:color w:val="00000A"/>
          <w:sz w:val="28"/>
          <w:szCs w:val="28"/>
        </w:rPr>
        <w:t>к проекту постановления Правительства Брянской области</w:t>
      </w:r>
    </w:p>
    <w:p w:rsidR="00F61F87" w:rsidRDefault="00477187">
      <w:pPr>
        <w:widowControl w:val="0"/>
        <w:spacing w:after="0" w:line="240" w:lineRule="auto"/>
        <w:ind w:firstLine="709"/>
        <w:jc w:val="center"/>
      </w:pPr>
      <w:r>
        <w:rPr>
          <w:rFonts w:ascii="Times New Roman" w:eastAsia="Calibri" w:hAnsi="Times New Roman" w:cs="Calibri"/>
          <w:bCs/>
          <w:color w:val="00000A"/>
          <w:spacing w:val="-2"/>
          <w:sz w:val="28"/>
          <w:szCs w:val="28"/>
          <w:lang w:eastAsia="ru-RU"/>
        </w:rPr>
        <w:t xml:space="preserve">«Об утверждении плана противодействия коррупции в Брянской области </w:t>
      </w:r>
      <w:r>
        <w:rPr>
          <w:rFonts w:ascii="Times New Roman" w:eastAsia="Times New Roman" w:hAnsi="Times New Roman" w:cs="Times New Roman"/>
          <w:color w:val="00000A"/>
          <w:spacing w:val="-4"/>
          <w:sz w:val="28"/>
          <w:szCs w:val="28"/>
          <w:lang w:eastAsia="ru-RU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2025 – 2030 годы</w:t>
      </w:r>
      <w:r>
        <w:rPr>
          <w:rFonts w:ascii="Times New Roman" w:eastAsia="Calibri" w:hAnsi="Times New Roman" w:cs="Calibri"/>
          <w:bCs/>
          <w:color w:val="00000A"/>
          <w:spacing w:val="-2"/>
          <w:sz w:val="28"/>
          <w:szCs w:val="28"/>
          <w:lang w:eastAsia="ru-RU"/>
        </w:rPr>
        <w:t>»</w:t>
      </w:r>
    </w:p>
    <w:p w:rsidR="00F61F87" w:rsidRDefault="00F61F8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Calibri"/>
          <w:color w:val="00000A"/>
          <w:sz w:val="28"/>
          <w:szCs w:val="28"/>
        </w:rPr>
      </w:pPr>
    </w:p>
    <w:p w:rsidR="00F61F87" w:rsidRDefault="00477187">
      <w:pPr>
        <w:widowControl w:val="0"/>
        <w:spacing w:after="0" w:line="240" w:lineRule="auto"/>
        <w:ind w:firstLine="709"/>
        <w:jc w:val="both"/>
      </w:pPr>
      <w:r>
        <w:rPr>
          <w:rFonts w:ascii="Times New Roman" w:eastAsia="Calibri" w:hAnsi="Times New Roman" w:cs="Calibri"/>
          <w:color w:val="00000A"/>
          <w:sz w:val="28"/>
          <w:szCs w:val="28"/>
        </w:rPr>
        <w:t xml:space="preserve">Принятие постановления Правительства Брянской области                  </w:t>
      </w:r>
      <w:r>
        <w:rPr>
          <w:rFonts w:ascii="Times New Roman" w:eastAsia="Calibri" w:hAnsi="Times New Roman" w:cs="Calibri"/>
          <w:bCs/>
          <w:color w:val="00000A"/>
          <w:spacing w:val="-2"/>
          <w:sz w:val="28"/>
          <w:szCs w:val="28"/>
          <w:lang w:eastAsia="ru-RU"/>
        </w:rPr>
        <w:t xml:space="preserve">«Об утверждении плана противодействия коррупции в Брянской области               </w:t>
      </w:r>
      <w:r>
        <w:rPr>
          <w:rFonts w:ascii="Times New Roman" w:eastAsia="Times New Roman" w:hAnsi="Times New Roman" w:cs="Times New Roman"/>
          <w:color w:val="00000A"/>
          <w:spacing w:val="-4"/>
          <w:sz w:val="28"/>
          <w:szCs w:val="28"/>
          <w:lang w:eastAsia="ru-RU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2025 – 2030 </w:t>
      </w:r>
      <w:r>
        <w:rPr>
          <w:rFonts w:ascii="Times New Roman" w:hAnsi="Times New Roman" w:cs="Times New Roman"/>
          <w:sz w:val="28"/>
          <w:szCs w:val="28"/>
        </w:rPr>
        <w:t>годы</w:t>
      </w:r>
      <w:r>
        <w:rPr>
          <w:rFonts w:ascii="Times New Roman" w:eastAsia="Calibri" w:hAnsi="Times New Roman" w:cs="Calibri"/>
          <w:bCs/>
          <w:color w:val="00000A"/>
          <w:spacing w:val="-2"/>
          <w:sz w:val="28"/>
          <w:szCs w:val="28"/>
          <w:lang w:eastAsia="ru-RU"/>
        </w:rPr>
        <w:t xml:space="preserve">» </w:t>
      </w:r>
      <w:r>
        <w:rPr>
          <w:rFonts w:ascii="Times New Roman" w:eastAsia="Calibri" w:hAnsi="Times New Roman" w:cs="Calibri"/>
          <w:color w:val="00000A"/>
          <w:sz w:val="28"/>
          <w:szCs w:val="28"/>
        </w:rPr>
        <w:t xml:space="preserve">не потребует дополнительных финансовых затрат бюджета Брянской области. </w:t>
      </w:r>
    </w:p>
    <w:sectPr w:rsidR="00F61F87">
      <w:headerReference w:type="default" r:id="rId15"/>
      <w:headerReference w:type="first" r:id="rId16"/>
      <w:pgSz w:w="11906" w:h="16838"/>
      <w:pgMar w:top="1134" w:right="851" w:bottom="1134" w:left="1701" w:header="709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477187">
      <w:pPr>
        <w:spacing w:after="0" w:line="240" w:lineRule="auto"/>
      </w:pPr>
      <w:r>
        <w:separator/>
      </w:r>
    </w:p>
  </w:endnote>
  <w:endnote w:type="continuationSeparator" w:id="0">
    <w:p w:rsidR="00000000" w:rsidRDefault="004771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charset w:val="01"/>
    <w:family w:val="roman"/>
    <w:pitch w:val="variable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477187">
      <w:pPr>
        <w:spacing w:after="0" w:line="240" w:lineRule="auto"/>
      </w:pPr>
      <w:r>
        <w:separator/>
      </w:r>
    </w:p>
  </w:footnote>
  <w:footnote w:type="continuationSeparator" w:id="0">
    <w:p w:rsidR="00000000" w:rsidRDefault="004771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F87" w:rsidRDefault="00F61F87">
    <w:pPr>
      <w:pStyle w:val="a6"/>
      <w:jc w:val="center"/>
      <w:rPr>
        <w:rFonts w:ascii="Times New Roman" w:hAnsi="Times New Roman" w:cs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F87" w:rsidRDefault="00F61F87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F87" w:rsidRDefault="00F61F87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F87" w:rsidRDefault="00F61F87">
    <w:pPr>
      <w:pStyle w:val="a6"/>
      <w:jc w:val="center"/>
      <w:rPr>
        <w:rFonts w:ascii="Times New Roman" w:hAnsi="Times New Roman" w:cs="Times New Roman"/>
        <w:sz w:val="28"/>
        <w:szCs w:val="28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F87" w:rsidRDefault="00F61F8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F87"/>
    <w:rsid w:val="00477187"/>
    <w:rsid w:val="008E04FD"/>
    <w:rsid w:val="00F61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A71A0B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19622E"/>
  </w:style>
  <w:style w:type="character" w:customStyle="1" w:styleId="a7">
    <w:name w:val="Нижний колонтитул Знак"/>
    <w:basedOn w:val="a0"/>
    <w:link w:val="a8"/>
    <w:uiPriority w:val="99"/>
    <w:qFormat/>
    <w:rsid w:val="0019622E"/>
  </w:style>
  <w:style w:type="character" w:styleId="a9">
    <w:name w:val="Hyperlink"/>
    <w:rPr>
      <w:color w:val="000080"/>
      <w:u w:val="single"/>
    </w:rPr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Open Sans" w:eastAsia="Tahoma" w:hAnsi="Open Sans" w:cs="Lohit Devanagari"/>
      <w:sz w:val="28"/>
      <w:szCs w:val="28"/>
    </w:rPr>
  </w:style>
  <w:style w:type="paragraph" w:styleId="ab">
    <w:name w:val="Body Text"/>
    <w:basedOn w:val="a"/>
    <w:pPr>
      <w:spacing w:after="140"/>
    </w:pPr>
  </w:style>
  <w:style w:type="paragraph" w:styleId="ac">
    <w:name w:val="List"/>
    <w:basedOn w:val="ab"/>
    <w:rPr>
      <w:rFonts w:cs="Lohit Devanagari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ohit Devanagari"/>
    </w:rPr>
  </w:style>
  <w:style w:type="paragraph" w:customStyle="1" w:styleId="ConsPlusNormal">
    <w:name w:val="ConsPlusNormal"/>
    <w:qFormat/>
    <w:rsid w:val="00FD429B"/>
    <w:pPr>
      <w:widowControl w:val="0"/>
    </w:pPr>
    <w:rPr>
      <w:rFonts w:eastAsia="Times New Roman" w:cs="Calibri"/>
      <w:szCs w:val="20"/>
      <w:lang w:eastAsia="ru-RU"/>
    </w:rPr>
  </w:style>
  <w:style w:type="paragraph" w:customStyle="1" w:styleId="ConsPlusTitle">
    <w:name w:val="ConsPlusTitle"/>
    <w:qFormat/>
    <w:rsid w:val="00FD429B"/>
    <w:pPr>
      <w:widowControl w:val="0"/>
    </w:pPr>
    <w:rPr>
      <w:rFonts w:eastAsia="Times New Roman" w:cs="Calibri"/>
      <w:b/>
      <w:szCs w:val="20"/>
      <w:lang w:eastAsia="ru-RU"/>
    </w:rPr>
  </w:style>
  <w:style w:type="paragraph" w:customStyle="1" w:styleId="ConsPlusTitlePage">
    <w:name w:val="ConsPlusTitlePage"/>
    <w:qFormat/>
    <w:rsid w:val="00FD429B"/>
    <w:pPr>
      <w:widowControl w:val="0"/>
    </w:pPr>
    <w:rPr>
      <w:rFonts w:ascii="Tahoma" w:eastAsia="Times New Roman" w:hAnsi="Tahoma" w:cs="Tahoma"/>
      <w:sz w:val="20"/>
      <w:szCs w:val="20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qFormat/>
    <w:rsid w:val="00A71A0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">
    <w:name w:val="Колонтитул"/>
    <w:basedOn w:val="a"/>
    <w:qFormat/>
  </w:style>
  <w:style w:type="paragraph" w:styleId="a6">
    <w:name w:val="header"/>
    <w:basedOn w:val="a"/>
    <w:link w:val="a5"/>
    <w:uiPriority w:val="99"/>
    <w:unhideWhenUsed/>
    <w:rsid w:val="0019622E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link w:val="a7"/>
    <w:uiPriority w:val="99"/>
    <w:unhideWhenUsed/>
    <w:rsid w:val="0019622E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0">
    <w:name w:val="Содержимое таблицы"/>
    <w:basedOn w:val="a"/>
    <w:qFormat/>
    <w:pPr>
      <w:widowControl w:val="0"/>
      <w:suppressLineNumbers/>
    </w:pPr>
  </w:style>
  <w:style w:type="paragraph" w:customStyle="1" w:styleId="af1">
    <w:name w:val="Заголовок таблицы"/>
    <w:basedOn w:val="af0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6BCC8C0874F169636FF21763CDAD62648B084DB310AFE68BB04BCBF382F2BD22AFC89D5C41A5E087BF20F701FnEz2G" TargetMode="External"/><Relationship Id="rId13" Type="http://schemas.openxmlformats.org/officeDocument/2006/relationships/hyperlink" Target="consultantplus://offline/ref=56BCC8C0874F169636FF21763CDAD62648B084DB310AFE68BB04BCBF382F2BD22AFC89D5C41A5E087BF20F701FnEz2G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6BCC8C0874F169636FF3F7B2AB68A2B4ABBDED4350AF536E45BE7E26F2621857FB3888981484D0974F20D7803E120DBn9zBG" TargetMode="External"/><Relationship Id="rId14" Type="http://schemas.openxmlformats.org/officeDocument/2006/relationships/hyperlink" Target="consultantplus://offline/ref=56BCC8C0874F169636FF3F7B2AB68A2B4ABBDED4350AF536E45BE7E26F2621857FB3888981484D0974F20D7803E120DBn9zB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3F2DF4-579E-4F86-A0D1-EC0BE8AF7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6265</TotalTime>
  <Pages>19</Pages>
  <Words>3958</Words>
  <Characters>22566</Characters>
  <Application>Microsoft Office Word</Application>
  <DocSecurity>0</DocSecurity>
  <Lines>188</Lines>
  <Paragraphs>52</Paragraphs>
  <ScaleCrop>false</ScaleCrop>
  <Company/>
  <LinksUpToDate>false</LinksUpToDate>
  <CharactersWithSpaces>26472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Владимиро Кравченко</dc:creator>
  <dc:description/>
  <cp:lastModifiedBy>korrupciya</cp:lastModifiedBy>
  <cp:revision>282</cp:revision>
  <cp:lastPrinted>2025-01-27T10:45:00Z</cp:lastPrinted>
  <dcterms:created xsi:type="dcterms:W3CDTF">2021-08-17T06:51:00Z</dcterms:created>
  <dcterms:modified xsi:type="dcterms:W3CDTF">2025-01-29T07:20:00Z</dcterms:modified>
  <dc:language>ru-RU</dc:language>
</cp:coreProperties>
</file>