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Проект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УКАЗ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ГУБЕРНАТОРА БРЯНСКОЙ ОБЛАСТИ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8"/>
          <w:szCs w:val="28"/>
        </w:rPr>
        <w:t>от                                             №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Брянск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right="3684"/>
        <w:jc w:val="both"/>
        <w:rPr>
          <w:rFonts w:ascii="Times New Roman" w:hAnsi="Times New Roman" w:eastAsia="Calibri" w:eastAsiaTheme="minorHAnsi"/>
          <w:color w:val="auto"/>
          <w:sz w:val="28"/>
          <w:szCs w:val="28"/>
        </w:rPr>
      </w:pPr>
      <w:r>
        <w:rPr>
          <w:rFonts w:eastAsia="Calibri" w:ascii="Times New Roman" w:hAnsi="Times New Roman" w:eastAsiaTheme="minorHAnsi"/>
          <w:color w:val="auto"/>
          <w:sz w:val="28"/>
          <w:szCs w:val="28"/>
        </w:rPr>
        <w:t xml:space="preserve">О внесении изменений в отдельные нормативные правовые акты Брянской области                     </w:t>
      </w:r>
    </w:p>
    <w:p>
      <w:pPr>
        <w:pStyle w:val="BodyText"/>
        <w:spacing w:lineRule="atLeast" w:line="285"/>
        <w:ind w:hanging="0" w:left="0" w:right="0"/>
        <w:jc w:val="both"/>
        <w:rPr/>
      </w:pPr>
      <w:r>
        <w:rPr/>
      </w:r>
    </w:p>
    <w:p>
      <w:pPr>
        <w:pStyle w:val="BodyText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  <w:shd w:fill="auto" w:val="clear"/>
        </w:rPr>
        <w:t>В соответствии с Указом Президента Российской Федерации                     от 25 апреля 2022 года № 232 «О государственной информационной системе в области противодействия коррупции «Посейдон» и внесении изменений             в некоторые акты Президента Российской Федерации», Законом Брянской области от 3 ноября 1997 года № 28-З «О законах Брянской области и иных нормативных правовых актах Брянской области»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ПОСТАНОВЛЯЮ: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auto"/>
          <w:sz w:val="28"/>
          <w:szCs w:val="28"/>
        </w:rPr>
      </w:pPr>
      <w:r>
        <w:rPr>
          <w:rFonts w:eastAsia="Calibri" w:eastAsiaTheme="minorHAnsi" w:ascii="Times New Roman" w:hAnsi="Times New Roman"/>
          <w:color w:val="auto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1. Внести в у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каз Губернатора Брянской области от 22 октября 2014 года № 332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«О проверке достоверности и полноты сведений, представляемых гражданами, претендующими на замещение государственных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области» (в редакции указов Губернатора Брянской области от 18 декабря 2017 года № 227, от 15 января 2021 года № 8, от 12 октября 2022 года № 160)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1.1. В пункте 2 указа слова «сети Интернет» заменить словами «информационно-телекоммуникационной сети «Интернет»».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1.2. В Положении о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 проверке достоверности и полноты сведений, представляемых гражданами, претендующими на замещение государствен-ных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области, утвержденном вышеназванным указом: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1.2.1. В пункте 7: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в подпункте «а» слова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«руководителем администрации Губернатора Брянской области и Правительства Брянской области» заменить словами «возглавляющим администрацию Губернатора Брянской области и Правительства Брянской области,»;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подпункт «г» изложить в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г) направлять в установленном порядке (в том числе с использованием государственной информационной системы в области противодействия коррупции «Посейдон») запросы (кроме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                  с ним, и операторам информационных систем, в которых осуществляется выпуск цифровых финансовых активов)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—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государственную должность Брянской области, его супруги (супруга) и несовершеннолетних детей;                 о достоверности и полноте сведений, представленных гражданином                       в соответствии с действующим законодательством; о соблюдении лицом, замещающим государственную должность Брянской области, установленных ограничений;».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1.2.2. Абзац десятый пункта 8 исключить.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1.2.3. Дополнить пунктом 8.1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«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8.1.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Запросы в кредитные организации, налоговые органы Российской Федерации, органы, осуществляющие государственную регистрацию прав             на недвижимое имущество и сделок с ним, и операторам информационных систем, в которых осуществляется выпуск цифровых финансовых активов, направляются (в том числе с использованием государственной информационной системы в области противодействия коррупции «Посейдон») Губернатором Брянской области, либо заместителем Губернатора Брянской области, возглавляющим администрацию Губернатора Брянской области и Правительства Брянской области, или руководителем управления по профилактике коррупционных и иных правонарушений администрации Губернатора Брянской области и Правительства Брянской области.».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2. Внести в у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каз Губернатора Брянской области от 22 октября 2014 года № 334 «О проверке достоверности и полноты сведений, представляемых гражданами, претендующими на замещение должностей государственной гражданской службы Брянской области, и государственными гражданскими служащими Брянской области, и соблюдения государственными гражданскими служащими Брянской области требований к служебному поведению» (в редакции указов Губернатора Брянской области от 18 декабря 2017 года № 227, от 15 января 2021 года № 8, от 12 октября 2022 года                      № 160)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2.1. В преамбуле после слов «требований к служебному поведению»» дополнить словами «,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Законом Брянской области от 16 июня 2005 года № 46-З «О государственной гражданской службе Брянской области»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2.2. В пункте 3 слова «сети Интернет» заменить словами «информационно-телекоммуникационной сети «Интернет»».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2.3. В Положении </w:t>
      </w:r>
      <w:r>
        <w:rPr>
          <w:rFonts w:eastAsia="Calibri" w:cs="Times New Roman" w:ascii="Times New Roman" w:hAnsi="Times New Roman" w:eastAsiaTheme="minorHAnsi"/>
          <w:b w:val="false"/>
          <w:strike w:val="false"/>
          <w:dstrike w:val="false"/>
          <w:color w:val="000000"/>
          <w:sz w:val="28"/>
          <w:szCs w:val="28"/>
          <w:shd w:fill="auto" w:val="clear"/>
        </w:rPr>
        <w:t>о проверке достоверности и полноты сведений, представляемых гражданами, претендующими на замещение должностей государственной гражданской службы Брянской области, и государ-ственными гражданскими служащими Брянской области, и соблюдения государственными гражданскими служащими Брянской области требований к служебному поведению, утвержденном вышеназванным указом: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strike w:val="false"/>
          <w:dstrike w:val="false"/>
          <w:color w:val="000000"/>
          <w:sz w:val="28"/>
          <w:szCs w:val="28"/>
          <w:shd w:fill="auto" w:val="clear"/>
        </w:rPr>
        <w:t>2.3.1. В пункте 5.1 слова «руководителя администрации Губернатора Брянской области и Правительства Брянской области» заменить словами «возглавляющего администрацию Губернатора Брянской области и Правительства Брянской области,».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strike w:val="false"/>
          <w:dstrike w:val="false"/>
          <w:color w:val="000000"/>
          <w:sz w:val="28"/>
          <w:szCs w:val="28"/>
          <w:shd w:fill="auto" w:val="clear"/>
        </w:rPr>
        <w:t>2.3.2. В подпункте «б» пункта 10 слова «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Об оперативно-разыскной деятельности» (далее — Федеральный закон «Об оперативно-разыскной деятельности»)» заменить словами ««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Об оперативно-розыскной деятельности» (далее — Федеральный закон «Об оперативно-розыскной деятельности»)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2.3.3. В пункте 11: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в абзаце первом слова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оперативно-разыскной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 заменить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оперативно-розыскной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в подпункте «е» слова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оперативно-разыскной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 заменить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оперативно-розыскной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2.3.4. Дополнить пунктом 12.1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«12.1. При реализации мероприятий, предусмотренных подпунктами «г», «е» пункта 12 настоящего Положения, должностные лица Управления вправе использовать государственную информационную систему в области противодействия коррупции «Посейдон» (далее — система «Посейдон»).».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2.3.5. Пункты 14 и 15 изложить в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«14. В запросе о проведении оперативно-розыскных мероприятий (направленном в том числе с использованием системы «Посейдон»), помимо сведений, перечисленных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пункте 13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 настоящего Положения, указываются сведения, послужившие основанием для проверки, государственные органы   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 xml:space="preserve">закона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«Об оперативно-розыскной деятельности».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15. Запросы в государственные органы и организации, кроме запросов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в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руководителем государственного органа Брянской области либо уполномоченным им должностным лицом.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(в том числе с использованием системы «Посейдон») Губернатором Брянской области, либо заместителем Губернатора Брянской области, возглавляющим администрацию Губернатора Брянской области                и Правительства Брянской области, или руководителем управления по профилактике коррупционных и иных правонарушений администрации Губернатора Брянской области и Правительства Брянской области.».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2.3.6. В абзаце втором пункта 16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слова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оперативно-разыскной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 заменить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shd w:fill="auto" w:val="clear"/>
        </w:rPr>
        <w:t>«Об оперативно-розыскной деятельности»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3. Внести в у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каз Губернатора Брянской области от 12 мая 2015 года                 № 133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«О комиссиях по соблюдению требований к служебному поведению государственных гражданских служащих Брянской области и урегули-рованию конфликта интересов» (в редакции указов Губернатора Брянской области от 1 марта 2016 года № 68, от 18 декабря 2017 года № 227,                   от 27 марта 2018 года № 59, от 12 октября 2022 года № 160, от 10 октября 2023 года № 129, от 4 июня 2024 года № 111)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3.1. В преамбуле после слов «конфликта интересов»» дополнить словами «, Законом Брянской области от 11 июля 2007 года № 105-З                   «О противодействии коррупции в Брянской области»».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3.2. </w:t>
      </w: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>В пункте 3 слова «сети Интернет» заменить словами «информационно-телекоммуникационной сети «Интернет»».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  <w:shd w:fill="auto" w:val="clear"/>
        </w:rPr>
        <w:t xml:space="preserve">3.3. Подпункт 20.2 Положения </w:t>
      </w:r>
      <w:r>
        <w:rPr>
          <w:rFonts w:eastAsia="Calibri" w:cs="Times New Roman" w:ascii="Times New Roman" w:hAnsi="Times New Roman" w:eastAsiaTheme="minorHAnsi"/>
          <w:b w:val="false"/>
          <w:strike w:val="false"/>
          <w:dstrike w:val="false"/>
          <w:color w:val="000000"/>
          <w:sz w:val="28"/>
          <w:szCs w:val="28"/>
        </w:rPr>
        <w:t>о комиссиях по соблюдению требований к служебному поведению государственных гражданских служащих Брянской области и урегулированию конфликта интересов, утвержденного вышеназванным указом, дополнить абзацем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 w:eastAsiaTheme="minorHAnsi"/>
          <w:b w:val="false"/>
          <w:bCs w:val="false"/>
          <w:strike w:val="false"/>
          <w:dstrike w:val="false"/>
          <w:color w:val="000000"/>
          <w:sz w:val="28"/>
          <w:szCs w:val="28"/>
        </w:rPr>
        <w:t>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</w:rPr>
        <w:t>При направлении запросов, указанных в настоящем пункте, должностные лица управления по профилактике коррупционных и иных правонарушений администрации Губернатора Брянской области и Прави-тельства Брянской области вправе использовать государственную информационную систему в области противодействия коррупции «Посейдон».».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  <w:t>4. Внести в у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ка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 xml:space="preserve">з Губернатора Брянской области от 12 января 2016 года № 1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«О комиссии при Губернаторе Брянской области по координации работы по противодействию коррупции в Брянской области» (в редакции указов редакции указов Губернатора Брянской области 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auto"/>
          <w:sz w:val="28"/>
          <w:szCs w:val="28"/>
        </w:rPr>
        <w:t>от 24 мая 2016 года № 178, от 16 марта 2017 года № 52, от 18 декабря 2017 года № 227, от 6 июня             2018 года № 119, от 10 августа 2018 года № 180, от 24 сентября 2018 года             № 209, от 17 января 2019 года № 3, от 18 июня 2019 года № 87, от 19 июня 2019 года № 92, от 26 сентября 2019 года № 151, от 13 декабря 2019 года             № 197, от 16 марта 2021 года № 31, от 15 июня 2021 года № 68, от 24 августа 2021 года № 102, от 29 ноября 2021 года № 161, от 13 июля 2022 года № 110, от 13 сентября 2022 года № 144, от 12 октября 2022 года № 160,                              от 19 декабря 2022 года № 203, от 22 февраля 2023 года № 17, от 18 сентября 2023 года № 114, от 7 марта 2024 года № 37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, от 27 сентября 2024 года № 179, от 10 декабря 2024 года № 212) следующие изменения: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4.1. Преамбулу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«В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effect w:val="none"/>
        </w:rPr>
        <w:t>Указом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Президента Российской Федерации                      от 15 июля 2015 года № 364 «О мерах по совершенствованию организации деятельности в области противодействия коррупции»</w:t>
      </w:r>
      <w:r>
        <w:rPr>
          <w:rFonts w:eastAsia="Calibri" w:ascii="Times New Roman" w:hAnsi="Times New Roman"/>
          <w:b w:val="false"/>
          <w:bCs w:val="false"/>
          <w:color w:val="000000"/>
          <w:sz w:val="28"/>
          <w:szCs w:val="28"/>
        </w:rPr>
        <w:t>, Законом Брянской области от 11 июля 2007 года № 105-З «О противодействии коррупции                 в Брянской области» постановляю:».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b w:val="false"/>
          <w:bCs w:val="false"/>
          <w:color w:val="000000"/>
          <w:sz w:val="28"/>
          <w:szCs w:val="28"/>
        </w:rPr>
        <w:t xml:space="preserve">4.2.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Положении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о порядке рассмотрения комиссией при Губернаторе Брянской области по координации работы по противодействию коррупции          в Брянской области вопросов, касающихся соблюдения требований                          к служебному (должностному) поведению лиц, замещающих государ-ственные должности Брянской области, и урегулирования конфликта интересов, а также некоторых обращений граждан, утвержденном вышеназванным указом: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4.2.1. В пункте 1: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после слов «комиссией при Губернаторе Брянской области                          по координации работы по противодействию коррупции» дополнить словами «в Брянской области (далее — комиссия)»;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подпункты «а» и «б»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«а) вопросов, касающихся соблюдения ограничений и запретов, требований о предотвращении или об урегулировании конфликта интересов, исполнения обязанностей, установленных Федеральным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законом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                           от 25 декабря 2008 года № 273-ФЗ «О противодействии коррупции», другими федеральными законами, законами Брянской области в целях противодействия коррупции (далее — требования к служебному (должностному) поведению и (или) требования об урегулировании конфликта интересов), лицами, замещающими государственные должности Брянской области, за исключением лица, замещающего должность Губернатора Брянской области, лиц, замещающих государственные должности в Брянской областной Думе, мировых судей (далее — лица, замещающие государственные должности Брянской области);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б) вопросов, касающихся соблюдения требований к служебному (должностному) поведению и (или) требований об урегулировании конфликта интересов лицами, замещающими должности на основании трудового договора в организациях, создаваемых для выполнения задач, поставленных перед органами исполнительной власти Брянской области, назначение на которые и освобождение от которых осуществляются Губернатором Брянской области. Указанные вопросы рассматриваются               по основаниям и в порядке, которые установлены для рассмотрения вопросов, предусмотренных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подпунктом «а»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пункта.»;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подпункт «в» исключить.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4.2.2. Пункты 2 и 3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«2. Основанием для проведения заседания комиссии является: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а) решение Губернатора Брянской области, председателя комиссии (далее — председатель комиссии), принятое на основании: 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материалов проверки, проведенной управлением по профилактике коррупционных и иных правонарушений администрации Губернатора Брянской области и Правительства Брянской области, в соответствии                  с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Положением о проверке достоверности и полноты сведений, представляемых гражданами, претендующими на замещение государствен-ных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области,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утвержденным указом Губернатора Брянской области от 22 октября                  2014 года № 332 «О проверке достоверности и полноты сведений, представляемых гражданами, претендующими на замещение государственных должностей Брянской области, и лицами, замещающими государственные должности Брянской области, и соблюдения ограничений лицами, замещающими государственные должности Брянской области» (далее — Положение, утвержденное указом Губернатора Брянской области от 22 октября 2014 года № 332), представленных в комиссию на основании пункта 19 Положения, утвержденного указом Губернатора Брянской области от 22 октября 2014 года № 332;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иных материалов, поступивших в комиссию, о нарушении лицом, замещающим государственную должность Брянской области и (или) должность, указанную в подпункте «б» пункта 1 настоящего Положения, требований к служебному (должностному) поведению и (или) требований        об урегулировании конфликта интересов;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FFFF00" w:val="clear"/>
        </w:rPr>
        <w:t xml:space="preserve"> 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б) поступившее в управление по профилактике коррупционных и иных правонарушений администрации Губернатора Брянской области и Прави-тельства Брянской области, кадровую службу государственного органа либо должностному лицу кадровой службы государственного органа, ответственному за работу по профилактике коррупционных и иных правонарушений: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заявление лица, замещающего государственную должность Брянской области</w:t>
      </w:r>
      <w:r>
        <w:rPr>
          <w:rFonts w:cs="Times New Roman" w:ascii="Times New Roman" w:hAnsi="Times New Roman"/>
          <w:b w:val="false"/>
          <w:bCs w:val="false"/>
          <w:sz w:val="28"/>
          <w:szCs w:val="28"/>
          <w:shd w:fill="auto" w:val="clear"/>
        </w:rPr>
        <w:t xml:space="preserve"> (или) должность, указанную в подпункте «б» пункта 1 настоящего Положения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заявление лица, замещающего государственную должность Брянской области, о невозможности выполнить требования Федерального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закона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от 7 мая 2013 года № 79-ФЗ «О запрете отдельным категориям лиц открывать и иметь счета (вклады), хранить наличные денежные средства и ценности           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в соответствии с законодательством данного иностранного государства, либо в связи с иными обстоятельствами,                      не зависящими от его воли или воли его супруги (супруга)                                    и несовершеннолетних детей;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поданное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частью 6 статьи 13 Федерального закона            от 25 декабря 2008 года № 273-ФЗ «О противодействии коррупции» уведомление лица, замещающего государственную должность Брянской области и (или) должность, указанную в подпункте «б» пункта 1 настоящего Положения, о возникновении не зависящих от него обстоятельств, препятствующих соблюдению требований к служебному (должностному) поведению и (или) требований об урегулировании конфликта интересов.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в) поступившие в комиссию по решению председателя комиссии уведомление лица, замещающего государственную должность Брянской области, о возникновении личной заинтересованности при исполнении должностных обязанностей, которая приводит или может привести                         к конфликту интересов, а также мотивированное заключение и иные материалы.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3. Заявления или уведомления, указанные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подпункте «б»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подаются на имя заместителя Губернатора Брянской области, возглавляющего администрацию Губернатора Брянской области                  и Правительства Брянской области.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Заявление, указанное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втором подпункта «б»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shd w:fill="auto" w:val="clear"/>
        </w:rPr>
        <w:t>В управлении по профилактике коррупционных и иных правонарушений администрации Губернатора Брянской области и Прави-тельства Брянской области осуществляется предварительное рассмотрение заявлений или уведомлений, указанных в подпунктах «б» и «в» пункта 2 настоящего Положения, и по результатам их рассмотрения на каждое из них подготавливается мотивированное заключение.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4.2.3. Дополнить пунктами 3.1 и 3.2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«3.1. При подготовке предусмотренного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пунктом 3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 мотивированного заключения должностные лица управления по профилактике коррупционных и иных правонарушений администрации Губернатора Брянской области и Правительства Брянской области имеют право получать в установленном порядке от лиц, представивших                      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подпунктами «б»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в»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 заявления или уведомления, необходимые пояснения, а руководитель вышеуказанного управления вправе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 и заинтересованные организации, использовать государственную информационную систему в области противодействия коррупции «Посейдон», в том числе для направления запросов.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>Заявление, уведомление, а также заключение и другие материалы                   в течение 30 дней со дня поступления заявления или уведомления представляются председателю комиссии.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В случае направления запросов заявление или уведомление, а также заключение и другие материалы представляются председателю комиссии                  в течение 60 дней со дня поступления заявления, уведомления. Указанный срок может быть продлен, но не более чем на 30 дней. 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3.2. Мотивированное заключение, предусмотренное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абзацем третьим пункта 3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должно содержать: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а) информацию, изложенную в заявлениях или уведомлениях, указанных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подпунктах «б»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и «в»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 xml:space="preserve">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Положения; 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б) информацию, полученную от федеральных государственных органов, органов государственной власти субъектов Российской Федерации, органов местного самоуправления и заинтересованных организаций                     на основании запросов;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в) мотивированный вывод по результатам предварительного рассмотрения  заявлений или уведомлений, указанных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подпунктах «б»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               и «в»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 xml:space="preserve">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а также рекомендации для принятия одного из решений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пунктами 15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- 15.3 настоящего Положения или иного решения.».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4.2.4. Пункт 4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«4. В случае если в заявлении, указанном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втором подпункта «б»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и в подготовленном по результатам его рассмотрения мотивированном заключении содержатся достаточные основания, позволяющие сделать вывод, что причина непредставления лицом, замещающим государственную должность Брянской области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и и (или) должность, указанную в подпункте «б» пункта 1 настоящего Положения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,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уважительной, председатель комиссии может принять решение, предусмотренное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подпунктом «а» пункта 15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В случае если в заявлении, указанном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третьем подпункта «б»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и в подготовленном по результатам его рассмотрения мотивированном заключении содержатся достаточные основания, позволяющие сделать вывод, что обстоятельства, препятствующие выполнению требований Федерального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закона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                         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объективными, председатель комиссии может принять решение, предусмотренное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подпунктом «а» пункта 15.1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В случае если в уведомлении, указанном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четвертом подпункта «б»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и в подготовленном по результатам его рассмотрения мотивированном заключении содержатся достаточные основания, позволяющие сделать вывод, что имеется причинно-следственная связь между возникновением не зависящих от лица, подавшего уведомление, обстоятельств и невозможностью соблюдения им требований к служебному (должностному) поведению и (или) требований об урегулировании конфликта интересов, председатель комиссии может принять решение, предусмотренное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подпунктом «а» пункта 15.2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В случае если в уведомлении, указанном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подпункте «в»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и в подготовленном по результатам его рассмотрения мотивированном заключении содержатся достаточные основания, позволяющие сделать вывод, что при исполнении должностных обязанностей лицом, представившим уведомление, конфликт интересов отсутствует, председатель комиссии может принять решение, предусмотренное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подпунктом «а» пункта 15.3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4.2.5. Дополнить пунктом 4.1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«4.1. По указанию председателя комиссии мотивированное заключение и принятое на его основании решение, указанные в пункте 4 настоящего Положения, доводятся до сведения членов комиссии на ближайшем заседании комиссии. Лицо, представившее заявление или уведомление, должно быть проинформировано в письменной форме о принятом решении                в течение 15 дней со дня его принятия.».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4.2.6. В пункте 9 слова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пунктами 14,15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» заменить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пунктами 14-16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4.2.7. Пункт 10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«10. Заседание комиссии проводится, как правило, в присутствии лица, представившего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подпунктами «б»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в»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заявлении, или уведомлении.».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4.2.8. Дополнить пунктом 10.1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«10.1. Заседания комиссии могут проводиться в отсутствие лица, представившего в соответствии с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подпунктами «б»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в»пункта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 заявление или уведомление, в случае: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а) если в заявлении или уведомлении не содержится указания                       о намерении лица, представившего заявление или уведомление, лично присутствовать на заседании комиссии;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б) если лицо, представившее заявление или уведомление, намеревающееся лично присутствовать на заседании комиссии и надле-жащим образом извещенное о времени и месте его проведения, не явилось  на заседание комиссии.».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4.2.9. В пункте 15: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в абзаце первом слова «в соответствии с подпунктом «б»» заменить словами «, указанного в абзаце втором подпункта «б»»;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в подпункте «а» после слов «Брянской области» дополнить словами         «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и (или) должность, указанную в подпункте «б» пункта 1 настоящего Положения»;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в подпункте «б» после слов «Брянской области» дополнить словами         «и (или) должность, указанную в подпункте «б» пункта 1 настоящего Положения»;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в подпункте «в» после слов «Брянской области» дополнить словами         «и (или) должность, указанную в подпункте «б» пункта 1 настоящего Положения».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4.2.10. Дополнить пунктами 15.1-15.3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«15.1. По итогам рассмотрения заявления, указанного в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третьем подпункта «б»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комиссия может принять одно из следующих решений: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а) признать, что обстоятельства, препятствующие выполнению лицом, замещающим государственную должность Брянской области, требований Федерального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закона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                за пределами территории Российской Федерации, владеть и (или) пользоваться иностранными финансовыми инструментами», являются объективными;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б) признать, что обстоятельства, препятствующие выполнению лицом, замещающим государственную должность Брянской области, требований Федерального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закона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               за пределами территории Российской Федерации, владеть и (или) пользоваться иностранными финансовыми инструментами», не являются объективными. В этом случае комиссией направляется доклад Губернатору Брянской области.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15.2. По итогам рассмотрения уведомления, указанного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абзаце четвертом подпункта «б»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комиссия может принять одно из следующих решений: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а) признать наличие причинно-следственной связи между возникновением не зависящих от лица, подавшего уведомление, обстоятельств и невозможностью соблюдения им требований к служебному (должностному) поведению и (или) требований об урегулировании конфликта интересов;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б) признать отсутствие причинно-следственной связи между возникновением не зависящих от лица, подавшего уведомление, обстоятельств и невозможностью соблюдения им требований к служебному (должностному) поведению и (или) требований об урегулировании конфликта интересов.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15.3. По итогам рассмотрения уведомления, указанного в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подпункте «в» пункта 2</w:t>
      </w: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комиссия может принять одно                  из следующих решений: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а) признать, что при исполнении должностных обязанностей лицом, представившим уведомление, конфликт интересов отсутствует; 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интересов. В этом случае комиссией направляется доклад Губернатору Брянской области.».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4.2.11. В пункте 16 слова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пунктами 14, 15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» заменить словами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пунктами 14-15.3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4.2.12. В пункте 17 после слов «Брянской области» дополнить словами «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и (или) должность, указанную в подпункте «б» пункта 1 настоящего Положения».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>4.2.13. Дополнить пунктом 19.1 следующего содержания: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«19.1. В случае если в заявлениях или уведомлениях, предусмотренных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подпунктами «б»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и «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в» пункта 2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Положения, не содержится указания о намерении представивших их лиц лично присутствовать              на заседании комиссии, голосование по вынесенным на заседание комиссии вопросам, связанным с рассмотрением таких заявлений или уведомлений,            по решению председателя комиссии может проводиться заочно путем направления членам комиссии опросных листов и иных материалов.</w:t>
      </w:r>
    </w:p>
    <w:p>
      <w:pPr>
        <w:pStyle w:val="BodyText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При заполнении опросного листа член комиссии должен однозначно выразить свое мнение в отношении предлагаемого комиссией решения, проголосовав за или против него. Подписанный членом комиссии опросный лист направляется в комиссию не позднее трех рабочих дней со дня его получения. 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Решение комиссии, принятое по итогам заочного голосования, оформляется протоколом в соответствии с требованиями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</w:rPr>
        <w:t>пункта 20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</w:rPr>
        <w:t xml:space="preserve"> настоящего Положения и направляется членам комиссии и заинтересован-ным лицам в течение семи рабочих дней после подписания протокола.».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4.2.14. В пункте 20: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в подпункте «а» слово «президиума» заменить словом «комиссии»;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в подпункте «в» после слов «Брянской области» дополнить словами          «и (или) должность, указанную в подпункте «б» пункта 1 настоящего Положения»;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в подпункте «д» после слов «Брянской области» дополнить словами          «и (или) должность, указанную в подпункте «б» пункта 1 настоящего Положения».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4.2.15. Пункт 22 изложить в редакции:</w:t>
      </w:r>
    </w:p>
    <w:p>
      <w:pPr>
        <w:pStyle w:val="BodyText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«22. Выписка из решения комиссии направляется лицу, замещающему государственную должность Брянской области и (или) должность, указанную в подпункте «б» пункта 1 настоящего Положения, в течение пяти рабочих дней после подписания протокола заседания комиссии.».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>5. Внести в у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sz w:val="28"/>
          <w:szCs w:val="28"/>
          <w:shd w:fill="auto" w:val="clear"/>
        </w:rPr>
        <w:t xml:space="preserve">каз Губернатора Брянской области от 27 февраля                 2017 года № 40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«О порядке сообщения лицами, замещающими государственные должности Брянской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 (в редакции указа Губернатора Брянской области от 12 октября 2022 года № 160)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5.1.Пункт 2 изложить в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«2. Настоящий Указ разместить (опубликовать) на официальном интернет-портале правовой информации 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(</w:t>
      </w:r>
      <w:hyperlink r:id="rId2" w:tgtFrame="_blank">
        <w:bookmarkStart w:id="0" w:name="wwwlink"/>
        <w:bookmarkEnd w:id="0"/>
        <w:r>
          <w:rPr>
            <w:rStyle w:val="Hyperlink"/>
            <w:rFonts w:eastAsia="Calibri" w:cs="Times New Roman" w:ascii="Times New Roman" w:hAnsi="Times New Roman"/>
            <w:b w:val="false"/>
            <w:bCs w:val="false"/>
            <w:strike w:val="false"/>
            <w:dstrike w:val="false"/>
            <w:color w:val="111111"/>
            <w:sz w:val="28"/>
            <w:szCs w:val="28"/>
            <w:u w:val="none"/>
            <w:effect w:val="none"/>
            <w:shd w:fill="auto" w:val="clear"/>
          </w:rPr>
          <w:t>www.pravo.gov.ru</w:t>
        </w:r>
      </w:hyperlink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>)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 и официальном сайте Правительства Брянской области в информационно-телекоммуникационной сети «Интернет».».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 xml:space="preserve">5.2. В Положении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о порядке сообщения лицами, замещающими государственные должности Брянской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интересов, утвержденном вышеназванным указом: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5.2.1. В пункте 7: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в абзаце первом слова «заместителем Губернатора Брянской области - руководителем администрации» заменить словами «заместителем Губернатора Брянской области, возглавляющим администрацию»;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в подпункте «б» после слов «заинтересованные организации» дополнить словами «, а также использовать государственную информационную систему в области противодействия коррупции «Посейдон», в том числе для направления запросов».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>5.2.2. дополнить пунктом 14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«14. Лицо, направившее уведомление, освобождается от ответствен-ности за несоблюдение требований о предотвращении или об урегули-ровании конфликта интересов в случае, если несоблюдение таких требований признается следствием не зависящих от него обстоятельств в порядке, предусмотренном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</w:rPr>
        <w:t>частями 3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-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000000"/>
          <w:sz w:val="28"/>
          <w:szCs w:val="28"/>
          <w:u w:val="none"/>
        </w:rPr>
        <w:t>6 статьи 13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Федерального закона от 25 декабря 2008 года № 273-ФЗ «О противодействии коррупции».».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6. Внести в указ Губернатора Брянской области от 1 марта 2016 года            № 68 «Об утверждении Положения о порядке сообщения лицами, замещающими должности государственной гражданской службы Брянской области, о возникновении личной заинтересованности при исполнении должностных обязанностей, которая приводит или может привести                    к конфликту интересов, и внесении изменений в Указ Губернатора Брянской области от 12 мая 2015 года № 133» (в редакции указов Губернатора Брянской области от 19 апреля 2016 года № 148, от 12 октября 2022 года               № 160, от 10 октября 2023 года № 129) следующие изменения: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6.1. Преамбулу изложить в редакции:</w:t>
      </w:r>
    </w:p>
    <w:p>
      <w:pPr>
        <w:pStyle w:val="Normal"/>
        <w:spacing w:lineRule="auto" w:line="240" w:before="0" w:after="0"/>
        <w:ind w:firstLine="709"/>
        <w:jc w:val="both"/>
        <w:rPr>
          <w:color w:val="111111"/>
        </w:rPr>
      </w:pP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«В соответствии со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effect w:val="none"/>
          <w:shd w:fill="auto" w:val="clear"/>
        </w:rPr>
        <w:t>статьями 10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,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effect w:val="none"/>
          <w:shd w:fill="auto" w:val="clear"/>
        </w:rPr>
        <w:t>11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 Федерального закона от 25 декабря 2008 года № 273-ФЗ «О противодействии коррупции», </w:t>
      </w:r>
      <w:r>
        <w:rPr>
          <w:rFonts w:eastAsia="Calibri" w:cs="Times New Roman" w:ascii="Times New Roman" w:hAnsi="Times New Roman"/>
          <w:b w:val="false"/>
          <w:bCs w:val="false"/>
          <w:strike w:val="false"/>
          <w:dstrike w:val="false"/>
          <w:color w:val="111111"/>
          <w:sz w:val="28"/>
          <w:szCs w:val="28"/>
          <w:u w:val="none"/>
          <w:effect w:val="none"/>
          <w:shd w:fill="auto" w:val="clear"/>
        </w:rPr>
        <w:t>подпунктом 12 части 1 статьи 15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 Федерального закона от 27 июля 2004 года № 79-ФЗ                         «О государственной гражданской службе Российской Федерации», подпунктом 6.6 пункта 2 статьи 4.1 Закона Брянской области от 11 июля        2007 года № 105-З «О противодействии коррупции в Брянской области» постановляю:».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6.2. Положение о порядке сообщения лицами, замещающими должности государственной гражданской службы Брянской области,                   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eastAsia="Calibri" w:cs="Times New Roman" w:ascii="Times New Roman" w:hAnsi="Times New Roman"/>
          <w:b w:val="false"/>
          <w:color w:val="000000"/>
          <w:sz w:val="28"/>
          <w:szCs w:val="28"/>
        </w:rPr>
        <w:t>, утвержденном вышеназванным указом, дополнить пунктом 6.1 следующего содержания:</w:t>
      </w:r>
    </w:p>
    <w:p>
      <w:pPr>
        <w:pStyle w:val="Style20"/>
        <w:bidi w:val="0"/>
        <w:snapToGrid w:val="false"/>
        <w:spacing w:lineRule="auto" w:line="240" w:before="0" w:after="0"/>
        <w:ind w:firstLine="709" w:right="0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«6.1. При реализации мероприятий, предусмотренных абзацем вторым пункта 6 настоящего Положения, должностные лица управления                         по профилактике коррупционных и иных правонарушений администрации Губернатора Брянской области и Правительства Брянской области вправе использовать государственную информационную систему в области противодействия коррупции «Посейдон».».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7. 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Указ вступает в силу со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8. Контроль за исполнением указа возложить на заместителя             Губернатора Брянской области Филипенко Ю.В.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Губернатор                                                                                           А.В. Богомаз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5954" w:leader="none"/>
        </w:tabs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Исп. Кравченко В.В.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auto" w:val="clear"/>
        </w:rPr>
      </w:pPr>
      <w:r>
        <w:rPr>
          <w:rFonts w:ascii="Times New Roman" w:hAnsi="Times New Roman"/>
          <w:sz w:val="24"/>
          <w:szCs w:val="24"/>
          <w:shd w:fill="auto" w:val="clear"/>
        </w:rPr>
        <w:t>т. 66-05-55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z w:val="24"/>
          <w:szCs w:val="24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highlight w:val="none"/>
          <w:shd w:fill="FFFF00" w:val="clear"/>
        </w:rPr>
      </w:pPr>
      <w:r>
        <w:rPr>
          <w:rFonts w:ascii="Times New Roman" w:hAnsi="Times New Roman"/>
          <w:sz w:val="24"/>
          <w:szCs w:val="24"/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right"/>
        <w:outlineLvl w:val="0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  <w:shd w:fill="auto" w:val="clear"/>
        </w:rPr>
        <w:t>к проекту указа Губернатора Брянской области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О внесении изменений в отдельные нормативные правовые акты Брянской области»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Проект указа Губернатора Брянской области «О внесении изменений             в отдельные нормативные правовые акты Брянской области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» разработан               </w:t>
      </w:r>
      <w:r>
        <w:rPr>
          <w:rFonts w:ascii="Times New Roman" w:hAnsi="Times New Roman"/>
          <w:sz w:val="28"/>
          <w:szCs w:val="28"/>
          <w:shd w:fill="auto" w:val="clear"/>
        </w:rPr>
        <w:t>в целях реализации</w:t>
      </w:r>
      <w:r>
        <w:rPr>
          <w:rFonts w:ascii="Times New Roman" w:hAnsi="Times New Roman"/>
          <w:b w:val="false"/>
          <w:sz w:val="28"/>
          <w:szCs w:val="28"/>
          <w:shd w:fill="auto" w:val="clear"/>
        </w:rPr>
        <w:t xml:space="preserve"> Указа Президента Российской Федерации от 25 апреля 2022 года № 232 «О государственной информационной системе в области противодействия коррупции «Посейдон» и внесении изменений в некоторые акты Президента Российской Федерации»</w:t>
      </w:r>
      <w:r>
        <w:rPr>
          <w:rFonts w:eastAsia="Calibri" w:ascii="Times New Roman" w:hAnsi="Times New Roman" w:eastAsiaTheme="minorHAnsi"/>
          <w:b w:val="false"/>
          <w:color w:val="000000"/>
          <w:sz w:val="28"/>
          <w:szCs w:val="28"/>
          <w:shd w:fill="auto" w:val="clear"/>
        </w:rPr>
        <w:t>.</w:t>
      </w:r>
    </w:p>
    <w:p>
      <w:pPr>
        <w:pStyle w:val="Normal"/>
        <w:tabs>
          <w:tab w:val="clear" w:pos="720"/>
          <w:tab w:val="left" w:pos="8931" w:leader="none"/>
          <w:tab w:val="left" w:pos="9354" w:leader="none"/>
        </w:tabs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Проектом указа устанавливается, что в рамках проведения проверок достоверности и полноты сведений о доходах, об имуществе                             и обязательствах имущественного характера, а также соблюдения  ограничений и запретов, запросы, направляемые в государственные органы      и организации Губернатором Брянской области, заместителем Губернатора Брянской области, возглавляющим администрацию Губернатора Брянской области и Правительства Брянской области, управлением по профилактике коррупционных и иных правонарушений администрации Губернатора Брянской области и Правительства Брянской области, могут осуществляться в том числе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</w:rPr>
        <w:t>с использованием государственной информационной системы          в области противодействия коррупции «Посейдон».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Кроме того, проектом указа уточняется порядок рассмотрения 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</w:rPr>
        <w:t xml:space="preserve"> комиссией при Губернаторе Брянской области по координации работы               по противодействию коррупции в Брянской области вопросов, касающихся соблюдения ограничений и запретов, требований о предотвращении или           об урегулировании конфликта интересов, исполнения обязанностей, установленных в целях противодействия коррупции, лицами, замещающими государственные должности Брянской области, а также лицами, замещаю-щими должности на основании трудового договора в организациях, создаваемых для выполнения задач, поставленных перед органами исполнительной власти Брянской области, назначение на которые                      и освобождение от которых осуществляются Губернатором Брянской области. </w:t>
      </w:r>
    </w:p>
    <w:p>
      <w:pPr>
        <w:pStyle w:val="NoSpacing"/>
        <w:ind w:firstLine="709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ind w:firstLine="709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Spacing"/>
        <w:jc w:val="center"/>
        <w:rPr>
          <w:highlight w:val="none"/>
          <w:shd w:fill="auto" w:val="clear"/>
        </w:rPr>
      </w:pPr>
      <w:r>
        <w:rPr>
          <w:shd w:fill="auto" w:val="clear"/>
        </w:rPr>
        <w:t>Аннотация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  <w:shd w:fill="auto" w:val="clear"/>
        </w:rPr>
        <w:t>к проекту указа Губернатора Брянской области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8"/>
          <w:szCs w:val="28"/>
          <w:shd w:fill="auto" w:val="clear"/>
        </w:rPr>
        <w:t>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О внесении изменений в отдельные нормативные правовые акты Брянской области»</w:t>
      </w:r>
    </w:p>
    <w:p>
      <w:pPr>
        <w:pStyle w:val="NoSpacing"/>
        <w:tabs>
          <w:tab w:val="clear" w:pos="720"/>
          <w:tab w:val="left" w:pos="7513" w:leader="none"/>
        </w:tabs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eastAsiaTheme="minorHAnsi"/>
          <w:color w:val="auto"/>
          <w:sz w:val="28"/>
          <w:szCs w:val="28"/>
          <w:highlight w:val="none"/>
          <w:shd w:fill="FFFF00" w:val="clear"/>
        </w:rPr>
      </w:pPr>
      <w:r>
        <w:rPr>
          <w:rFonts w:eastAsia="Calibri" w:eastAsiaTheme="minorHAnsi" w:ascii="Times New Roman" w:hAnsi="Times New Roman"/>
          <w:color w:val="000000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Проект указа разработан в</w:t>
      </w:r>
      <w:r>
        <w:rPr>
          <w:rFonts w:cs="" w:ascii="Times New Roman" w:hAnsi="Times New Roman" w:cstheme="minorBidi"/>
          <w:bCs/>
          <w:sz w:val="28"/>
          <w:szCs w:val="28"/>
          <w:shd w:fill="auto" w:val="clear"/>
          <w:lang w:eastAsia="ru-RU"/>
        </w:rPr>
        <w:t xml:space="preserve"> целях реализации законодательства, регламентирующего отношения в рамках проведения проверок достоверности и полноты сведений о доходах, об имуществе                                   и обязательствах имущественного характера, а также </w:t>
      </w:r>
      <w:r>
        <w:rPr>
          <w:rFonts w:eastAsia="Calibri" w:cs="Times New Roman" w:ascii="Times New Roman" w:hAnsi="Times New Roman"/>
          <w:b w:val="false"/>
          <w:bCs w:val="false"/>
          <w:color w:val="111111"/>
          <w:sz w:val="28"/>
          <w:szCs w:val="28"/>
          <w:shd w:fill="auto" w:val="clear"/>
          <w:lang w:eastAsia="ru-RU"/>
        </w:rPr>
        <w:t>соблюдения ограничений и запретов, требований о предотвращении или об урегулировании конфликта интересов, исполнения обязанностей, установленных в целях противодействия коррупции.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ФИНАНСОВО-ЭКОНОМИЧЕСКОЕ ОБОСНОВАНИЕ</w:t>
      </w:r>
    </w:p>
    <w:p>
      <w:pPr>
        <w:pStyle w:val="Normal"/>
        <w:spacing w:lineRule="auto" w:line="240" w:before="0" w:after="0"/>
        <w:jc w:val="center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к проекту </w:t>
      </w:r>
      <w:bookmarkStart w:id="1" w:name="__DdeLink__366_1799670214"/>
      <w:r>
        <w:rPr>
          <w:rFonts w:ascii="Times New Roman" w:hAnsi="Times New Roman"/>
          <w:sz w:val="28"/>
          <w:szCs w:val="28"/>
          <w:shd w:fill="auto" w:val="clear"/>
        </w:rPr>
        <w:t>указа Губернатора Брянской области</w:t>
      </w:r>
      <w:bookmarkEnd w:id="1"/>
    </w:p>
    <w:p>
      <w:pPr>
        <w:pStyle w:val="Normal"/>
        <w:spacing w:lineRule="auto" w:line="240" w:before="0" w:after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>О внесении изменений в отдельные нормативные правовые акты Брянской области»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Spacing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709"/>
        <w:jc w:val="both"/>
        <w:rPr>
          <w:color w:val="000000"/>
          <w:highlight w:val="none"/>
          <w:shd w:fill="FFFF00" w:val="clear"/>
        </w:rPr>
      </w:pPr>
      <w:r>
        <w:rPr>
          <w:color w:val="000000"/>
          <w:shd w:fill="FFFF00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Принятие указа Губернатора Брянской области </w:t>
      </w:r>
      <w:r>
        <w:rPr>
          <w:rFonts w:ascii="Times New Roman" w:hAnsi="Times New Roman"/>
          <w:sz w:val="28"/>
          <w:szCs w:val="28"/>
          <w:shd w:fill="auto" w:val="clear"/>
        </w:rPr>
        <w:t>«</w:t>
      </w:r>
      <w:r>
        <w:rPr>
          <w:rFonts w:eastAsia="Calibri" w:ascii="Times New Roman" w:hAnsi="Times New Roman" w:eastAsiaTheme="minorHAnsi"/>
          <w:color w:val="000000"/>
          <w:sz w:val="28"/>
          <w:szCs w:val="28"/>
          <w:shd w:fill="auto" w:val="clear"/>
        </w:rPr>
        <w:t xml:space="preserve">О внесении изменений в отдельные нормативные правовые акты Брянской области»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не потребует дополнительных финансовых затрат бюджета Брянской области.</w:t>
      </w:r>
    </w:p>
    <w:p>
      <w:pPr>
        <w:pStyle w:val="NoSpacing"/>
        <w:tabs>
          <w:tab w:val="clear" w:pos="720"/>
          <w:tab w:val="left" w:pos="4962" w:leader="none"/>
        </w:tabs>
        <w:ind w:firstLine="709"/>
        <w:rPr>
          <w:color w:val="000000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Spacing"/>
        <w:tabs>
          <w:tab w:val="clear" w:pos="720"/>
          <w:tab w:val="left" w:pos="4962" w:leader="none"/>
        </w:tabs>
        <w:ind w:firstLine="708" w:left="23" w:right="23"/>
        <w:rPr>
          <w:color w:val="000000"/>
          <w:highlight w:val="none"/>
          <w:shd w:fill="auto" w:val="clear"/>
        </w:rPr>
      </w:pPr>
      <w:r>
        <w:rPr>
          <w:color w:val="000000"/>
          <w:shd w:fill="auto" w:val="clear"/>
        </w:rPr>
      </w:r>
    </w:p>
    <w:p>
      <w:pPr>
        <w:pStyle w:val="NoSpacing"/>
        <w:tabs>
          <w:tab w:val="clear" w:pos="720"/>
          <w:tab w:val="left" w:pos="4962" w:leader="none"/>
        </w:tabs>
        <w:ind w:firstLine="708" w:left="23" w:right="23"/>
        <w:rPr>
          <w:color w:val="000000"/>
          <w:highlight w:val="none"/>
          <w:shd w:fill="auto" w:val="clear"/>
        </w:rPr>
      </w:pPr>
      <w:r>
        <w:rPr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highlight w:val="none"/>
          <w:shd w:fill="FFFF00" w:val="clear"/>
        </w:rPr>
      </w:pPr>
      <w:r>
        <w:rPr>
          <w:rFonts w:ascii="Times New Roman" w:hAnsi="Times New Roman"/>
          <w:sz w:val="28"/>
          <w:szCs w:val="28"/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jc w:val="center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Spacing"/>
        <w:tabs>
          <w:tab w:val="clear" w:pos="720"/>
          <w:tab w:val="left" w:pos="7513" w:leader="none"/>
        </w:tabs>
        <w:spacing w:lineRule="auto" w:line="276"/>
        <w:jc w:val="center"/>
        <w:rPr>
          <w:highlight w:val="none"/>
          <w:shd w:fill="FFFF00" w:val="clear"/>
        </w:rPr>
      </w:pPr>
      <w:r>
        <w:rPr/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07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character" w:styleId="1" w:customStyle="1">
    <w:name w:val="Заголовок 1 Знак"/>
    <w:basedOn w:val="DefaultParagraphFont"/>
    <w:uiPriority w:val="9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character" w:styleId="4" w:customStyle="1">
    <w:name w:val="Заголовок 4 Знак"/>
    <w:basedOn w:val="DefaultParagraphFont"/>
    <w:uiPriority w:val="9"/>
    <w:semiHidden/>
    <w:qFormat/>
    <w:rsid w:val="009e4423"/>
    <w:rPr>
      <w:b/>
      <w:bCs/>
      <w:sz w:val="28"/>
      <w:szCs w:val="28"/>
    </w:rPr>
  </w:style>
  <w:style w:type="character" w:styleId="5" w:customStyle="1">
    <w:name w:val="Заголовок 5 Знак"/>
    <w:basedOn w:val="DefaultParagraphFont"/>
    <w:uiPriority w:val="9"/>
    <w:semiHidden/>
    <w:qFormat/>
    <w:rsid w:val="009e4423"/>
    <w:rPr>
      <w:b/>
      <w:bCs/>
      <w:i/>
      <w:iCs/>
      <w:sz w:val="26"/>
      <w:szCs w:val="26"/>
    </w:rPr>
  </w:style>
  <w:style w:type="character" w:styleId="6" w:customStyle="1">
    <w:name w:val="Заголовок 6 Знак"/>
    <w:basedOn w:val="DefaultParagraphFont"/>
    <w:uiPriority w:val="9"/>
    <w:semiHidden/>
    <w:qFormat/>
    <w:rsid w:val="009e4423"/>
    <w:rPr>
      <w:b/>
      <w:bCs/>
    </w:rPr>
  </w:style>
  <w:style w:type="character" w:styleId="7" w:customStyle="1">
    <w:name w:val="Заголовок 7 Знак"/>
    <w:basedOn w:val="DefaultParagraphFont"/>
    <w:uiPriority w:val="9"/>
    <w:semiHidden/>
    <w:qFormat/>
    <w:rsid w:val="009e4423"/>
    <w:rPr>
      <w:sz w:val="24"/>
      <w:szCs w:val="24"/>
    </w:rPr>
  </w:style>
  <w:style w:type="character" w:styleId="8" w:customStyle="1">
    <w:name w:val="Заголовок 8 Знак"/>
    <w:basedOn w:val="DefaultParagraphFont"/>
    <w:uiPriority w:val="9"/>
    <w:semiHidden/>
    <w:qFormat/>
    <w:rsid w:val="009e4423"/>
    <w:rPr>
      <w:i/>
      <w:iCs/>
      <w:sz w:val="24"/>
      <w:szCs w:val="24"/>
    </w:rPr>
  </w:style>
  <w:style w:type="character" w:styleId="9" w:customStyle="1">
    <w:name w:val="Заголовок 9 Знак"/>
    <w:basedOn w:val="DefaultParagraphFont"/>
    <w:uiPriority w:val="9"/>
    <w:semiHidden/>
    <w:qFormat/>
    <w:rsid w:val="009e4423"/>
    <w:rPr>
      <w:rFonts w:ascii="Cambria" w:hAnsi="Cambria" w:eastAsia="" w:cs="" w:asciiTheme="majorHAnsi" w:cstheme="majorBidi" w:eastAsiaTheme="majorEastAsia" w:hAnsiTheme="majorHAnsi"/>
    </w:rPr>
  </w:style>
  <w:style w:type="character" w:styleId="Style14" w:customStyle="1">
    <w:name w:val="Название Знак"/>
    <w:basedOn w:val="DefaultParagraphFont"/>
    <w:uiPriority w:val="10"/>
    <w:qFormat/>
    <w:rsid w:val="009e4423"/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character" w:styleId="Style15" w:customStyle="1">
    <w:name w:val="Подзаголовок Знак"/>
    <w:basedOn w:val="DefaultParagraphFont"/>
    <w:uiPriority w:val="11"/>
    <w:qFormat/>
    <w:rsid w:val="009e4423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9e4423"/>
    <w:rPr>
      <w:b/>
      <w:bCs/>
    </w:rPr>
  </w:style>
  <w:style w:type="character" w:styleId="Emphasis">
    <w:name w:val="Emphasis"/>
    <w:basedOn w:val="DefaultParagraphFont"/>
    <w:uiPriority w:val="20"/>
    <w:qFormat/>
    <w:rsid w:val="009e4423"/>
    <w:rPr>
      <w:i/>
      <w:iCs/>
    </w:rPr>
  </w:style>
  <w:style w:type="character" w:styleId="21" w:customStyle="1">
    <w:name w:val="Цитата 2 Знак"/>
    <w:basedOn w:val="DefaultParagraphFont"/>
    <w:uiPriority w:val="29"/>
    <w:qFormat/>
    <w:rsid w:val="009e4423"/>
    <w:rPr>
      <w:rFonts w:ascii="Times New Roman" w:hAnsi="Times New Roman"/>
      <w:i/>
      <w:iCs/>
      <w:color w:themeColor="text1" w:val="000000"/>
      <w:sz w:val="20"/>
      <w:szCs w:val="20"/>
    </w:rPr>
  </w:style>
  <w:style w:type="character" w:styleId="Style16" w:customStyle="1">
    <w:name w:val="Выделенная цитата Знак"/>
    <w:basedOn w:val="DefaultParagraphFont"/>
    <w:uiPriority w:val="30"/>
    <w:qFormat/>
    <w:rsid w:val="009e4423"/>
    <w:rPr>
      <w:rFonts w:ascii="Times New Roman" w:hAnsi="Times New Roman"/>
      <w:b/>
      <w:bCs/>
      <w:i/>
      <w:iCs/>
      <w:color w:themeColor="accent1" w:val="4F81BD"/>
      <w:sz w:val="20"/>
      <w:szCs w:val="20"/>
    </w:rPr>
  </w:style>
  <w:style w:type="character" w:styleId="SubtleEmphasis">
    <w:name w:val="Subtle Emphasis"/>
    <w:uiPriority w:val="19"/>
    <w:qFormat/>
    <w:rsid w:val="009e4423"/>
    <w:rPr>
      <w:i/>
      <w:iCs/>
      <w:color w:themeColor="text1" w:themeTint="7f" w:val="808080"/>
    </w:rPr>
  </w:style>
  <w:style w:type="character" w:styleId="IntenseEmphasis">
    <w:name w:val="Intense Emphasis"/>
    <w:basedOn w:val="DefaultParagraphFont"/>
    <w:uiPriority w:val="21"/>
    <w:qFormat/>
    <w:rsid w:val="009e4423"/>
    <w:rPr>
      <w:b/>
      <w:bCs/>
      <w:i/>
      <w:iCs/>
      <w:color w:themeColor="accent1" w:val="4F81BD"/>
    </w:rPr>
  </w:style>
  <w:style w:type="character" w:styleId="SubtleReference">
    <w:name w:val="Subtle Reference"/>
    <w:basedOn w:val="DefaultParagraphFont"/>
    <w:uiPriority w:val="31"/>
    <w:qFormat/>
    <w:rsid w:val="009e4423"/>
    <w:rPr>
      <w:smallCaps/>
      <w:color w:themeColor="accent2"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9e4423"/>
    <w:rPr>
      <w:b/>
      <w:bCs/>
      <w:smallCaps/>
      <w:color w:themeColor="accent2"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9e4423"/>
    <w:rPr>
      <w:b/>
      <w:bCs/>
      <w:smallCaps/>
      <w:spacing w:val="5"/>
    </w:rPr>
  </w:style>
  <w:style w:type="character" w:styleId="Hyperlink" w:customStyle="1">
    <w:name w:val="Hyperlink"/>
    <w:rsid w:val="00fb6836"/>
    <w:rPr>
      <w:color w:val="000080"/>
      <w:u w:val="single"/>
    </w:rPr>
  </w:style>
  <w:style w:type="character" w:styleId="Blk" w:customStyle="1">
    <w:name w:val="blk"/>
    <w:basedOn w:val="DefaultParagraphFont"/>
    <w:qFormat/>
    <w:rsid w:val="00e06e6c"/>
    <w:rPr/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383d9a"/>
    <w:rPr>
      <w:rFonts w:ascii="Tahoma" w:hAnsi="Tahoma" w:eastAsia="Times New Roman" w:cs="Tahoma"/>
      <w:color w:val="00000A"/>
      <w:sz w:val="16"/>
      <w:szCs w:val="16"/>
    </w:rPr>
  </w:style>
  <w:style w:type="paragraph" w:styleId="Style18" w:customStyle="1">
    <w:name w:val="Заголовок"/>
    <w:basedOn w:val="Normal"/>
    <w:next w:val="BodyText"/>
    <w:qFormat/>
    <w:rsid w:val="00fb6836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fb6836"/>
    <w:pPr>
      <w:spacing w:lineRule="auto" w:line="288" w:before="0" w:after="140"/>
    </w:pPr>
    <w:rPr/>
  </w:style>
  <w:style w:type="paragraph" w:styleId="List">
    <w:name w:val="List"/>
    <w:basedOn w:val="BodyText"/>
    <w:rsid w:val="00fb683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11" w:customStyle="1">
    <w:name w:val="Заголовок 11"/>
    <w:basedOn w:val="Normal"/>
    <w:uiPriority w:val="9"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211" w:customStyle="1">
    <w:name w:val="Заголовок 2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i/>
      <w:iCs/>
      <w:sz w:val="28"/>
      <w:szCs w:val="28"/>
    </w:rPr>
  </w:style>
  <w:style w:type="paragraph" w:styleId="31" w:customStyle="1">
    <w:name w:val="Заголовок 3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sz w:val="26"/>
      <w:szCs w:val="26"/>
    </w:rPr>
  </w:style>
  <w:style w:type="paragraph" w:styleId="41" w:customStyle="1">
    <w:name w:val="Заголовок 41"/>
    <w:basedOn w:val="Normal"/>
    <w:uiPriority w:val="9"/>
    <w:semiHidden/>
    <w:unhideWhenUsed/>
    <w:qFormat/>
    <w:rsid w:val="009e4423"/>
    <w:pPr>
      <w:keepNext w:val="true"/>
      <w:widowControl w:val="false"/>
      <w:spacing w:lineRule="auto" w:line="360" w:before="240" w:after="60"/>
      <w:ind w:firstLine="709" w:left="23" w:right="23"/>
      <w:jc w:val="both"/>
      <w:outlineLvl w:val="3"/>
    </w:pPr>
    <w:rPr>
      <w:rFonts w:eastAsia="Calibri" w:cs="" w:cstheme="minorBidi" w:eastAsiaTheme="minorHAnsi"/>
      <w:b/>
      <w:bCs/>
      <w:sz w:val="28"/>
      <w:szCs w:val="28"/>
    </w:rPr>
  </w:style>
  <w:style w:type="paragraph" w:styleId="51" w:customStyle="1">
    <w:name w:val="Заголовок 5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4"/>
    </w:pPr>
    <w:rPr>
      <w:rFonts w:eastAsia="Calibri" w:cs="" w:cstheme="minorBidi" w:eastAsiaTheme="minorHAnsi"/>
      <w:b/>
      <w:bCs/>
      <w:i/>
      <w:iCs/>
      <w:sz w:val="26"/>
      <w:szCs w:val="26"/>
    </w:rPr>
  </w:style>
  <w:style w:type="paragraph" w:styleId="61" w:customStyle="1">
    <w:name w:val="Заголовок 6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5"/>
    </w:pPr>
    <w:rPr>
      <w:rFonts w:eastAsia="Calibri" w:cs="" w:cstheme="minorBidi" w:eastAsiaTheme="minorHAnsi"/>
      <w:b/>
      <w:bCs/>
    </w:rPr>
  </w:style>
  <w:style w:type="paragraph" w:styleId="71" w:customStyle="1">
    <w:name w:val="Заголовок 7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6"/>
    </w:pPr>
    <w:rPr>
      <w:rFonts w:eastAsia="Calibri" w:cs="" w:cstheme="minorBidi" w:eastAsiaTheme="minorHAnsi"/>
      <w:sz w:val="24"/>
      <w:szCs w:val="24"/>
    </w:rPr>
  </w:style>
  <w:style w:type="paragraph" w:styleId="81" w:customStyle="1">
    <w:name w:val="Заголовок 8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7"/>
    </w:pPr>
    <w:rPr>
      <w:rFonts w:eastAsia="Calibri" w:cs="" w:cstheme="minorBidi" w:eastAsiaTheme="minorHAnsi"/>
      <w:i/>
      <w:iCs/>
      <w:sz w:val="24"/>
      <w:szCs w:val="24"/>
    </w:rPr>
  </w:style>
  <w:style w:type="paragraph" w:styleId="91" w:customStyle="1">
    <w:name w:val="Заголовок 91"/>
    <w:basedOn w:val="Normal"/>
    <w:uiPriority w:val="9"/>
    <w:semiHidden/>
    <w:unhideWhenUsed/>
    <w:qFormat/>
    <w:rsid w:val="009e4423"/>
    <w:pPr>
      <w:widowControl w:val="false"/>
      <w:spacing w:lineRule="auto" w:line="360" w:before="240" w:after="60"/>
      <w:ind w:firstLine="709" w:left="23" w:right="23"/>
      <w:jc w:val="both"/>
      <w:outlineLvl w:val="8"/>
    </w:pPr>
    <w:rPr>
      <w:rFonts w:ascii="Cambria" w:hAnsi="Cambria" w:eastAsia="" w:cs="" w:asciiTheme="majorHAnsi" w:cstheme="majorBidi" w:eastAsiaTheme="majorEastAsia" w:hAnsiTheme="majorHAnsi"/>
    </w:rPr>
  </w:style>
  <w:style w:type="paragraph" w:styleId="12" w:customStyle="1">
    <w:name w:val="Название объекта1"/>
    <w:basedOn w:val="Normal"/>
    <w:qFormat/>
    <w:rsid w:val="00fb68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1">
    <w:name w:val="index heading1"/>
    <w:basedOn w:val="Normal"/>
    <w:qFormat/>
    <w:rsid w:val="00fb6836"/>
    <w:pPr>
      <w:suppressLineNumbers/>
    </w:pPr>
    <w:rPr>
      <w:rFonts w:cs="Mangal"/>
    </w:rPr>
  </w:style>
  <w:style w:type="paragraph" w:styleId="NoSpacing">
    <w:name w:val="No Spacing"/>
    <w:qFormat/>
    <w:rsid w:val="006a730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A"/>
      <w:kern w:val="0"/>
      <w:sz w:val="28"/>
      <w:szCs w:val="28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9e4423"/>
    <w:pPr>
      <w:widowControl w:val="false"/>
      <w:spacing w:lineRule="auto" w:line="360" w:before="0" w:after="0"/>
      <w:ind w:firstLine="709" w:left="708" w:right="23"/>
      <w:jc w:val="both"/>
    </w:pPr>
    <w:rPr>
      <w:rFonts w:ascii="Times New Roman" w:hAnsi="Times New Roman" w:eastAsia="Calibri" w:cs="" w:cstheme="minorBidi" w:eastAsiaTheme="minorHAnsi"/>
      <w:sz w:val="28"/>
      <w:szCs w:val="20"/>
    </w:rPr>
  </w:style>
  <w:style w:type="paragraph" w:styleId="Title">
    <w:name w:val="Title"/>
    <w:basedOn w:val="Normal"/>
    <w:uiPriority w:val="10"/>
    <w:qFormat/>
    <w:rsid w:val="009e4423"/>
    <w:pPr>
      <w:widowControl w:val="false"/>
      <w:spacing w:lineRule="auto" w:line="360" w:before="240" w:after="60"/>
      <w:ind w:firstLine="709" w:left="23" w:right="23"/>
      <w:jc w:val="center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sz w:val="32"/>
      <w:szCs w:val="32"/>
    </w:rPr>
  </w:style>
  <w:style w:type="paragraph" w:styleId="Subtitle">
    <w:name w:val="Subtitle"/>
    <w:basedOn w:val="Normal"/>
    <w:uiPriority w:val="11"/>
    <w:qFormat/>
    <w:rsid w:val="009e4423"/>
    <w:pPr>
      <w:widowControl w:val="false"/>
      <w:spacing w:lineRule="auto" w:line="360" w:before="0" w:after="60"/>
      <w:ind w:firstLine="709" w:left="23" w:right="23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Quote">
    <w:name w:val="Quote"/>
    <w:basedOn w:val="Normal"/>
    <w:uiPriority w:val="29"/>
    <w:qFormat/>
    <w:rsid w:val="009e4423"/>
    <w:pPr>
      <w:widowControl w:val="false"/>
      <w:spacing w:lineRule="auto" w:line="360" w:before="0" w:after="0"/>
      <w:ind w:firstLine="709" w:left="23" w:right="23"/>
      <w:jc w:val="both"/>
    </w:pPr>
    <w:rPr>
      <w:rFonts w:ascii="Times New Roman" w:hAnsi="Times New Roman" w:eastAsia="Calibri" w:cs="" w:cstheme="minorBidi" w:eastAsiaTheme="minorHAnsi"/>
      <w:i/>
      <w:iCs/>
      <w:color w:themeColor="text1" w:val="000000"/>
      <w:sz w:val="28"/>
      <w:szCs w:val="20"/>
    </w:rPr>
  </w:style>
  <w:style w:type="paragraph" w:styleId="IntenseQuote">
    <w:name w:val="Intense Quote"/>
    <w:basedOn w:val="Normal"/>
    <w:uiPriority w:val="30"/>
    <w:qFormat/>
    <w:rsid w:val="009e4423"/>
    <w:pPr>
      <w:widowControl w:val="false"/>
      <w:pBdr>
        <w:bottom w:val="single" w:sz="4" w:space="4" w:color="4F81BD"/>
      </w:pBdr>
      <w:spacing w:lineRule="auto" w:line="360" w:before="200" w:after="280"/>
      <w:ind w:firstLine="709" w:left="936" w:right="936"/>
      <w:jc w:val="both"/>
    </w:pPr>
    <w:rPr>
      <w:rFonts w:ascii="Times New Roman" w:hAnsi="Times New Roman" w:eastAsia="Calibri" w:cs="" w:cstheme="minorBidi" w:eastAsiaTheme="minorHAnsi"/>
      <w:b/>
      <w:bCs/>
      <w:i/>
      <w:iCs/>
      <w:color w:themeColor="accent1" w:val="4F81BD"/>
      <w:sz w:val="28"/>
      <w:szCs w:val="20"/>
    </w:rPr>
  </w:style>
  <w:style w:type="paragraph" w:styleId="IndexHeading">
    <w:name w:val="Index Heading"/>
    <w:basedOn w:val="Style18"/>
    <w:pPr/>
    <w:rPr/>
  </w:style>
  <w:style w:type="paragraph" w:styleId="TOCHeading">
    <w:name w:val="TOC Heading"/>
    <w:basedOn w:val="11"/>
    <w:uiPriority w:val="39"/>
    <w:semiHidden/>
    <w:unhideWhenUsed/>
    <w:qFormat/>
    <w:rsid w:val="009e4423"/>
    <w:pPr/>
    <w:rPr/>
  </w:style>
  <w:style w:type="paragraph" w:styleId="ConsPlusNormal" w:customStyle="1">
    <w:name w:val="ConsPlusNormal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qFormat/>
    <w:rsid w:val="0017077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color w:val="00000A"/>
      <w:kern w:val="0"/>
      <w:sz w:val="24"/>
      <w:szCs w:val="20"/>
      <w:lang w:val="ru-RU" w:eastAsia="ru-RU" w:bidi="ar-SA"/>
    </w:rPr>
  </w:style>
  <w:style w:type="paragraph" w:styleId="Style20" w:customStyle="1">
    <w:name w:val="Содержимое таблицы"/>
    <w:basedOn w:val="Normal"/>
    <w:qFormat/>
    <w:rsid w:val="00fb6836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fb6836"/>
    <w:pPr/>
    <w:rPr/>
  </w:style>
  <w:style w:type="paragraph" w:styleId="Tekstob" w:customStyle="1">
    <w:name w:val="tekstob"/>
    <w:basedOn w:val="Normal"/>
    <w:qFormat/>
    <w:rsid w:val="00e06e6c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Style22" w:customStyle="1">
    <w:name w:val="Ñòèëü"/>
    <w:qFormat/>
    <w:rsid w:val="00e06e6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"/>
      <w:color w:val="00000A"/>
      <w:kern w:val="0"/>
      <w:sz w:val="22"/>
      <w:szCs w:val="22"/>
      <w:lang w:val="ru-RU" w:eastAsia="en-US" w:bidi="ar-SA"/>
    </w:rPr>
  </w:style>
  <w:style w:type="paragraph" w:styleId="Style23" w:customStyle="1">
    <w:name w:val="???????"/>
    <w:qFormat/>
    <w:rsid w:val="00e06e6c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e06e6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00000A"/>
      <w:kern w:val="0"/>
      <w:sz w:val="22"/>
      <w:szCs w:val="20"/>
      <w:lang w:val="ru-RU" w:eastAsia="zh-CN" w:bidi="ar-SA"/>
    </w:rPr>
  </w:style>
  <w:style w:type="paragraph" w:styleId="Style24">
    <w:name w:val="Колонтитул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383d9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ravo.gov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4698-5238-4EDC-BDA2-B2455DBAC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7726</TotalTime>
  <Application>LibreOffice/7.6.7.2$Linux_X86_64 LibreOffice_project/60$Build-2</Application>
  <AppVersion>15.0000</AppVersion>
  <Pages>17</Pages>
  <Words>4388</Words>
  <Characters>30926</Characters>
  <CharactersWithSpaces>36481</CharactersWithSpaces>
  <Paragraphs>145</Paragraphs>
  <Company>КонсультантПлюс Версия 4019.00.03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2019-12-05T16:11:00Z</dcterms:created>
  <dc:creator>Appgub6</dc:creator>
  <dc:description/>
  <dc:language>ru-RU</dc:language>
  <cp:lastModifiedBy/>
  <cp:lastPrinted>2025-05-19T09:56:21Z</cp:lastPrinted>
  <dcterms:modified xsi:type="dcterms:W3CDTF">2025-05-20T10:02:11Z</dcterms:modified>
  <cp:revision>375</cp:revision>
  <dc:subject/>
  <dc:title>Указ Губернатора Брянской области от 12.01.2016 N 1(ред. от 26.09.2019)"О комиссии при Губернаторе Брянской области по координации работы по противодействию коррупции в Брянской области"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