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2B" w:rsidRDefault="00FA5BAD" w:rsidP="00FA5BAD">
      <w:pPr>
        <w:pStyle w:val="ConsPlusNormal"/>
        <w:ind w:left="1063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F790B" w:rsidRPr="00FA5BAD">
        <w:rPr>
          <w:rFonts w:ascii="Times New Roman" w:hAnsi="Times New Roman" w:cs="Times New Roman"/>
          <w:sz w:val="28"/>
          <w:szCs w:val="28"/>
        </w:rPr>
        <w:t>Утвержден</w:t>
      </w:r>
    </w:p>
    <w:p w:rsidR="0096352B" w:rsidRDefault="00FA5BAD" w:rsidP="00FA5BAD">
      <w:pPr>
        <w:pStyle w:val="ConsPlusNormal"/>
        <w:ind w:left="10632" w:firstLine="0"/>
        <w:rPr>
          <w:rFonts w:ascii="Times New Roman" w:hAnsi="Times New Roman" w:cs="Times New Roman"/>
          <w:sz w:val="28"/>
          <w:szCs w:val="28"/>
        </w:rPr>
      </w:pPr>
      <w:r w:rsidRPr="00FA5BAD">
        <w:rPr>
          <w:rFonts w:ascii="Times New Roman" w:hAnsi="Times New Roman" w:cs="Times New Roman"/>
          <w:sz w:val="28"/>
          <w:szCs w:val="28"/>
        </w:rPr>
        <w:t>р</w:t>
      </w:r>
      <w:r w:rsidR="00FF790B" w:rsidRPr="00FA5BAD">
        <w:rPr>
          <w:rFonts w:ascii="Times New Roman" w:hAnsi="Times New Roman" w:cs="Times New Roman"/>
          <w:sz w:val="28"/>
          <w:szCs w:val="28"/>
        </w:rPr>
        <w:t>аспоряжением</w:t>
      </w:r>
      <w:r w:rsidRPr="00FA5BAD">
        <w:rPr>
          <w:rFonts w:ascii="Times New Roman" w:hAnsi="Times New Roman" w:cs="Times New Roman"/>
          <w:sz w:val="28"/>
          <w:szCs w:val="28"/>
        </w:rPr>
        <w:t xml:space="preserve"> </w:t>
      </w:r>
      <w:r w:rsidR="00FF790B" w:rsidRPr="00FA5BAD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FF790B" w:rsidRPr="00FA5BAD" w:rsidRDefault="00FF790B" w:rsidP="00FA5BAD">
      <w:pPr>
        <w:pStyle w:val="ConsPlusNormal"/>
        <w:ind w:left="10632" w:firstLine="0"/>
        <w:rPr>
          <w:rFonts w:ascii="Times New Roman" w:hAnsi="Times New Roman" w:cs="Times New Roman"/>
          <w:sz w:val="28"/>
          <w:szCs w:val="28"/>
        </w:rPr>
      </w:pPr>
      <w:r w:rsidRPr="00FA5BAD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FF790B" w:rsidRPr="00E914F6" w:rsidRDefault="00E914F6" w:rsidP="00FA5BAD">
      <w:pPr>
        <w:pStyle w:val="ConsPlusNormal"/>
        <w:ind w:left="10632" w:firstLine="0"/>
        <w:rPr>
          <w:rFonts w:ascii="Times New Roman" w:hAnsi="Times New Roman" w:cs="Times New Roman"/>
          <w:sz w:val="28"/>
          <w:szCs w:val="28"/>
        </w:rPr>
      </w:pPr>
      <w:r w:rsidRPr="00E914F6">
        <w:rPr>
          <w:rFonts w:ascii="Times New Roman" w:hAnsi="Times New Roman" w:cs="Times New Roman"/>
          <w:sz w:val="28"/>
          <w:szCs w:val="28"/>
        </w:rPr>
        <w:t>от  19 августа 2024 г.  №  250-рп</w:t>
      </w:r>
    </w:p>
    <w:p w:rsidR="00FA5BAD" w:rsidRDefault="00FA5BAD" w:rsidP="00FA5BAD">
      <w:pPr>
        <w:pStyle w:val="ConsPlusNormal"/>
        <w:ind w:left="10632" w:firstLine="0"/>
        <w:rPr>
          <w:rFonts w:ascii="Times New Roman" w:hAnsi="Times New Roman" w:cs="Times New Roman"/>
          <w:sz w:val="28"/>
          <w:szCs w:val="28"/>
        </w:rPr>
      </w:pPr>
    </w:p>
    <w:p w:rsidR="00FA5BAD" w:rsidRDefault="00FA5BAD" w:rsidP="00FA5BAD">
      <w:pPr>
        <w:pStyle w:val="ConsPlusNormal"/>
        <w:ind w:left="10632" w:firstLine="0"/>
        <w:rPr>
          <w:rFonts w:ascii="Times New Roman" w:hAnsi="Times New Roman" w:cs="Times New Roman"/>
          <w:sz w:val="28"/>
          <w:szCs w:val="28"/>
        </w:rPr>
      </w:pPr>
    </w:p>
    <w:p w:rsidR="00FA5BAD" w:rsidRPr="00FA5BAD" w:rsidRDefault="00FA5BAD" w:rsidP="00FA5BAD">
      <w:pPr>
        <w:pStyle w:val="ConsPlusNormal"/>
        <w:ind w:left="10632" w:firstLine="0"/>
        <w:rPr>
          <w:rFonts w:ascii="Times New Roman" w:hAnsi="Times New Roman" w:cs="Times New Roman"/>
          <w:sz w:val="28"/>
          <w:szCs w:val="28"/>
        </w:rPr>
      </w:pPr>
    </w:p>
    <w:p w:rsidR="00FF790B" w:rsidRPr="00FA5BAD" w:rsidRDefault="00FA5BAD" w:rsidP="00FA5B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ПЛАН</w:t>
      </w:r>
      <w:r w:rsidR="00FF790B" w:rsidRPr="00FA5BA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127E9C" w:rsidRDefault="00FA5BAD" w:rsidP="0017491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FF790B" w:rsidRPr="00FA5BAD">
        <w:rPr>
          <w:rFonts w:ascii="Times New Roman" w:hAnsi="Times New Roman" w:cs="Times New Roman"/>
          <w:sz w:val="28"/>
          <w:szCs w:val="28"/>
        </w:rPr>
        <w:t>по взаимодействию с федеральными органами исполнительной власти в целях реализации рекомендаций,</w:t>
      </w:r>
    </w:p>
    <w:p w:rsidR="00127E9C" w:rsidRDefault="00FF790B" w:rsidP="0017491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5BAD">
        <w:rPr>
          <w:rFonts w:ascii="Times New Roman" w:hAnsi="Times New Roman" w:cs="Times New Roman"/>
          <w:sz w:val="28"/>
          <w:szCs w:val="28"/>
        </w:rPr>
        <w:t xml:space="preserve">содержащихся в постановлении Совета Федерации Федерального Собрания Российской Федерации </w:t>
      </w:r>
      <w:r w:rsidR="00FA5BAD">
        <w:rPr>
          <w:rFonts w:ascii="Times New Roman" w:hAnsi="Times New Roman" w:cs="Times New Roman"/>
          <w:sz w:val="28"/>
          <w:szCs w:val="28"/>
        </w:rPr>
        <w:t>от 17 июля 2024 года</w:t>
      </w:r>
    </w:p>
    <w:p w:rsidR="00FA5BAD" w:rsidRPr="00FA5BAD" w:rsidRDefault="00FF790B" w:rsidP="0017491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5BAD">
        <w:rPr>
          <w:rFonts w:ascii="Times New Roman" w:hAnsi="Times New Roman" w:cs="Times New Roman"/>
          <w:sz w:val="28"/>
          <w:szCs w:val="28"/>
        </w:rPr>
        <w:t>№ 257-СФ «О государственной поддержке социально-экономического развития Брянской области»</w:t>
      </w:r>
    </w:p>
    <w:p w:rsidR="00FF790B" w:rsidRPr="00FA5BAD" w:rsidRDefault="00FF790B" w:rsidP="00FA5B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2" w:type="dxa"/>
        <w:tblInd w:w="-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630"/>
        <w:gridCol w:w="3510"/>
        <w:gridCol w:w="3951"/>
        <w:gridCol w:w="2268"/>
        <w:gridCol w:w="2552"/>
        <w:gridCol w:w="2531"/>
      </w:tblGrid>
      <w:tr w:rsidR="00FF790B" w:rsidTr="008E1BD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="00FA5BA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Совета Федерации Федерального Собрания Российской Федерации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документ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FF790B" w:rsidTr="008E1BD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790B" w:rsidTr="000B7CB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790B" w:rsidRDefault="00FF790B" w:rsidP="00564B0C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Правительству Российской Федерации:</w:t>
            </w:r>
          </w:p>
        </w:tc>
        <w:tc>
          <w:tcPr>
            <w:tcW w:w="11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790B" w:rsidRDefault="00FF790B">
            <w:pPr>
              <w:pStyle w:val="ConsPlusNormal"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7CB8" w:rsidTr="00E85A0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5A97" w:rsidRDefault="000B7CB8" w:rsidP="00111AB5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Рассмотреть при формировании проекта федерального бюджета на 2025 год и на плановый период 2026 и 2027 годов вопрос о выделении в рамках государственной программы Российской Федерации «Развитие здравоохранения», утвержденной постановлением Правительства Российской Федерации от 26 декабря </w:t>
            </w:r>
          </w:p>
          <w:p w:rsidR="000B7CB8" w:rsidRDefault="000B7CB8" w:rsidP="00111AB5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года № 1640, бюджетных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5A97" w:rsidRDefault="000B7CB8" w:rsidP="000B7CB8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и направление </w:t>
            </w:r>
          </w:p>
          <w:p w:rsidR="00185A97" w:rsidRDefault="000B7CB8" w:rsidP="000B7CB8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Министерство здравоохранения Российской Федерации (далее – Минздрав России) заявки </w:t>
            </w:r>
          </w:p>
          <w:p w:rsidR="00185A97" w:rsidRDefault="000B7CB8" w:rsidP="000B7CB8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включение в государственную программу Российской Федерации «Развитие здравоохранения» </w:t>
            </w:r>
          </w:p>
          <w:p w:rsidR="00185A97" w:rsidRDefault="000B7CB8" w:rsidP="000B7CB8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обоснованием потребности </w:t>
            </w:r>
          </w:p>
          <w:p w:rsidR="00185A97" w:rsidRDefault="000B7CB8" w:rsidP="000B7CB8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бюджетных ассигнованиях  </w:t>
            </w:r>
          </w:p>
          <w:p w:rsidR="000B7CB8" w:rsidRDefault="000B7CB8" w:rsidP="000B7CB8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2025 году мероприятий по строительству пристройки к хирургическому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5A97" w:rsidRDefault="000B7CB8" w:rsidP="00E85A0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0B7CB8" w:rsidRDefault="000B7CB8" w:rsidP="00E85A08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1AB5" w:rsidRDefault="000B7CB8" w:rsidP="00E85A0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  <w:p w:rsidR="000B7CB8" w:rsidRPr="0058699E" w:rsidRDefault="000B7CB8" w:rsidP="00E85A0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Минздрав России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Default="000B7CB8" w:rsidP="004029F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здравоохранения Брянской области,</w:t>
            </w:r>
          </w:p>
          <w:p w:rsidR="000B7CB8" w:rsidRDefault="000B7CB8" w:rsidP="004029FF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Брянской области (соисполнитель)</w:t>
            </w:r>
          </w:p>
        </w:tc>
      </w:tr>
      <w:tr w:rsidR="000B7CB8" w:rsidTr="00E85A0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Pr="000B7CB8" w:rsidRDefault="000B7CB8" w:rsidP="000B7CB8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lastRenderedPageBreak/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Pr="000B7CB8" w:rsidRDefault="000B7CB8" w:rsidP="00111AB5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Pr="000B7CB8" w:rsidRDefault="000B7CB8" w:rsidP="000B7CB8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Pr="000B7CB8" w:rsidRDefault="000B7CB8" w:rsidP="00E85A08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Pr="000B7CB8" w:rsidRDefault="000B7CB8" w:rsidP="00E85A08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t>5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Pr="000B7CB8" w:rsidRDefault="000B7CB8" w:rsidP="000B7CB8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t>6</w:t>
            </w:r>
          </w:p>
        </w:tc>
      </w:tr>
      <w:tr w:rsidR="000B7CB8" w:rsidTr="00E85A08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ind w:firstLine="0"/>
              <w:jc w:val="center"/>
            </w:pP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A97" w:rsidRDefault="000B7CB8" w:rsidP="00111AB5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ассигнований на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рование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  <w:p w:rsidR="00185A97" w:rsidRDefault="000B7CB8" w:rsidP="00111AB5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строительству пристройки </w:t>
            </w:r>
          </w:p>
          <w:p w:rsidR="00185A97" w:rsidRDefault="000B7CB8" w:rsidP="00111AB5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хирургическому корпусу </w:t>
            </w:r>
          </w:p>
          <w:p w:rsidR="00185A97" w:rsidRDefault="000B7CB8" w:rsidP="00111AB5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консультативной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-никой на 200 посещений </w:t>
            </w:r>
          </w:p>
          <w:p w:rsidR="00185A97" w:rsidRDefault="000B7CB8" w:rsidP="00111AB5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хирургическим блоком </w:t>
            </w:r>
          </w:p>
          <w:p w:rsidR="000B7CB8" w:rsidRPr="00450766" w:rsidRDefault="000B7CB8" w:rsidP="00111A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на 90 коек государственного автономного учреждения здравоохранения «Брянский областной онкологический диспансер» начиная с 2025 года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A97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корпусу с консультативной поликлиникой на 200 посещений </w:t>
            </w:r>
          </w:p>
          <w:p w:rsidR="000B7CB8" w:rsidRPr="00450766" w:rsidRDefault="000B7CB8" w:rsidP="004507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и хирургическим блоком на 90 коек государственного автономного учреждения здравоохранения «Брянский областной онкологический диспансер»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E85A08">
            <w:pPr>
              <w:pStyle w:val="ConsPlusNormal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Pr="0058699E" w:rsidRDefault="000B7CB8" w:rsidP="00E85A0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58699E">
            <w:pPr>
              <w:pStyle w:val="ConsPlusNormal"/>
              <w:ind w:firstLine="0"/>
            </w:pPr>
          </w:p>
        </w:tc>
      </w:tr>
      <w:tr w:rsidR="000B7CB8" w:rsidTr="00E85A08"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Pr="00450766" w:rsidRDefault="000B7CB8" w:rsidP="00450766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Pr="00450766" w:rsidRDefault="000B7CB8" w:rsidP="004507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Минздравом Рос</w:t>
            </w:r>
            <w:r w:rsidR="00111AB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сии по вопросу рассмотрения заявки, мониторинг согласования заявки в федеральных органах исполнительной власти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E85A08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2024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AB5" w:rsidRDefault="00C865A9" w:rsidP="00E85A0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>твет</w:t>
            </w:r>
          </w:p>
          <w:p w:rsidR="000B7CB8" w:rsidRPr="0099245A" w:rsidRDefault="000B7CB8" w:rsidP="00E85A0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Минздрава России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9245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здравоохранения Брянской области,</w:t>
            </w:r>
          </w:p>
          <w:p w:rsidR="000B7CB8" w:rsidRDefault="000B7CB8" w:rsidP="0099245A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Брянской области (соисполнитель)</w:t>
            </w:r>
          </w:p>
        </w:tc>
      </w:tr>
      <w:tr w:rsidR="000B7CB8" w:rsidTr="00E85A08"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Pr="00450766" w:rsidRDefault="000B7CB8" w:rsidP="00450766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AB5" w:rsidRDefault="00111AB5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между</w:t>
            </w:r>
          </w:p>
          <w:p w:rsidR="00B13731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Минздравом России и Правитель</w:t>
            </w:r>
            <w:r w:rsidR="00111AB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Брянской области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</w:t>
            </w:r>
            <w:r w:rsidR="00B137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предостав</w:t>
            </w:r>
            <w:r w:rsidR="00B1373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субсидии</w:t>
            </w:r>
          </w:p>
          <w:p w:rsidR="00D4505C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из федерального бюдж</w:t>
            </w:r>
            <w:r w:rsidR="00B13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ета </w:t>
            </w:r>
            <w:r w:rsidR="00F60B03"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строи</w:t>
            </w:r>
            <w:r w:rsidR="00B137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B13731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</w:t>
            </w:r>
            <w:proofErr w:type="spellEnd"/>
            <w:r w:rsidR="00B13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пристройки 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хирургиче</w:t>
            </w:r>
            <w:r w:rsidR="00BB39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корпусу</w:t>
            </w:r>
            <w:r w:rsidR="00B13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консультативной поликлиникой 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200 посещений </w:t>
            </w:r>
          </w:p>
          <w:p w:rsidR="000B7CB8" w:rsidRPr="00450766" w:rsidRDefault="000B7CB8" w:rsidP="004507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хирургическим блоком на 90 коек государственного автономного учреждения здравоохранения «Брянский областной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онколо</w:t>
            </w:r>
            <w:r w:rsidR="00BB39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гический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диспансер»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05C" w:rsidRDefault="000B7CB8" w:rsidP="00E85A0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выделении финансирования</w:t>
            </w:r>
          </w:p>
          <w:p w:rsidR="000B7CB8" w:rsidRDefault="000B7CB8" w:rsidP="00E85A08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E85A08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соглашение/ дополнительное соглашение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4F6CA5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здравоохранения Брянской области</w:t>
            </w:r>
          </w:p>
          <w:p w:rsidR="000B7CB8" w:rsidRDefault="000B7CB8" w:rsidP="004F6CA5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611F" w:rsidRDefault="000B611F">
      <w:r>
        <w:br w:type="page"/>
      </w:r>
    </w:p>
    <w:tbl>
      <w:tblPr>
        <w:tblW w:w="15462" w:type="dxa"/>
        <w:tblInd w:w="-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629"/>
        <w:gridCol w:w="3510"/>
        <w:gridCol w:w="3950"/>
        <w:gridCol w:w="2268"/>
        <w:gridCol w:w="2552"/>
        <w:gridCol w:w="2531"/>
        <w:gridCol w:w="22"/>
      </w:tblGrid>
      <w:tr w:rsidR="000B611F" w:rsidRPr="000B7CB8" w:rsidTr="004029FF">
        <w:trPr>
          <w:gridAfter w:val="1"/>
          <w:wAfter w:w="22" w:type="dxa"/>
          <w:trHeight w:val="99"/>
          <w:tblHeader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11F" w:rsidRPr="000B7CB8" w:rsidRDefault="000B611F" w:rsidP="004029FF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11F" w:rsidRPr="000B7CB8" w:rsidRDefault="000B611F" w:rsidP="004029FF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t>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11F" w:rsidRPr="000B7CB8" w:rsidRDefault="000B611F" w:rsidP="004029FF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11F" w:rsidRPr="000B7CB8" w:rsidRDefault="000B611F" w:rsidP="004029FF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11F" w:rsidRPr="000B7CB8" w:rsidRDefault="000B611F" w:rsidP="004029FF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t>5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11F" w:rsidRPr="000B7CB8" w:rsidRDefault="000B611F" w:rsidP="004029FF">
            <w:pPr>
              <w:jc w:val="center"/>
              <w:rPr>
                <w:sz w:val="24"/>
              </w:rPr>
            </w:pPr>
            <w:r w:rsidRPr="000B7CB8">
              <w:rPr>
                <w:sz w:val="24"/>
              </w:rPr>
              <w:t>6</w:t>
            </w:r>
          </w:p>
        </w:tc>
      </w:tr>
      <w:tr w:rsidR="000B7CB8" w:rsidTr="004029FF">
        <w:trPr>
          <w:gridAfter w:val="1"/>
          <w:wAfter w:w="22" w:type="dxa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71" w:rsidRDefault="000B7CB8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B8" w:rsidRDefault="000B7CB8" w:rsidP="005E408C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3B" w:rsidRDefault="000B7CB8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Рассмотреть вопрос о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включе-нии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государственную программу Российской Федерации «Развитие здраво-охранения» мероприятия </w:t>
            </w:r>
          </w:p>
          <w:p w:rsidR="008D4371" w:rsidRDefault="000B7CB8" w:rsidP="005E408C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строительству нового здания государственного бюджетного учреждения здравоохранения «Брянская областная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инфек-ционная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больница» на 200 коек и 200 посещений в смену</w:t>
            </w:r>
          </w:p>
          <w:p w:rsidR="000B7CB8" w:rsidRDefault="000B7CB8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371" w:rsidRDefault="008D4371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7B4" w:rsidRPr="00450766" w:rsidRDefault="00D927B4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1B3" w:rsidRDefault="000B01B3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контракта </w:t>
            </w:r>
          </w:p>
          <w:p w:rsidR="000B01B3" w:rsidRDefault="000B01B3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0B7CB8" w:rsidRPr="00450766">
              <w:rPr>
                <w:rFonts w:ascii="Times New Roman" w:hAnsi="Times New Roman" w:cs="Times New Roman"/>
                <w:sz w:val="24"/>
                <w:szCs w:val="24"/>
              </w:rPr>
              <w:t>проектны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работы</w:t>
            </w:r>
          </w:p>
          <w:p w:rsidR="000B7CB8" w:rsidRPr="00450766" w:rsidRDefault="000B7CB8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hAnsi="Times New Roman" w:cs="Times New Roman"/>
                <w:sz w:val="24"/>
                <w:szCs w:val="24"/>
              </w:rPr>
              <w:t>и строительство «под ключ» за счет лимитов бюджетных средств, выделенных из областного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D927B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2024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D927B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5E4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Брянской области,</w:t>
            </w:r>
          </w:p>
          <w:p w:rsidR="000B7CB8" w:rsidRDefault="000B7CB8" w:rsidP="005E408C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«Управление капитального строительства Брянской области» (соисполнитель)</w:t>
            </w:r>
          </w:p>
        </w:tc>
      </w:tr>
      <w:tr w:rsidR="000B7CB8" w:rsidTr="004029FF">
        <w:trPr>
          <w:gridAfter w:val="1"/>
          <w:wAfter w:w="22" w:type="dxa"/>
          <w:trHeight w:val="2278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B8" w:rsidRPr="00450766" w:rsidRDefault="000B7CB8" w:rsidP="00450766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27B4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проектно-сметной документации по строительству нового здания государственного бюджетного учреждения здраво</w:t>
            </w:r>
            <w:r w:rsidR="00D927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охранения «Брянская областна</w:t>
            </w:r>
            <w:r w:rsidR="00D927B4">
              <w:rPr>
                <w:rFonts w:ascii="Times New Roman" w:eastAsia="Times New Roman" w:hAnsi="Times New Roman" w:cs="Times New Roman"/>
                <w:sz w:val="24"/>
                <w:szCs w:val="24"/>
              </w:rPr>
              <w:t>я инфекционная больница»</w:t>
            </w:r>
          </w:p>
          <w:p w:rsidR="005E408C" w:rsidRDefault="00D927B4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200 </w:t>
            </w:r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коек и 200 посещений </w:t>
            </w:r>
          </w:p>
          <w:p w:rsidR="000B7CB8" w:rsidRPr="00450766" w:rsidRDefault="000B7CB8" w:rsidP="004507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смену, прохождение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</w:t>
            </w:r>
            <w:r w:rsidR="00D927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D927B4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2024 года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D927B4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проектно-сметная документация, положительное заключение государственной экспертизы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BC1869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Брянской области</w:t>
            </w:r>
          </w:p>
        </w:tc>
      </w:tr>
      <w:tr w:rsidR="000B7CB8" w:rsidTr="004029FF">
        <w:trPr>
          <w:gridAfter w:val="1"/>
          <w:wAfter w:w="22" w:type="dxa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B8" w:rsidRPr="00450766" w:rsidRDefault="000B7CB8" w:rsidP="00450766">
            <w:pPr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408C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и направление </w:t>
            </w:r>
          </w:p>
          <w:p w:rsidR="005E408C" w:rsidRDefault="005E408C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Минздрав России заявки </w:t>
            </w:r>
          </w:p>
          <w:p w:rsidR="005E408C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включение в государственную программу Российской Федерации «Развитие здравоохранения» </w:t>
            </w:r>
          </w:p>
          <w:p w:rsidR="005E408C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обоснованием потребности </w:t>
            </w:r>
          </w:p>
          <w:p w:rsidR="005E408C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бюджетных ассигнованиях </w:t>
            </w:r>
          </w:p>
          <w:p w:rsidR="0057333B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строительству нового здания государственного бюджетного учреждения здравоохранения </w:t>
            </w:r>
          </w:p>
          <w:p w:rsidR="000B7CB8" w:rsidRPr="0057333B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«Брянская областная инфекционная больница» на 200 коек и 200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</w:t>
            </w:r>
            <w:r w:rsidR="0092359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щений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смену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D927B4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2024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06A" w:rsidRDefault="0070106A" w:rsidP="00D927B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  <w:p w:rsidR="000B7CB8" w:rsidRPr="00BC1869" w:rsidRDefault="000B7CB8" w:rsidP="00D927B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Минздрав России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BC1869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здравоохранения Брянской области</w:t>
            </w:r>
          </w:p>
        </w:tc>
      </w:tr>
      <w:tr w:rsidR="000B7CB8" w:rsidTr="004029FF">
        <w:trPr>
          <w:gridAfter w:val="1"/>
          <w:wAfter w:w="22" w:type="dxa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B8" w:rsidRPr="00450766" w:rsidRDefault="000B7CB8" w:rsidP="00450766">
            <w:pPr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5A9" w:rsidRDefault="00C865A9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</w:t>
            </w:r>
          </w:p>
          <w:p w:rsidR="000B7CB8" w:rsidRPr="00450766" w:rsidRDefault="000B7CB8" w:rsidP="004507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 Минздравом России по вопросу рассмотрения заявки, мониторинг согласования заявки в федеральных органах исполнительной власти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6A10F7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2024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5A9" w:rsidRDefault="00C865A9" w:rsidP="006A10F7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  <w:p w:rsidR="000B7CB8" w:rsidRPr="00BC1869" w:rsidRDefault="000B7CB8" w:rsidP="006A10F7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Минздрава России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BC186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здравоохранения Брянской области</w:t>
            </w:r>
          </w:p>
          <w:p w:rsidR="000B7CB8" w:rsidRDefault="000B7CB8" w:rsidP="00BC186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7CB8" w:rsidTr="004029FF">
        <w:trPr>
          <w:gridAfter w:val="1"/>
          <w:wAfter w:w="22" w:type="dxa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B8" w:rsidRPr="00450766" w:rsidRDefault="000B7CB8" w:rsidP="00450766">
            <w:pPr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5A9" w:rsidRDefault="00C865A9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между</w:t>
            </w:r>
          </w:p>
          <w:p w:rsidR="006A10F7" w:rsidRDefault="00C865A9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Минздравом Рос</w:t>
            </w:r>
            <w:r w:rsidR="006A10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сии </w:t>
            </w:r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и Правитель</w:t>
            </w:r>
            <w:r w:rsidR="006A10F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  <w:proofErr w:type="spellEnd"/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Брянской области </w:t>
            </w:r>
            <w:proofErr w:type="spellStart"/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</w:t>
            </w:r>
            <w:r w:rsidR="006A10F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предостав</w:t>
            </w:r>
            <w:r w:rsidR="006A10F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субсидии</w:t>
            </w:r>
          </w:p>
          <w:p w:rsidR="006A10F7" w:rsidRDefault="006A10F7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федерального бюджета</w:t>
            </w:r>
          </w:p>
          <w:p w:rsidR="000B7CB8" w:rsidRPr="006A10F7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строительство нового здания государственного бюджетного учреждения здравоохранения «Брянская областная инфекционная больница» на 200 коек и 200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посе-щений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смену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6A10F7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выделении финансирования</w:t>
            </w:r>
          </w:p>
          <w:p w:rsidR="000B7CB8" w:rsidRDefault="000B7CB8" w:rsidP="006A10F7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6A10F7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соглашение/ дополнительное соглашение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BC186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здравоохранения Брянской области</w:t>
            </w:r>
          </w:p>
          <w:p w:rsidR="000B7CB8" w:rsidRDefault="000B7CB8" w:rsidP="00BC186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7CB8" w:rsidTr="004029FF">
        <w:tblPrEx>
          <w:tblCellMar>
            <w:top w:w="55" w:type="dxa"/>
            <w:bottom w:w="55" w:type="dxa"/>
          </w:tblCellMar>
        </w:tblPrEx>
        <w:trPr>
          <w:gridAfter w:val="1"/>
          <w:wAfter w:w="22" w:type="dxa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464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Рассмотреть вопрос о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включе-нии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государственную программу Российской Феде</w:t>
            </w:r>
            <w:r w:rsidR="007134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 «Обеспечение доступ</w:t>
            </w:r>
            <w:r w:rsidR="007134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комфортным жильем</w:t>
            </w:r>
          </w:p>
          <w:p w:rsidR="005E408C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коммунальными услугами граждан Российской Федерации», утвержденную постановлением Правительства Российской Федерации </w:t>
            </w:r>
          </w:p>
          <w:p w:rsidR="00713464" w:rsidRDefault="00713464" w:rsidP="0071346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 декабря 2017 года</w:t>
            </w:r>
          </w:p>
          <w:p w:rsidR="00CA0F5F" w:rsidRDefault="00713464" w:rsidP="0071346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1710, следующих мероприятий:</w:t>
            </w:r>
          </w:p>
          <w:p w:rsidR="00DC557B" w:rsidRDefault="000B7CB8" w:rsidP="00DC557B">
            <w:pPr>
              <w:pStyle w:val="ConsPlusNormal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Бордович</w:t>
            </w:r>
            <w:r w:rsidR="007134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водозаборных сооружений </w:t>
            </w:r>
          </w:p>
          <w:p w:rsidR="00C865A9" w:rsidRDefault="00C865A9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городе Брянске;</w:t>
            </w:r>
          </w:p>
          <w:p w:rsidR="005E408C" w:rsidRDefault="000B7CB8" w:rsidP="00C865A9">
            <w:pPr>
              <w:pStyle w:val="ConsPlusNormal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набереж</w:t>
            </w:r>
            <w:r w:rsidR="005E40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реки Десны в городе Брянске </w:t>
            </w:r>
          </w:p>
          <w:p w:rsidR="005E408C" w:rsidRDefault="000B7CB8" w:rsidP="00C865A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предельного уровня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расходного обязательства субъекта Российской Федерации,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</w:t>
            </w:r>
            <w:r w:rsidR="007134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вленного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распоряжением Правительства Ро</w:t>
            </w:r>
            <w:r w:rsidR="005E408C">
              <w:rPr>
                <w:rFonts w:ascii="Times New Roman" w:eastAsia="Times New Roman" w:hAnsi="Times New Roman" w:cs="Times New Roman"/>
                <w:sz w:val="24"/>
                <w:szCs w:val="24"/>
              </w:rPr>
              <w:t>ссийской Федерации от 2 августа</w:t>
            </w:r>
          </w:p>
          <w:p w:rsidR="000B7CB8" w:rsidRPr="00450766" w:rsidRDefault="000B7CB8" w:rsidP="00C865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года № 2082-р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08C" w:rsidRDefault="005E408C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и направление</w:t>
            </w:r>
          </w:p>
          <w:p w:rsidR="005E408C" w:rsidRDefault="005E408C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Министерство строительс</w:t>
            </w:r>
            <w:r w:rsidR="004A166E">
              <w:rPr>
                <w:rFonts w:ascii="Times New Roman" w:eastAsia="Times New Roman" w:hAnsi="Times New Roman" w:cs="Times New Roman"/>
                <w:sz w:val="24"/>
                <w:szCs w:val="24"/>
              </w:rPr>
              <w:t>тва</w:t>
            </w:r>
          </w:p>
          <w:p w:rsidR="000B7CB8" w:rsidRPr="00450766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жилищно-коммунального хозяйства Российской Федерации (далее – Минстрой России)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предло-жения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выделении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</w:t>
            </w:r>
            <w:r w:rsidR="00713464">
              <w:rPr>
                <w:rFonts w:ascii="Times New Roman" w:eastAsia="Times New Roman" w:hAnsi="Times New Roman" w:cs="Times New Roman"/>
                <w:sz w:val="24"/>
                <w:szCs w:val="24"/>
              </w:rPr>
              <w:t>-сирования</w:t>
            </w:r>
            <w:proofErr w:type="spellEnd"/>
            <w:r w:rsidR="00713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федерального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бюд</w:t>
            </w:r>
            <w:r w:rsidR="007134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жета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реализацию </w:t>
            </w:r>
            <w:r w:rsidR="00C8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следующих 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мероприятий:</w:t>
            </w:r>
          </w:p>
          <w:p w:rsidR="00C865A9" w:rsidRDefault="000B7CB8" w:rsidP="00C865A9">
            <w:pPr>
              <w:pStyle w:val="ConsPlusNormal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Бордовичских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водозаборных сооружений в городе Брянске;</w:t>
            </w:r>
          </w:p>
          <w:p w:rsidR="00C865A9" w:rsidRDefault="000B7CB8" w:rsidP="00713464">
            <w:pPr>
              <w:pStyle w:val="ConsPlusNormal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набережной реки Десны в городе Брянске</w:t>
            </w:r>
          </w:p>
          <w:p w:rsidR="00713464" w:rsidRPr="00C865A9" w:rsidRDefault="00713464" w:rsidP="0071346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B8" w:rsidRDefault="000B7CB8" w:rsidP="006A10F7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октябрь-ноябрь 2024 года</w:t>
            </w:r>
          </w:p>
          <w:p w:rsidR="000B7CB8" w:rsidRDefault="000B7CB8" w:rsidP="006A10F7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Бордовичский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7F69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водозабор),</w:t>
            </w:r>
          </w:p>
          <w:p w:rsidR="000B7CB8" w:rsidRDefault="000B7CB8" w:rsidP="006A10F7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октябрь-ноябрь 2025 года</w:t>
            </w:r>
          </w:p>
          <w:p w:rsidR="005E408C" w:rsidRDefault="005E408C" w:rsidP="006A10F7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(набережная</w:t>
            </w:r>
          </w:p>
          <w:p w:rsidR="000B7CB8" w:rsidRDefault="000B7CB8" w:rsidP="006A10F7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 Десна)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1F3" w:rsidRDefault="00EA21F3" w:rsidP="006A10F7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  <w:p w:rsidR="000B7CB8" w:rsidRPr="005C216C" w:rsidRDefault="000B7CB8" w:rsidP="006A10F7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Минстрой России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08C" w:rsidRDefault="000B7CB8" w:rsidP="005C216C">
            <w:pPr>
              <w:pStyle w:val="ConsPlusNormal"/>
              <w:ind w:firstLine="0"/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</w:pPr>
            <w:bookmarkStart w:id="1" w:name="dep1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>епартамент топ</w:t>
            </w:r>
            <w:r w:rsidR="005E408C"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>ливно-энергетического комплекса</w:t>
            </w:r>
          </w:p>
          <w:p w:rsidR="000B7CB8" w:rsidRDefault="000B7CB8" w:rsidP="005C216C">
            <w:pPr>
              <w:pStyle w:val="ConsPlusNormal"/>
              <w:ind w:firstLine="0"/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 Брянской област</w:t>
            </w:r>
            <w:bookmarkEnd w:id="1"/>
            <w:r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0B7CB8" w:rsidRDefault="000B7CB8" w:rsidP="005C216C">
            <w:pPr>
              <w:pStyle w:val="ConsPlusNormal"/>
              <w:ind w:firstLine="0"/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>Брянская городская администрация</w:t>
            </w:r>
          </w:p>
          <w:p w:rsidR="000B7CB8" w:rsidRDefault="000B7CB8" w:rsidP="005C216C">
            <w:pPr>
              <w:pStyle w:val="ConsPlusNormal"/>
              <w:ind w:firstLine="0"/>
            </w:pPr>
            <w:r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>(соисполнитель)</w:t>
            </w:r>
          </w:p>
        </w:tc>
      </w:tr>
      <w:tr w:rsidR="000B7CB8" w:rsidTr="004029FF">
        <w:tblPrEx>
          <w:tblCellMar>
            <w:top w:w="55" w:type="dxa"/>
            <w:bottom w:w="55" w:type="dxa"/>
          </w:tblCellMar>
        </w:tblPrEx>
        <w:trPr>
          <w:gridAfter w:val="1"/>
          <w:wAfter w:w="22" w:type="dxa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B8" w:rsidRPr="00450766" w:rsidRDefault="000B7CB8" w:rsidP="00450766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7CB8" w:rsidRPr="00DE43F7" w:rsidRDefault="00DE43F7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</w:t>
            </w:r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 Минстроем 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сии по вопросу рассмотрения заявки, мониторинг согласования заявки в федеральных органах исполнительной власти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600A8" w:rsidRDefault="002600A8" w:rsidP="002600A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2024 года;</w:t>
            </w:r>
          </w:p>
          <w:p w:rsidR="000B7CB8" w:rsidRPr="002600A8" w:rsidRDefault="000B7CB8" w:rsidP="002600A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2025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6AB1" w:rsidRDefault="00926AB1" w:rsidP="0071346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  <w:p w:rsidR="000B7CB8" w:rsidRPr="00A775E4" w:rsidRDefault="000B7CB8" w:rsidP="0071346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Минстроя России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408C" w:rsidRPr="00C865A9" w:rsidRDefault="000B7CB8" w:rsidP="00A775E4">
            <w:pPr>
              <w:pStyle w:val="ConsPlusNormal"/>
              <w:ind w:firstLine="0"/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5A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65A9"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 топливно-энергетического комплекса </w:t>
            </w:r>
          </w:p>
          <w:p w:rsidR="000B7CB8" w:rsidRDefault="000B7CB8" w:rsidP="00A775E4">
            <w:pPr>
              <w:pStyle w:val="ConsPlusNormal"/>
              <w:ind w:firstLine="0"/>
            </w:pPr>
            <w:r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  <w:t>и жилищно-коммунального хозяйства Брянской области</w:t>
            </w:r>
          </w:p>
        </w:tc>
      </w:tr>
      <w:tr w:rsidR="000B7CB8" w:rsidTr="004029FF">
        <w:tblPrEx>
          <w:tblCellMar>
            <w:top w:w="55" w:type="dxa"/>
            <w:bottom w:w="55" w:type="dxa"/>
          </w:tblCellMar>
        </w:tblPrEx>
        <w:trPr>
          <w:gridAfter w:val="1"/>
          <w:wAfter w:w="22" w:type="dxa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7CB8" w:rsidRPr="00450766" w:rsidRDefault="000B7CB8" w:rsidP="00450766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B8" w:rsidRPr="00450766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между Минстроем Рос</w:t>
            </w:r>
            <w:r w:rsidR="00BB437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сии и Правительст</w:t>
            </w:r>
            <w:r w:rsidR="005E408C">
              <w:rPr>
                <w:rFonts w:ascii="Times New Roman" w:eastAsia="Times New Roman" w:hAnsi="Times New Roman" w:cs="Times New Roman"/>
                <w:sz w:val="24"/>
                <w:szCs w:val="24"/>
              </w:rPr>
              <w:t>вом Брянской области соглашения</w:t>
            </w:r>
            <w:r w:rsidR="00BB4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</w:t>
            </w:r>
            <w:r w:rsidR="00BB437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субсидии </w:t>
            </w:r>
            <w:r w:rsidR="00713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реализацию </w:t>
            </w:r>
            <w:r w:rsidR="00EC1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следующих 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мероприятий:</w:t>
            </w:r>
          </w:p>
          <w:p w:rsidR="00EC118B" w:rsidRDefault="000B7CB8" w:rsidP="00EC118B">
            <w:pPr>
              <w:pStyle w:val="ConsPlusNormal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proofErr w:type="spellStart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Бордовичских</w:t>
            </w:r>
            <w:proofErr w:type="spellEnd"/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водозаборных сооружений в городе Брянске;</w:t>
            </w:r>
          </w:p>
          <w:p w:rsidR="000B7CB8" w:rsidRPr="00EC118B" w:rsidRDefault="000B7CB8" w:rsidP="00EC118B">
            <w:pPr>
              <w:pStyle w:val="ConsPlusNormal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набережной реки Десны в городе Брянске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465" w:rsidRDefault="00491465" w:rsidP="0071346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выделении финансирования</w:t>
            </w:r>
          </w:p>
          <w:p w:rsidR="000B7CB8" w:rsidRDefault="000B7CB8" w:rsidP="00713464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B8" w:rsidRDefault="000B7CB8" w:rsidP="00713464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соглашение/ дополнительное соглашение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08C" w:rsidRDefault="000B7CB8" w:rsidP="004F7D34">
            <w:pPr>
              <w:pStyle w:val="ConsPlusNormal"/>
              <w:ind w:firstLine="0"/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  <w:t>епартамент топ</w:t>
            </w:r>
            <w:r w:rsidR="005E408C"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  <w:t>ливно-энергетического комплекса</w:t>
            </w:r>
          </w:p>
          <w:p w:rsidR="000B7CB8" w:rsidRDefault="000B7CB8" w:rsidP="004F7D34">
            <w:pPr>
              <w:pStyle w:val="ConsPlusNormal"/>
              <w:ind w:firstLine="0"/>
            </w:pPr>
            <w:r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  <w:t>и жилищно-коммунального хозяйства Брянской области</w:t>
            </w:r>
          </w:p>
        </w:tc>
      </w:tr>
      <w:tr w:rsidR="000B7CB8" w:rsidTr="004029FF">
        <w:trPr>
          <w:gridAfter w:val="1"/>
          <w:wAfter w:w="22" w:type="dxa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08C" w:rsidRDefault="00004B22" w:rsidP="00004B2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Рассмотреть вопрос </w:t>
            </w:r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  <w:proofErr w:type="spellEnd"/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государственную программу Российской Федерации «Развитие </w:t>
            </w:r>
            <w:proofErr w:type="spellStart"/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тран</w:t>
            </w:r>
            <w:r w:rsidR="00EA11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</w:t>
            </w:r>
            <w:r w:rsidR="00EA1148">
              <w:rPr>
                <w:rFonts w:ascii="Times New Roman" w:eastAsia="Times New Roman" w:hAnsi="Times New Roman" w:cs="Times New Roman"/>
                <w:sz w:val="24"/>
                <w:szCs w:val="24"/>
              </w:rPr>
              <w:t>тной</w:t>
            </w:r>
            <w:proofErr w:type="spellEnd"/>
            <w:r w:rsidR="00EA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системы», </w:t>
            </w:r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</w:t>
            </w:r>
            <w:r w:rsidR="00EA11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постановлением Правительства Р</w:t>
            </w:r>
            <w:r w:rsidR="000B7CB8"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оссийской Федерации от 20 декабря </w:t>
            </w:r>
          </w:p>
          <w:p w:rsidR="00051558" w:rsidRPr="00EA1148" w:rsidRDefault="000B7CB8" w:rsidP="00EA1148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года</w:t>
            </w:r>
            <w:r w:rsidR="00EA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1596, следующих мероприятий:</w:t>
            </w:r>
          </w:p>
          <w:p w:rsidR="005E408C" w:rsidRDefault="000B7CB8" w:rsidP="00004B22">
            <w:pPr>
              <w:tabs>
                <w:tab w:val="left" w:pos="993"/>
              </w:tabs>
              <w:ind w:firstLine="284"/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строительство моста через реку Десна на км 1+250 авт</w:t>
            </w:r>
            <w:r w:rsidR="00004B22">
              <w:rPr>
                <w:bCs/>
                <w:sz w:val="24"/>
                <w:szCs w:val="24"/>
              </w:rPr>
              <w:t>о-</w:t>
            </w:r>
            <w:r w:rsidRPr="00450766">
              <w:rPr>
                <w:bCs/>
                <w:sz w:val="24"/>
                <w:szCs w:val="24"/>
              </w:rPr>
              <w:lastRenderedPageBreak/>
              <w:t>мобильной дороги Подъезд</w:t>
            </w:r>
            <w:r w:rsidR="005E408C">
              <w:rPr>
                <w:bCs/>
                <w:sz w:val="24"/>
                <w:szCs w:val="24"/>
              </w:rPr>
              <w:t xml:space="preserve"> </w:t>
            </w:r>
          </w:p>
          <w:p w:rsidR="00004B22" w:rsidRDefault="000B7CB8" w:rsidP="00004B22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к д. Сельцо в Бря</w:t>
            </w:r>
            <w:r w:rsidR="000653E4">
              <w:rPr>
                <w:bCs/>
                <w:sz w:val="24"/>
                <w:szCs w:val="24"/>
              </w:rPr>
              <w:t xml:space="preserve">нском районе Брянской области; </w:t>
            </w:r>
          </w:p>
          <w:p w:rsidR="000653E4" w:rsidRDefault="000B7CB8" w:rsidP="00004B22">
            <w:pPr>
              <w:tabs>
                <w:tab w:val="left" w:pos="993"/>
              </w:tabs>
              <w:ind w:firstLine="284"/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реконстру</w:t>
            </w:r>
            <w:r w:rsidRPr="00450766">
              <w:rPr>
                <w:bCs/>
                <w:sz w:val="24"/>
                <w:szCs w:val="24"/>
              </w:rPr>
              <w:t>к</w:t>
            </w:r>
            <w:r w:rsidRPr="00450766">
              <w:rPr>
                <w:bCs/>
                <w:sz w:val="24"/>
                <w:szCs w:val="24"/>
              </w:rPr>
              <w:t xml:space="preserve">ция Литейного </w:t>
            </w:r>
          </w:p>
          <w:p w:rsidR="000653E4" w:rsidRDefault="000B7CB8" w:rsidP="00004B22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м</w:t>
            </w:r>
            <w:r>
              <w:rPr>
                <w:bCs/>
                <w:sz w:val="24"/>
                <w:szCs w:val="24"/>
              </w:rPr>
              <w:t>о</w:t>
            </w:r>
            <w:r w:rsidRPr="00450766">
              <w:rPr>
                <w:bCs/>
                <w:sz w:val="24"/>
                <w:szCs w:val="24"/>
              </w:rPr>
              <w:t xml:space="preserve">ста через реку Десна </w:t>
            </w:r>
          </w:p>
          <w:p w:rsidR="00004B22" w:rsidRDefault="000B7CB8" w:rsidP="00004B22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 xml:space="preserve">в </w:t>
            </w:r>
            <w:proofErr w:type="spellStart"/>
            <w:r w:rsidRPr="00450766">
              <w:rPr>
                <w:bCs/>
                <w:sz w:val="24"/>
                <w:szCs w:val="24"/>
              </w:rPr>
              <w:t>Б</w:t>
            </w:r>
            <w:r w:rsidRPr="00450766">
              <w:rPr>
                <w:bCs/>
                <w:sz w:val="24"/>
                <w:szCs w:val="24"/>
              </w:rPr>
              <w:t>е</w:t>
            </w:r>
            <w:r w:rsidRPr="00450766">
              <w:rPr>
                <w:bCs/>
                <w:sz w:val="24"/>
                <w:szCs w:val="24"/>
              </w:rPr>
              <w:t>жицком</w:t>
            </w:r>
            <w:proofErr w:type="spellEnd"/>
            <w:r w:rsidRPr="00450766">
              <w:rPr>
                <w:bCs/>
                <w:sz w:val="24"/>
                <w:szCs w:val="24"/>
              </w:rPr>
              <w:t xml:space="preserve"> районе г. Брянска (второй пус</w:t>
            </w:r>
            <w:r w:rsidR="00004B22">
              <w:rPr>
                <w:bCs/>
                <w:sz w:val="24"/>
                <w:szCs w:val="24"/>
              </w:rPr>
              <w:t>ковой комплекс);</w:t>
            </w:r>
          </w:p>
          <w:p w:rsidR="000653E4" w:rsidRDefault="000B7CB8" w:rsidP="00004B22">
            <w:pPr>
              <w:tabs>
                <w:tab w:val="left" w:pos="993"/>
              </w:tabs>
              <w:ind w:firstLine="284"/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капитальный ремонт авт</w:t>
            </w:r>
            <w:r w:rsidRPr="00450766">
              <w:rPr>
                <w:bCs/>
                <w:sz w:val="24"/>
                <w:szCs w:val="24"/>
              </w:rPr>
              <w:t>о</w:t>
            </w:r>
            <w:r w:rsidRPr="00450766">
              <w:rPr>
                <w:bCs/>
                <w:sz w:val="24"/>
                <w:szCs w:val="24"/>
              </w:rPr>
              <w:t xml:space="preserve">мобильной дороги Унеча – </w:t>
            </w:r>
          </w:p>
          <w:p w:rsidR="008A3FBF" w:rsidRDefault="000B7CB8" w:rsidP="00004B22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стан</w:t>
            </w:r>
            <w:r w:rsidR="000653E4">
              <w:rPr>
                <w:bCs/>
                <w:sz w:val="24"/>
                <w:szCs w:val="24"/>
              </w:rPr>
              <w:t xml:space="preserve">ция </w:t>
            </w:r>
            <w:proofErr w:type="spellStart"/>
            <w:r w:rsidR="000653E4">
              <w:rPr>
                <w:bCs/>
                <w:sz w:val="24"/>
                <w:szCs w:val="24"/>
              </w:rPr>
              <w:t>Рассуха</w:t>
            </w:r>
            <w:proofErr w:type="spellEnd"/>
            <w:r w:rsidR="000653E4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="000653E4">
              <w:rPr>
                <w:bCs/>
                <w:sz w:val="24"/>
                <w:szCs w:val="24"/>
              </w:rPr>
              <w:t>Лизогубо</w:t>
            </w:r>
            <w:r w:rsidR="000653E4">
              <w:rPr>
                <w:bCs/>
                <w:sz w:val="24"/>
                <w:szCs w:val="24"/>
              </w:rPr>
              <w:t>в</w:t>
            </w:r>
            <w:r w:rsidR="008A3FBF">
              <w:rPr>
                <w:bCs/>
                <w:sz w:val="24"/>
                <w:szCs w:val="24"/>
              </w:rPr>
              <w:t>ка</w:t>
            </w:r>
            <w:proofErr w:type="spellEnd"/>
            <w:r w:rsidR="008A3FBF">
              <w:rPr>
                <w:bCs/>
                <w:sz w:val="24"/>
                <w:szCs w:val="24"/>
              </w:rPr>
              <w:t>;</w:t>
            </w:r>
          </w:p>
          <w:p w:rsidR="00004B22" w:rsidRDefault="00004B22" w:rsidP="008A3FBF">
            <w:pPr>
              <w:tabs>
                <w:tab w:val="left" w:pos="993"/>
              </w:tabs>
              <w:ind w:firstLine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капитальный ремонт моста</w:t>
            </w:r>
          </w:p>
          <w:p w:rsidR="00E20EED" w:rsidRDefault="000B7CB8" w:rsidP="00004B22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че</w:t>
            </w:r>
            <w:r w:rsidR="00E20EED">
              <w:rPr>
                <w:bCs/>
                <w:sz w:val="24"/>
                <w:szCs w:val="24"/>
              </w:rPr>
              <w:t>рез реку Ипуть в селе</w:t>
            </w:r>
          </w:p>
          <w:p w:rsidR="00004B22" w:rsidRDefault="000B7CB8" w:rsidP="00004B22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Уще</w:t>
            </w:r>
            <w:r w:rsidRPr="00450766">
              <w:rPr>
                <w:bCs/>
                <w:sz w:val="24"/>
                <w:szCs w:val="24"/>
              </w:rPr>
              <w:t>р</w:t>
            </w:r>
            <w:r w:rsidR="00004B22">
              <w:rPr>
                <w:bCs/>
                <w:sz w:val="24"/>
                <w:szCs w:val="24"/>
              </w:rPr>
              <w:t>пье на км 25+230</w:t>
            </w:r>
          </w:p>
          <w:p w:rsidR="00004B22" w:rsidRDefault="000B7CB8" w:rsidP="00004B22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автомобил</w:t>
            </w:r>
            <w:r w:rsidR="00004B22">
              <w:rPr>
                <w:bCs/>
                <w:sz w:val="24"/>
                <w:szCs w:val="24"/>
              </w:rPr>
              <w:t>ьной дороги</w:t>
            </w:r>
          </w:p>
          <w:p w:rsidR="00E20EED" w:rsidRDefault="000B7CB8" w:rsidP="00004B22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proofErr w:type="spellStart"/>
            <w:r w:rsidRPr="00450766">
              <w:rPr>
                <w:bCs/>
                <w:sz w:val="24"/>
                <w:szCs w:val="24"/>
              </w:rPr>
              <w:t>Клинцы</w:t>
            </w:r>
            <w:proofErr w:type="spellEnd"/>
            <w:r w:rsidRPr="00450766">
              <w:rPr>
                <w:bCs/>
                <w:sz w:val="24"/>
                <w:szCs w:val="24"/>
              </w:rPr>
              <w:t xml:space="preserve"> – Кр</w:t>
            </w:r>
            <w:r w:rsidR="00E20EED">
              <w:rPr>
                <w:bCs/>
                <w:sz w:val="24"/>
                <w:szCs w:val="24"/>
              </w:rPr>
              <w:t>асная Гора</w:t>
            </w:r>
          </w:p>
          <w:p w:rsidR="000B7CB8" w:rsidRPr="00004B22" w:rsidRDefault="000B7CB8" w:rsidP="00004B22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протяженн</w:t>
            </w:r>
            <w:r w:rsidR="000653E4"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стью</w:t>
            </w:r>
            <w:r w:rsidR="000653E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300 ме</w:t>
            </w:r>
            <w:r>
              <w:rPr>
                <w:bCs/>
                <w:sz w:val="24"/>
                <w:szCs w:val="24"/>
              </w:rPr>
              <w:t>т</w:t>
            </w:r>
            <w:r>
              <w:rPr>
                <w:bCs/>
                <w:sz w:val="24"/>
                <w:szCs w:val="24"/>
              </w:rPr>
              <w:t>ров</w:t>
            </w:r>
          </w:p>
          <w:p w:rsidR="000B7CB8" w:rsidRPr="00450766" w:rsidRDefault="000B7CB8" w:rsidP="00004B22">
            <w:pPr>
              <w:pStyle w:val="ConsPlusNormal"/>
              <w:ind w:hanging="1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08C" w:rsidRDefault="000B7CB8" w:rsidP="008A3FB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и направление </w:t>
            </w:r>
          </w:p>
          <w:p w:rsidR="005E408C" w:rsidRDefault="000B7CB8" w:rsidP="008A3FB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Министерство транспорта Российской Федерации (далее – Минтранс России) предложения </w:t>
            </w:r>
          </w:p>
          <w:p w:rsidR="005E408C" w:rsidRDefault="000B7CB8" w:rsidP="008A3FB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выделении финансирования </w:t>
            </w:r>
          </w:p>
          <w:p w:rsidR="005E408C" w:rsidRDefault="000B7CB8" w:rsidP="008A3FB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  <w:p w:rsidR="000B7CB8" w:rsidRPr="00450766" w:rsidRDefault="000B7CB8" w:rsidP="008A3F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реализацию </w:t>
            </w:r>
            <w:r w:rsidR="008A3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следующих </w:t>
            </w: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мероприятий:</w:t>
            </w:r>
          </w:p>
          <w:p w:rsidR="00255556" w:rsidRDefault="000B7CB8" w:rsidP="008A3FBF">
            <w:pPr>
              <w:tabs>
                <w:tab w:val="left" w:pos="993"/>
              </w:tabs>
              <w:ind w:firstLine="284"/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 xml:space="preserve">строительство моста через реку Десна на км 1+250 автомобильной дороги Подъезд к д. Сельцо </w:t>
            </w:r>
          </w:p>
          <w:p w:rsidR="00255556" w:rsidRDefault="000B7CB8" w:rsidP="008A3FBF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в Брянском районе Брянской</w:t>
            </w:r>
          </w:p>
          <w:p w:rsidR="000B7CB8" w:rsidRPr="00450766" w:rsidRDefault="000B7CB8" w:rsidP="008A3FBF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lastRenderedPageBreak/>
              <w:t>о</w:t>
            </w:r>
            <w:r w:rsidRPr="00450766">
              <w:rPr>
                <w:bCs/>
                <w:sz w:val="24"/>
                <w:szCs w:val="24"/>
              </w:rPr>
              <w:t>б</w:t>
            </w:r>
            <w:r w:rsidRPr="00450766">
              <w:rPr>
                <w:bCs/>
                <w:sz w:val="24"/>
                <w:szCs w:val="24"/>
              </w:rPr>
              <w:t xml:space="preserve">ласти; </w:t>
            </w:r>
          </w:p>
          <w:p w:rsidR="008A3FBF" w:rsidRDefault="000B7CB8" w:rsidP="008A3FBF">
            <w:pPr>
              <w:tabs>
                <w:tab w:val="left" w:pos="993"/>
              </w:tabs>
              <w:ind w:firstLine="284"/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реко</w:t>
            </w:r>
            <w:r w:rsidRPr="00450766">
              <w:rPr>
                <w:bCs/>
                <w:sz w:val="24"/>
                <w:szCs w:val="24"/>
              </w:rPr>
              <w:t>н</w:t>
            </w:r>
            <w:r w:rsidRPr="00450766">
              <w:rPr>
                <w:bCs/>
                <w:sz w:val="24"/>
                <w:szCs w:val="24"/>
              </w:rPr>
              <w:t xml:space="preserve">струкция Литейного моста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50766">
              <w:rPr>
                <w:bCs/>
                <w:sz w:val="24"/>
                <w:szCs w:val="24"/>
              </w:rPr>
              <w:t xml:space="preserve">через реку Десна в </w:t>
            </w:r>
            <w:proofErr w:type="spellStart"/>
            <w:r w:rsidRPr="00450766">
              <w:rPr>
                <w:bCs/>
                <w:sz w:val="24"/>
                <w:szCs w:val="24"/>
              </w:rPr>
              <w:t>Бежицком</w:t>
            </w:r>
            <w:proofErr w:type="spellEnd"/>
            <w:r w:rsidRPr="00450766">
              <w:rPr>
                <w:bCs/>
                <w:sz w:val="24"/>
                <w:szCs w:val="24"/>
              </w:rPr>
              <w:t xml:space="preserve"> ра</w:t>
            </w:r>
            <w:r w:rsidRPr="00450766">
              <w:rPr>
                <w:bCs/>
                <w:sz w:val="24"/>
                <w:szCs w:val="24"/>
              </w:rPr>
              <w:t>й</w:t>
            </w:r>
            <w:r w:rsidRPr="00450766">
              <w:rPr>
                <w:bCs/>
                <w:sz w:val="24"/>
                <w:szCs w:val="24"/>
              </w:rPr>
              <w:t xml:space="preserve">оне г. Брянска (второй пусковой комплекс); </w:t>
            </w:r>
          </w:p>
          <w:p w:rsidR="008A3FBF" w:rsidRDefault="000B7CB8" w:rsidP="008A3FBF">
            <w:pPr>
              <w:tabs>
                <w:tab w:val="left" w:pos="993"/>
              </w:tabs>
              <w:ind w:firstLine="284"/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капитальный ремонт авто</w:t>
            </w:r>
            <w:r w:rsidR="008A3FBF">
              <w:rPr>
                <w:bCs/>
                <w:sz w:val="24"/>
                <w:szCs w:val="24"/>
              </w:rPr>
              <w:t>-</w:t>
            </w:r>
            <w:r w:rsidRPr="00450766">
              <w:rPr>
                <w:bCs/>
                <w:sz w:val="24"/>
                <w:szCs w:val="24"/>
              </w:rPr>
              <w:t>мобильной дороги Унеча – ста</w:t>
            </w:r>
            <w:r w:rsidRPr="00450766">
              <w:rPr>
                <w:bCs/>
                <w:sz w:val="24"/>
                <w:szCs w:val="24"/>
              </w:rPr>
              <w:t>н</w:t>
            </w:r>
            <w:r w:rsidRPr="00450766">
              <w:rPr>
                <w:bCs/>
                <w:sz w:val="24"/>
                <w:szCs w:val="24"/>
              </w:rPr>
              <w:t xml:space="preserve">ция </w:t>
            </w:r>
            <w:proofErr w:type="spellStart"/>
            <w:r w:rsidRPr="00450766">
              <w:rPr>
                <w:bCs/>
                <w:sz w:val="24"/>
                <w:szCs w:val="24"/>
              </w:rPr>
              <w:t>Рассу</w:t>
            </w:r>
            <w:r w:rsidR="00255556">
              <w:rPr>
                <w:bCs/>
                <w:sz w:val="24"/>
                <w:szCs w:val="24"/>
              </w:rPr>
              <w:t>ха</w:t>
            </w:r>
            <w:proofErr w:type="spellEnd"/>
            <w:r w:rsidR="0025555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="00255556">
              <w:rPr>
                <w:bCs/>
                <w:sz w:val="24"/>
                <w:szCs w:val="24"/>
              </w:rPr>
              <w:t>Лизогубовка</w:t>
            </w:r>
            <w:proofErr w:type="spellEnd"/>
            <w:r w:rsidR="00255556">
              <w:rPr>
                <w:bCs/>
                <w:sz w:val="24"/>
                <w:szCs w:val="24"/>
              </w:rPr>
              <w:t xml:space="preserve">; </w:t>
            </w:r>
          </w:p>
          <w:p w:rsidR="00255556" w:rsidRDefault="000B7CB8" w:rsidP="008A3FBF">
            <w:pPr>
              <w:tabs>
                <w:tab w:val="left" w:pos="993"/>
              </w:tabs>
              <w:ind w:firstLine="284"/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капитал</w:t>
            </w:r>
            <w:r w:rsidRPr="00450766">
              <w:rPr>
                <w:bCs/>
                <w:sz w:val="24"/>
                <w:szCs w:val="24"/>
              </w:rPr>
              <w:t>ь</w:t>
            </w:r>
            <w:r w:rsidRPr="00450766">
              <w:rPr>
                <w:bCs/>
                <w:sz w:val="24"/>
                <w:szCs w:val="24"/>
              </w:rPr>
              <w:t xml:space="preserve">ный ремонт моста через реку Ипуть в селе Ущерпье </w:t>
            </w:r>
          </w:p>
          <w:p w:rsidR="008A3FBF" w:rsidRDefault="000B7CB8" w:rsidP="008A3FBF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на км 25+230 автомобильной дор</w:t>
            </w:r>
            <w:r w:rsidRPr="00450766">
              <w:rPr>
                <w:bCs/>
                <w:sz w:val="24"/>
                <w:szCs w:val="24"/>
              </w:rPr>
              <w:t>о</w:t>
            </w:r>
            <w:r w:rsidR="008A3FBF">
              <w:rPr>
                <w:bCs/>
                <w:sz w:val="24"/>
                <w:szCs w:val="24"/>
              </w:rPr>
              <w:t xml:space="preserve">ги </w:t>
            </w:r>
            <w:proofErr w:type="spellStart"/>
            <w:r w:rsidR="008A3FBF">
              <w:rPr>
                <w:bCs/>
                <w:sz w:val="24"/>
                <w:szCs w:val="24"/>
              </w:rPr>
              <w:t>Клинцы</w:t>
            </w:r>
            <w:proofErr w:type="spellEnd"/>
            <w:r w:rsidR="008A3FBF">
              <w:rPr>
                <w:bCs/>
                <w:sz w:val="24"/>
                <w:szCs w:val="24"/>
              </w:rPr>
              <w:t xml:space="preserve"> – Красная Гора</w:t>
            </w:r>
          </w:p>
          <w:p w:rsidR="000B7CB8" w:rsidRPr="00450766" w:rsidRDefault="000B7CB8" w:rsidP="006B5DE6">
            <w:pPr>
              <w:tabs>
                <w:tab w:val="left" w:pos="993"/>
              </w:tabs>
              <w:rPr>
                <w:rFonts w:eastAsia="Times New Roman"/>
                <w:bCs/>
                <w:sz w:val="24"/>
                <w:szCs w:val="24"/>
              </w:rPr>
            </w:pPr>
            <w:r w:rsidRPr="00450766">
              <w:rPr>
                <w:bCs/>
                <w:sz w:val="24"/>
                <w:szCs w:val="24"/>
              </w:rPr>
              <w:t>прот</w:t>
            </w:r>
            <w:r w:rsidR="008A3FBF">
              <w:rPr>
                <w:bCs/>
                <w:sz w:val="24"/>
                <w:szCs w:val="24"/>
              </w:rPr>
              <w:t>я</w:t>
            </w:r>
            <w:r w:rsidRPr="00450766">
              <w:rPr>
                <w:bCs/>
                <w:sz w:val="24"/>
                <w:szCs w:val="24"/>
              </w:rPr>
              <w:t xml:space="preserve">женностью 300 метров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713464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 2024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08C" w:rsidRDefault="000B7CB8" w:rsidP="0071346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  <w:p w:rsidR="000B7CB8" w:rsidRPr="005E408C" w:rsidRDefault="005E408C" w:rsidP="0071346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>Минтранс России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5E408C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Брянской области, ГКУ «Управление автомобильных дорог Брянской области» (соисполнитель)</w:t>
            </w:r>
          </w:p>
        </w:tc>
      </w:tr>
      <w:tr w:rsidR="000B7CB8" w:rsidTr="004029FF">
        <w:trPr>
          <w:gridAfter w:val="1"/>
          <w:wAfter w:w="22" w:type="dxa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Pr="00450766" w:rsidRDefault="000B7CB8" w:rsidP="00450766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8D" w:rsidRDefault="005A288D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</w:t>
            </w:r>
          </w:p>
          <w:p w:rsidR="000B7CB8" w:rsidRPr="00450766" w:rsidRDefault="000B7CB8" w:rsidP="004507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766">
              <w:rPr>
                <w:rFonts w:ascii="Times New Roman" w:eastAsia="Times New Roman" w:hAnsi="Times New Roman" w:cs="Times New Roman"/>
                <w:sz w:val="24"/>
                <w:szCs w:val="24"/>
              </w:rPr>
              <w:t>с Минтрансом России по вопросу рассмотрения заявки, мониторинг согласования заявки в федеральных органах исполнительной власти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6B5DE6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2024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8D" w:rsidRDefault="005A288D" w:rsidP="006B5DE6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  <w:p w:rsidR="000B7CB8" w:rsidRPr="00CA314A" w:rsidRDefault="000B7CB8" w:rsidP="006B5DE6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Минтранса России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CA314A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Брянской области, ГКУ «Управление автомобильных дорог Брянской области» (соисполнитель)</w:t>
            </w:r>
          </w:p>
        </w:tc>
      </w:tr>
      <w:tr w:rsidR="000B7CB8" w:rsidTr="004029FF">
        <w:trPr>
          <w:gridAfter w:val="1"/>
          <w:wAfter w:w="22" w:type="dxa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Pr="00450766" w:rsidRDefault="000B7CB8" w:rsidP="00450766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80B" w:rsidRPr="0072780B" w:rsidRDefault="0072780B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между</w:t>
            </w:r>
          </w:p>
          <w:p w:rsidR="006B5DE6" w:rsidRDefault="000B7CB8" w:rsidP="0045076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>Минтрансом России и Правитель</w:t>
            </w:r>
            <w:r w:rsidR="0072780B"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  <w:proofErr w:type="spellEnd"/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Брянской области</w:t>
            </w:r>
            <w:r w:rsidR="0072780B"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предоставлении субсидии</w:t>
            </w:r>
          </w:p>
          <w:p w:rsidR="0072780B" w:rsidRDefault="000B7CB8" w:rsidP="0072780B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федерального бюджета на </w:t>
            </w:r>
            <w:proofErr w:type="spellStart"/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>зацию</w:t>
            </w:r>
            <w:proofErr w:type="spellEnd"/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следующих </w:t>
            </w:r>
            <w:r w:rsidRPr="0072780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мероприятий:</w:t>
            </w:r>
          </w:p>
          <w:p w:rsidR="0072780B" w:rsidRDefault="000B7CB8" w:rsidP="0072780B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моста через реку Десна на км 1+250 автомобильной дороги Подъезд к д. Сельцо</w:t>
            </w:r>
          </w:p>
          <w:p w:rsidR="0072780B" w:rsidRDefault="000B7CB8" w:rsidP="0072780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727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Брян</w:t>
            </w:r>
            <w:r w:rsidR="0070206D"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ском районе Брянской обла</w:t>
            </w:r>
            <w:r w:rsidR="0072780B"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сти;</w:t>
            </w:r>
          </w:p>
          <w:p w:rsidR="0072780B" w:rsidRDefault="000B7CB8" w:rsidP="0072780B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реконструкция Литейного моста  </w:t>
            </w:r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через реку Десна в </w:t>
            </w:r>
            <w:proofErr w:type="spellStart"/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Бежицком</w:t>
            </w:r>
            <w:proofErr w:type="spellEnd"/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районе г. Брянска (второй пусковой ком</w:t>
            </w:r>
            <w:r w:rsidR="0072780B"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плекс);</w:t>
            </w:r>
          </w:p>
          <w:p w:rsidR="0072780B" w:rsidRDefault="000B7CB8" w:rsidP="0072780B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авто</w:t>
            </w:r>
            <w:r w:rsidR="0072780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мобиль</w:t>
            </w:r>
            <w:r w:rsidR="0072780B"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ной дороги Унеча – станция </w:t>
            </w:r>
            <w:proofErr w:type="spellStart"/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Рассу</w:t>
            </w:r>
            <w:r w:rsidR="0072780B"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ха</w:t>
            </w:r>
            <w:proofErr w:type="spellEnd"/>
            <w:r w:rsidR="0072780B"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="0072780B"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Лизо</w:t>
            </w:r>
            <w:r w:rsidR="0072780B">
              <w:rPr>
                <w:rFonts w:ascii="Times New Roman" w:hAnsi="Times New Roman" w:cs="Times New Roman"/>
                <w:bCs/>
                <w:sz w:val="24"/>
                <w:szCs w:val="24"/>
              </w:rPr>
              <w:t>губовка</w:t>
            </w:r>
            <w:proofErr w:type="spellEnd"/>
            <w:r w:rsidR="0072780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2780B" w:rsidRDefault="000B7CB8" w:rsidP="0072780B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капитальный ремонт моста </w:t>
            </w:r>
            <w:r w:rsidR="0072780B">
              <w:rPr>
                <w:rFonts w:ascii="Times New Roman" w:hAnsi="Times New Roman" w:cs="Times New Roman"/>
                <w:bCs/>
                <w:sz w:val="24"/>
                <w:szCs w:val="24"/>
              </w:rPr>
              <w:t>через реку Ипуть в селе Ущерпье</w:t>
            </w:r>
          </w:p>
          <w:p w:rsidR="000B7CB8" w:rsidRPr="0072780B" w:rsidRDefault="000B7CB8" w:rsidP="007278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на км 25+230 автомобильной</w:t>
            </w:r>
            <w:r w:rsidR="0072780B"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дороги </w:t>
            </w:r>
            <w:proofErr w:type="spellStart"/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>Клинцы</w:t>
            </w:r>
            <w:proofErr w:type="spellEnd"/>
            <w:r w:rsidRPr="00727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Красная Гора протяженностью 300 метров</w:t>
            </w:r>
            <w:r w:rsidRPr="0045076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201" w:rsidRDefault="00352201" w:rsidP="006B5DE6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выделении финансирования</w:t>
            </w:r>
          </w:p>
          <w:p w:rsidR="000B7CB8" w:rsidRPr="00352201" w:rsidRDefault="000B7CB8" w:rsidP="006B5DE6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6B5DE6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соглашение/ дополнительное соглашение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CA314A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Брянской области, ГКУ «Управление автомобильных дорог Брянской области» (соисполнитель)</w:t>
            </w:r>
          </w:p>
        </w:tc>
      </w:tr>
      <w:tr w:rsidR="000B7CB8" w:rsidTr="004029F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7AA3" w:rsidRDefault="000B7CB8" w:rsidP="00CA314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Министерству строительства </w:t>
            </w:r>
          </w:p>
          <w:p w:rsidR="000B7CB8" w:rsidRDefault="000B7CB8" w:rsidP="00CA314A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жилищно-коммунального хозяйства Российской Федерации:</w:t>
            </w:r>
          </w:p>
        </w:tc>
        <w:tc>
          <w:tcPr>
            <w:tcW w:w="11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7CB8" w:rsidTr="004029F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B03" w:rsidRDefault="000B7CB8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Рассмотреть вопрос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</w:t>
            </w:r>
            <w:r w:rsidR="00673E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государственную программу Российской Федерации «Обеспечение доступным и комфортным жильем и коммунальными услугами граждан Ро</w:t>
            </w:r>
            <w:r w:rsidR="00F60B03">
              <w:rPr>
                <w:rFonts w:ascii="Times New Roman" w:eastAsia="Times New Roman" w:hAnsi="Times New Roman" w:cs="Times New Roman"/>
                <w:sz w:val="24"/>
                <w:szCs w:val="24"/>
              </w:rPr>
              <w:t>ссийской Федерации» мероприятия</w:t>
            </w:r>
          </w:p>
          <w:p w:rsidR="003C7AA3" w:rsidRDefault="000B7CB8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строительству напорных канализационных коллекторов в две нитки по пойме левого берега реки Десны </w:t>
            </w:r>
          </w:p>
          <w:p w:rsidR="00673E8F" w:rsidRDefault="00673E8F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технологического</w:t>
            </w:r>
          </w:p>
          <w:p w:rsidR="00673E8F" w:rsidRDefault="000B7CB8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комплекса «ГКНС-4» </w:t>
            </w:r>
            <w:proofErr w:type="spellStart"/>
            <w:r w:rsidR="00673E8F">
              <w:rPr>
                <w:rFonts w:ascii="Times New Roman" w:eastAsia="Times New Roman" w:hAnsi="Times New Roman" w:cs="Times New Roman"/>
                <w:sz w:val="24"/>
                <w:szCs w:val="24"/>
              </w:rPr>
              <w:t>Бежицкого</w:t>
            </w:r>
            <w:proofErr w:type="spellEnd"/>
            <w:r w:rsidR="00673E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673E8F" w:rsidRDefault="00673E8F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технологического</w:t>
            </w:r>
          </w:p>
          <w:p w:rsidR="000B7CB8" w:rsidRDefault="000B7CB8" w:rsidP="00F73829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комплекса «КОС»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Брянска через Володарский район</w:t>
            </w:r>
          </w:p>
        </w:tc>
        <w:tc>
          <w:tcPr>
            <w:tcW w:w="3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AA3" w:rsidRDefault="000B7CB8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разработка проектно-сметной документации по строительству напорных канализационных коллекторов в две нитки по пойме левого берега реки Десны </w:t>
            </w:r>
          </w:p>
          <w:p w:rsidR="00891571" w:rsidRDefault="00891571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технологического</w:t>
            </w:r>
          </w:p>
          <w:p w:rsidR="000B7CB8" w:rsidRPr="00891571" w:rsidRDefault="000B7CB8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комплекса «ГКНС-4»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до технологического комплекса «КОС» города Брянска через Володарский район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6B5DE6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2025 года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6B5DE6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проектно-сметная документация, положительное заключение государственной экспертизы</w:t>
            </w:r>
          </w:p>
        </w:tc>
        <w:tc>
          <w:tcPr>
            <w:tcW w:w="25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F73829">
            <w:pPr>
              <w:pStyle w:val="ConsPlusNormal"/>
              <w:ind w:firstLine="0"/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Брянской области,</w:t>
            </w:r>
          </w:p>
          <w:p w:rsidR="000B7CB8" w:rsidRDefault="000B7CB8" w:rsidP="00F73829">
            <w:pPr>
              <w:pStyle w:val="ConsPlusNormal"/>
              <w:ind w:firstLine="0"/>
            </w:pPr>
            <w:r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  <w:t>Брянская городская администрация (соисполнитель)</w:t>
            </w:r>
          </w:p>
        </w:tc>
      </w:tr>
      <w:tr w:rsidR="000B7CB8" w:rsidTr="004029FF"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F73829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AA3" w:rsidRDefault="000B7CB8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и направление </w:t>
            </w:r>
          </w:p>
          <w:p w:rsidR="003C7AA3" w:rsidRDefault="000B7CB8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Министерство строительства </w:t>
            </w:r>
          </w:p>
          <w:p w:rsidR="006B5DE6" w:rsidRDefault="000B7CB8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жилищно-коммунального хозяйства Российской Федерации (далее – Минстрой России) заявки на включение в государственную программу Российской Ф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едерации 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«Обеспечение доступным</w:t>
            </w:r>
          </w:p>
          <w:p w:rsidR="000B7CB8" w:rsidRPr="006B5DE6" w:rsidRDefault="000B7CB8" w:rsidP="00F7382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комфортным жильем и коммуна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услугами граждан Российской Федерации»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потребности в бюджетных ассигнованиях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строитель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напорных канализационных коллекторов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две нитки по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пойме левого берега реки Десны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техно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логического комплекса «ГКНС-4»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</w:t>
            </w:r>
            <w:r w:rsidR="006B5D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комплекса «КОС» города Брянска через Володарский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6B5DE6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ноябрь 2025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AA3" w:rsidRDefault="000B7CB8" w:rsidP="006B5DE6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  <w:p w:rsidR="000B7CB8" w:rsidRPr="003C7AA3" w:rsidRDefault="003C7AA3" w:rsidP="006B5DE6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>Минстрой России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F73829">
            <w:pPr>
              <w:pStyle w:val="ConsPlusNormal"/>
              <w:ind w:firstLine="0"/>
            </w:pPr>
            <w:r>
              <w:rPr>
                <w:rStyle w:val="department-title"/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Брянской области</w:t>
            </w:r>
          </w:p>
        </w:tc>
      </w:tr>
      <w:tr w:rsidR="000B7CB8" w:rsidTr="004029FF"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Pr="00233C1E" w:rsidRDefault="00233C1E" w:rsidP="000640F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</w:t>
            </w:r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>с Минстроем 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>сии по вопросу рассмотрения заявки, мониторинг согласования заявки в</w:t>
            </w:r>
            <w:r w:rsidR="000B7CB8" w:rsidRPr="00FA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федеральных органах исполнительной власти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DF052E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2025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C1E" w:rsidRDefault="00233C1E" w:rsidP="00DF052E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  <w:p w:rsidR="000B7CB8" w:rsidRPr="000640FE" w:rsidRDefault="00233C1E" w:rsidP="00DF052E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инстроя</w:t>
            </w:r>
            <w:proofErr w:type="spellEnd"/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0640FE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Брянской области</w:t>
            </w:r>
          </w:p>
        </w:tc>
      </w:tr>
      <w:tr w:rsidR="000B7CB8" w:rsidTr="004029FF"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Pr="00233C1E" w:rsidRDefault="000B7CB8" w:rsidP="000640F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между Минстроем Рос</w:t>
            </w:r>
            <w:r w:rsidR="00233C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сии и Правительством Брянской области соглашения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предостав-лении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субсидии из федерального бюджета на строительство напорных канализационных коллекторов в две нитки по пойме левого берега реки Десны от техно</w:t>
            </w:r>
            <w:r w:rsidR="00DF05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логического комп</w:t>
            </w:r>
            <w:r w:rsidR="00DF0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лекса «ГКНС-4» </w:t>
            </w:r>
            <w:proofErr w:type="spellStart"/>
            <w:r w:rsidR="00DF052E">
              <w:rPr>
                <w:rFonts w:ascii="Times New Roman" w:eastAsia="Times New Roman" w:hAnsi="Times New Roman" w:cs="Times New Roman"/>
                <w:sz w:val="24"/>
                <w:szCs w:val="24"/>
              </w:rPr>
              <w:t>Бежицкого</w:t>
            </w:r>
            <w:proofErr w:type="spellEnd"/>
            <w:r w:rsidR="00DF0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техно</w:t>
            </w:r>
            <w:r w:rsidR="00DF05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логического комплекса «КОС» города Брянска через Володарский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853" w:rsidRDefault="00AA6853" w:rsidP="00DF052E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выделении финансирования</w:t>
            </w:r>
          </w:p>
          <w:p w:rsidR="000B7CB8" w:rsidRDefault="000B7CB8" w:rsidP="00DF052E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DF052E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соглашение/ дополнительное соглашение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0640FE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Брянской области</w:t>
            </w:r>
          </w:p>
        </w:tc>
      </w:tr>
      <w:tr w:rsidR="000B7CB8" w:rsidTr="004029F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DF052E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0640FE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Министерству экономического развития Российской Федерации</w:t>
            </w:r>
            <w:r w:rsidR="00200A9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7CB8" w:rsidTr="004029FF">
        <w:tc>
          <w:tcPr>
            <w:tcW w:w="6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0" w:lineRule="atLeast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9E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вопрос</w:t>
            </w:r>
            <w:r w:rsidR="00200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</w:t>
            </w:r>
            <w:r w:rsidR="00200A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проект стратегии пространственног</w:t>
            </w:r>
            <w:r w:rsidR="00200A9E">
              <w:rPr>
                <w:rFonts w:ascii="Times New Roman" w:eastAsia="Times New Roman" w:hAnsi="Times New Roman" w:cs="Times New Roman"/>
                <w:sz w:val="24"/>
                <w:szCs w:val="24"/>
              </w:rPr>
              <w:t>о развития Российской Федерации</w:t>
            </w:r>
          </w:p>
          <w:p w:rsidR="00B94C60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период</w:t>
            </w:r>
            <w:r w:rsidR="00200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2030 года шести муниципальных образований Брянской области (Климов</w:t>
            </w:r>
            <w:r w:rsidR="00B94C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Суземский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Трубчевский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муниципальные районы, Стародубский муниципальный округ) как пограничных м</w:t>
            </w:r>
            <w:r w:rsidR="004E3006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униципальных образований,</w:t>
            </w:r>
          </w:p>
          <w:p w:rsidR="00B94C60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предоставления гражданам Российской Феде</w:t>
            </w:r>
            <w:r w:rsidR="00B94C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 льготных ипотечных кредитов (займов) в отношении объектов недвижимости, расположенных на сельских терр</w:t>
            </w:r>
            <w:r w:rsidR="00872188">
              <w:rPr>
                <w:rFonts w:ascii="Times New Roman" w:eastAsia="Times New Roman" w:hAnsi="Times New Roman" w:cs="Times New Roman"/>
                <w:sz w:val="24"/>
                <w:szCs w:val="24"/>
              </w:rPr>
              <w:t>иториях (сельских агломерациях),</w:t>
            </w:r>
            <w:r w:rsidR="00C64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</w:t>
            </w:r>
            <w:r w:rsidR="00B94C60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ствии</w:t>
            </w:r>
          </w:p>
          <w:p w:rsidR="00872188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постановлением Пра</w:t>
            </w:r>
            <w:r w:rsidR="00872188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вительства Российской Федерации</w:t>
            </w:r>
          </w:p>
          <w:p w:rsidR="000B7CB8" w:rsidRPr="00872188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 ноября 2019 года № 1567</w:t>
            </w:r>
          </w:p>
        </w:tc>
        <w:tc>
          <w:tcPr>
            <w:tcW w:w="3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AA3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направление</w:t>
            </w:r>
            <w:r w:rsidR="003C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C7AA3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Министерство экономического развития Российской Федерации (далее – Минэкономразвития России) предложен</w:t>
            </w:r>
            <w:r w:rsidR="000A0B2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включении</w:t>
            </w:r>
          </w:p>
          <w:p w:rsidR="004B32FA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проект стратегии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пространствен-ного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Российской Федерации на период до 2030 года шести муниципальных образований Брянской области (Климовский,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Суземский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Трубчевский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муниципальные районы, Стародубский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r w:rsidR="004B32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округ) как пограничных муниципальных образований,</w:t>
            </w:r>
          </w:p>
          <w:p w:rsidR="00EC1304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предоставления гражданам Российской Федерации льгот</w:t>
            </w:r>
            <w:r w:rsidR="00EC1304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ипотечных кредитов (займов)</w:t>
            </w:r>
          </w:p>
          <w:p w:rsidR="004B32FA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отношении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 w:rsidR="004B32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мости, расположенных на сельских территориях (сельских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агло</w:t>
            </w:r>
            <w:r w:rsidR="004B32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мерациях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EC130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64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</w:t>
            </w:r>
            <w:r w:rsidR="004B32FA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ствии</w:t>
            </w:r>
          </w:p>
          <w:p w:rsidR="006153FF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постановлением Правительства Российской Федерации </w:t>
            </w:r>
          </w:p>
          <w:p w:rsidR="006153FF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 ноября 2019 года № 1567</w:t>
            </w:r>
          </w:p>
          <w:p w:rsidR="004B32FA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 утверждении Правил предо</w:t>
            </w:r>
            <w:r w:rsidR="000A0B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субсидий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</w:t>
            </w:r>
            <w:r w:rsidR="000A0B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 российским кредит</w:t>
            </w:r>
            <w:r w:rsidR="004B32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</w:t>
            </w:r>
            <w:r w:rsidR="000A0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зациям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акционерному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</w:t>
            </w:r>
            <w:r w:rsidR="004B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ву «ДОМ.РФ»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</w:t>
            </w:r>
            <w:r w:rsidR="004B32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недополученных доходов</w:t>
            </w:r>
          </w:p>
          <w:p w:rsidR="000B7CB8" w:rsidRPr="000A0B28" w:rsidRDefault="000B7CB8" w:rsidP="00920627">
            <w:pPr>
              <w:pStyle w:val="ConsPlusNormal"/>
              <w:spacing w:line="20" w:lineRule="atLeas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выданным (приобретенным)</w:t>
            </w:r>
            <w:r>
              <w:rPr>
                <w:rFonts w:ascii="PT Serif" w:hAnsi="PT Serif" w:cs="PT Serif"/>
                <w:color w:val="22272F"/>
                <w:sz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жилищным (ипотечным) кредитам (займам), предоставленным</w:t>
            </w:r>
            <w:r w:rsidR="004B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гражданам Российской Федерации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строительство (приобретение) жилого помещения (жилого дома) на сельских территориях (сельских агломерациях)»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0" w:lineRule="atLeast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 2024 года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B28" w:rsidRDefault="000A0B28" w:rsidP="00920627">
            <w:pPr>
              <w:pStyle w:val="ConsPlusNormal"/>
              <w:spacing w:line="20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  <w:p w:rsidR="000B7CB8" w:rsidRDefault="000B7CB8" w:rsidP="00920627">
            <w:pPr>
              <w:pStyle w:val="ConsPlusNormal"/>
              <w:spacing w:line="20" w:lineRule="atLeast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="000A0B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России</w:t>
            </w:r>
          </w:p>
        </w:tc>
        <w:tc>
          <w:tcPr>
            <w:tcW w:w="25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0" w:lineRule="atLeast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сельского хозяйства Брянской области</w:t>
            </w:r>
          </w:p>
        </w:tc>
      </w:tr>
      <w:tr w:rsidR="000B7CB8" w:rsidTr="004029FF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napToGrid w:val="0"/>
              <w:spacing w:line="20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napToGrid w:val="0"/>
              <w:spacing w:line="20" w:lineRule="atLeast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0" w:lineRule="atLeast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-развития России по вопросу рассмотрения предложения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0" w:lineRule="atLeast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2024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666328" w:rsidP="00920627">
            <w:pPr>
              <w:pStyle w:val="ConsPlusNormal"/>
              <w:spacing w:line="20" w:lineRule="atLeast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 </w:t>
            </w:r>
            <w:proofErr w:type="spellStart"/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B7CB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России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0" w:lineRule="atLeast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сельского хозяйства Брянской области</w:t>
            </w:r>
          </w:p>
        </w:tc>
      </w:tr>
      <w:tr w:rsidR="000B7CB8" w:rsidTr="004029F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35" w:lineRule="auto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35" w:lineRule="auto"/>
              <w:ind w:left="-18"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Министерству природных ресурсов и экологии Российской Федерации</w:t>
            </w:r>
            <w:r w:rsidR="0066632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napToGrid w:val="0"/>
              <w:spacing w:line="235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7CB8" w:rsidTr="004029FF">
        <w:tc>
          <w:tcPr>
            <w:tcW w:w="6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35" w:lineRule="auto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328" w:rsidRDefault="000B7CB8" w:rsidP="00920627">
            <w:pPr>
              <w:pStyle w:val="ConsPlusNormal"/>
              <w:spacing w:line="235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заявку Правитель</w:t>
            </w:r>
            <w:r w:rsidR="006663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66328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="00666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  <w:p w:rsidR="00666328" w:rsidRDefault="000B7CB8" w:rsidP="00920627">
            <w:pPr>
              <w:pStyle w:val="ConsPlusNormal"/>
              <w:spacing w:line="235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получе</w:t>
            </w:r>
            <w:r w:rsidR="00666328">
              <w:rPr>
                <w:rFonts w:ascii="Times New Roman" w:eastAsia="Times New Roman" w:hAnsi="Times New Roman" w:cs="Times New Roman"/>
                <w:sz w:val="24"/>
                <w:szCs w:val="24"/>
              </w:rPr>
              <w:t>ние заключения</w:t>
            </w:r>
          </w:p>
          <w:p w:rsidR="000B7CB8" w:rsidRPr="00EC1304" w:rsidRDefault="000B7CB8" w:rsidP="00920627">
            <w:pPr>
              <w:pStyle w:val="ConsPlusNormal"/>
              <w:spacing w:line="235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возможности использования объекта размещения твердых коммунальных отходов, расположенного по адресу: город Брянск, Володарский район, поселок г</w:t>
            </w:r>
            <w:r w:rsidR="00EC1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ородского типа Большое Полпино,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</w:t>
            </w:r>
            <w:r w:rsidR="00EC130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твердых коммунальных отходов</w:t>
            </w:r>
          </w:p>
        </w:tc>
        <w:tc>
          <w:tcPr>
            <w:tcW w:w="3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3FF" w:rsidRDefault="000B7CB8" w:rsidP="00920627">
            <w:pPr>
              <w:pStyle w:val="ConsPlusNormal"/>
              <w:spacing w:line="235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направление</w:t>
            </w:r>
          </w:p>
          <w:p w:rsidR="000B7CB8" w:rsidRDefault="000B7CB8" w:rsidP="00920627">
            <w:pPr>
              <w:pStyle w:val="ConsPlusNormal"/>
              <w:spacing w:line="235" w:lineRule="auto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Министерство природных ресурсов и экологии Российской Федерации (далее – Минприроды России) заявки на получение заключения о возможности использования объекта размещения твердых коммунальных отходов, расположенного по адресу: город Брянск, Володарский район, поселок городского типа Большое Полпино, для размещения твердых коммунальных отходов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35" w:lineRule="auto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 2024 года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AA3" w:rsidRDefault="000B7CB8" w:rsidP="00920627">
            <w:pPr>
              <w:pStyle w:val="ConsPlusNormal"/>
              <w:spacing w:line="235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</w:t>
            </w:r>
            <w:r w:rsidR="003C7AA3">
              <w:rPr>
                <w:rFonts w:ascii="Times New Roman" w:eastAsia="Times New Roman" w:hAnsi="Times New Roman" w:cs="Times New Roman"/>
                <w:sz w:val="24"/>
                <w:szCs w:val="24"/>
              </w:rPr>
              <w:t>ьмо</w:t>
            </w:r>
          </w:p>
          <w:p w:rsidR="000B7CB8" w:rsidRPr="009742CC" w:rsidRDefault="000B7CB8" w:rsidP="00920627">
            <w:pPr>
              <w:pStyle w:val="ConsPlusNormal"/>
              <w:spacing w:line="235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Минприроды России</w:t>
            </w:r>
          </w:p>
        </w:tc>
        <w:tc>
          <w:tcPr>
            <w:tcW w:w="25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35" w:lineRule="auto"/>
              <w:ind w:firstLine="0"/>
            </w:pPr>
            <w:r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>д</w:t>
            </w:r>
            <w:bookmarkStart w:id="2" w:name="dep34"/>
            <w:r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>епартамент природных ресурсов  и экологии Брянской области</w:t>
            </w:r>
            <w:bookmarkEnd w:id="2"/>
          </w:p>
        </w:tc>
      </w:tr>
      <w:tr w:rsidR="000B7CB8" w:rsidTr="004029FF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napToGrid w:val="0"/>
              <w:spacing w:line="235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napToGrid w:val="0"/>
              <w:spacing w:line="235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304" w:rsidRDefault="00EC1304" w:rsidP="00920627">
            <w:pPr>
              <w:pStyle w:val="ConsPlusNormal"/>
              <w:spacing w:line="235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</w:t>
            </w:r>
          </w:p>
          <w:p w:rsidR="00815F89" w:rsidRPr="00EC1304" w:rsidRDefault="000B7CB8" w:rsidP="00920627">
            <w:pPr>
              <w:pStyle w:val="ConsPlusNormal"/>
              <w:spacing w:line="235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Минприроды России по вопросу рассмотрения заявки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35" w:lineRule="auto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2024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0627">
            <w:pPr>
              <w:pStyle w:val="ConsPlusNormal"/>
              <w:spacing w:line="235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  <w:p w:rsidR="000B7CB8" w:rsidRDefault="000B7CB8" w:rsidP="00920627">
            <w:pPr>
              <w:pStyle w:val="ConsPlusNormal"/>
              <w:spacing w:line="235" w:lineRule="auto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Минприроды России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304" w:rsidRDefault="000B7CB8" w:rsidP="00920627">
            <w:pPr>
              <w:pStyle w:val="ConsPlusNormal"/>
              <w:spacing w:line="235" w:lineRule="auto"/>
              <w:ind w:firstLine="0"/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 xml:space="preserve">департамент природных ресурсов  </w:t>
            </w:r>
          </w:p>
          <w:p w:rsidR="000B7CB8" w:rsidRPr="00EC1304" w:rsidRDefault="00EC1304" w:rsidP="00920627">
            <w:pPr>
              <w:pStyle w:val="ConsPlusNormal"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>и экологии</w:t>
            </w:r>
            <w:r w:rsidR="00920627"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CB8"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>Брянской</w:t>
            </w:r>
            <w:r w:rsidR="00920627"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CB8">
              <w:rPr>
                <w:rStyle w:val="department-title"/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</w:tr>
      <w:tr w:rsidR="000B7CB8" w:rsidTr="004029F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742CC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Сенаторам Российской Федерации – представителям  от Брянской области</w:t>
            </w:r>
            <w:r w:rsidR="00EF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both"/>
            </w:pPr>
          </w:p>
        </w:tc>
      </w:tr>
      <w:tr w:rsidR="000B7CB8" w:rsidTr="004029FF">
        <w:tc>
          <w:tcPr>
            <w:tcW w:w="6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304" w:rsidRDefault="000B7CB8" w:rsidP="009742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в ходе реализации постановления Совета Феде</w:t>
            </w:r>
            <w:r w:rsidR="005965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рации Федерального Собрания </w:t>
            </w:r>
            <w:r w:rsidR="00EC1304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:rsidR="00FE5978" w:rsidRDefault="00596575" w:rsidP="009742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17 июля </w:t>
            </w:r>
            <w:r w:rsidR="00FE5978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  <w:p w:rsidR="003C7AA3" w:rsidRDefault="00EC1304" w:rsidP="009742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257-СФ </w:t>
            </w:r>
            <w:r w:rsidR="000B7CB8">
              <w:rPr>
                <w:rFonts w:ascii="Times New Roman" w:hAnsi="Times New Roman" w:cs="Times New Roman"/>
                <w:sz w:val="24"/>
                <w:szCs w:val="24"/>
              </w:rPr>
              <w:t xml:space="preserve">«О государственной поддержке социально-экономического развития Брянской области» содействие органам государственной власти Брянской области, в том </w:t>
            </w:r>
            <w:r w:rsidR="003C7AA3">
              <w:rPr>
                <w:rFonts w:ascii="Times New Roman" w:hAnsi="Times New Roman" w:cs="Times New Roman"/>
                <w:sz w:val="24"/>
                <w:szCs w:val="24"/>
              </w:rPr>
              <w:t>числе при их взаимодействии</w:t>
            </w:r>
          </w:p>
          <w:p w:rsidR="000B7CB8" w:rsidRDefault="000B7CB8" w:rsidP="009742CC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федеральными органами исполнительной власти</w:t>
            </w:r>
          </w:p>
        </w:tc>
        <w:tc>
          <w:tcPr>
            <w:tcW w:w="3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FD6" w:rsidRDefault="000B7CB8" w:rsidP="009742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сенаторам Российской Федерации –</w:t>
            </w:r>
            <w:r w:rsidR="00995FD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представителям</w:t>
            </w:r>
          </w:p>
          <w:p w:rsidR="00995FD6" w:rsidRDefault="00995FD6" w:rsidP="009742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Брянской области обращений</w:t>
            </w:r>
          </w:p>
          <w:p w:rsidR="00995FD6" w:rsidRDefault="00995FD6" w:rsidP="009742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ходатайствами о содействии</w:t>
            </w:r>
          </w:p>
          <w:p w:rsidR="000B7CB8" w:rsidRDefault="000B7CB8" w:rsidP="009742CC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реализации рекомендаций Совета Федерации Федерального Собрания Российской Федерации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EC1304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AA3" w:rsidRDefault="000B7CB8" w:rsidP="00EC13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сенаторам Российской Федерации –</w:t>
            </w:r>
            <w:r w:rsidR="003C7AA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представителям</w:t>
            </w:r>
          </w:p>
          <w:p w:rsidR="003C7AA3" w:rsidRDefault="000B7CB8" w:rsidP="00EC13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Брянской области  </w:t>
            </w:r>
            <w:r w:rsidR="003C7AA3">
              <w:rPr>
                <w:rFonts w:ascii="Times New Roman" w:hAnsi="Times New Roman" w:cs="Times New Roman"/>
                <w:sz w:val="24"/>
                <w:szCs w:val="24"/>
              </w:rPr>
              <w:t>с копиями писем</w:t>
            </w:r>
          </w:p>
          <w:p w:rsidR="000B7CB8" w:rsidRDefault="000B7CB8" w:rsidP="00EC130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адрес руководителей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федеральных органов исполнительной власти</w:t>
            </w:r>
          </w:p>
        </w:tc>
        <w:tc>
          <w:tcPr>
            <w:tcW w:w="25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AA3" w:rsidRDefault="000B7CB8" w:rsidP="009742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исполни</w:t>
            </w:r>
            <w:r w:rsidR="005965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власти Брянской области, ответственные</w:t>
            </w:r>
          </w:p>
          <w:p w:rsidR="000B7CB8" w:rsidRDefault="000B7CB8" w:rsidP="00596575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мероприятий </w:t>
            </w:r>
            <w:r w:rsidR="005965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лана</w:t>
            </w:r>
          </w:p>
        </w:tc>
      </w:tr>
      <w:tr w:rsidR="000B7CB8" w:rsidTr="004029FF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742CC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742CC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сенаторами Российской Федерации – представителями от Брянской области по вопросу рассмотрения обращений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EC1304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AA3" w:rsidRDefault="000B7CB8" w:rsidP="00EC13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сенаторов Российской Федерации –</w:t>
            </w:r>
            <w:r w:rsidR="003C7AA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</w:t>
            </w:r>
          </w:p>
          <w:p w:rsidR="000B7CB8" w:rsidRDefault="000B7CB8" w:rsidP="00EC130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Брянской области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AA3" w:rsidRDefault="000B7CB8" w:rsidP="009742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исполни</w:t>
            </w:r>
            <w:r w:rsidR="005965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тельной власти </w:t>
            </w:r>
            <w:r w:rsidR="003C7AA3">
              <w:rPr>
                <w:rFonts w:ascii="Times New Roman" w:hAnsi="Times New Roman" w:cs="Times New Roman"/>
                <w:sz w:val="24"/>
                <w:szCs w:val="24"/>
              </w:rPr>
              <w:t>Брянской области, ответственные</w:t>
            </w:r>
          </w:p>
          <w:p w:rsidR="000B7CB8" w:rsidRDefault="000B7CB8" w:rsidP="00FE5978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мероприятий </w:t>
            </w:r>
            <w:r w:rsidR="00FE59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лана</w:t>
            </w:r>
          </w:p>
        </w:tc>
      </w:tr>
      <w:tr w:rsidR="000B7CB8" w:rsidTr="004029F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CB8" w:rsidRDefault="000B7CB8" w:rsidP="009256FE">
            <w:pPr>
              <w:pStyle w:val="ConsPlusNormal"/>
              <w:ind w:firstLine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Правительству Брянской области:</w:t>
            </w:r>
          </w:p>
        </w:tc>
        <w:tc>
          <w:tcPr>
            <w:tcW w:w="11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both"/>
            </w:pPr>
          </w:p>
        </w:tc>
      </w:tr>
      <w:tr w:rsidR="000B7CB8" w:rsidTr="004029F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B8" w:rsidRDefault="000B7CB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  <w:p w:rsidR="00C06BA8" w:rsidRDefault="00C06BA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BA8" w:rsidRDefault="00C06BA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BA8" w:rsidRDefault="00C06BA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BA8" w:rsidRDefault="00C06BA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BA8" w:rsidRDefault="00C06BA8">
            <w:pPr>
              <w:pStyle w:val="ConsPlusNormal"/>
              <w:ind w:firstLine="0"/>
              <w:jc w:val="center"/>
            </w:pP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798" w:rsidRDefault="000B7CB8" w:rsidP="009256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Проинформировать в декабре 2024 года о ходе реализации </w:t>
            </w:r>
            <w:r w:rsidRPr="000B7CB8">
              <w:rPr>
                <w:rFonts w:ascii="Times New Roman" w:hAnsi="Times New Roman" w:cs="Times New Roman"/>
                <w:sz w:val="24"/>
                <w:szCs w:val="24"/>
              </w:rPr>
              <w:t>постановления Совета Феде</w:t>
            </w:r>
            <w:r w:rsidR="003A27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7CB8">
              <w:rPr>
                <w:rFonts w:ascii="Times New Roman" w:hAnsi="Times New Roman" w:cs="Times New Roman"/>
                <w:sz w:val="24"/>
                <w:szCs w:val="24"/>
              </w:rPr>
              <w:t xml:space="preserve">рации Федерального Собрания </w:t>
            </w:r>
            <w:r w:rsidR="003A2798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:rsidR="003A2798" w:rsidRDefault="003A2798" w:rsidP="009256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 июля 2024 года</w:t>
            </w:r>
          </w:p>
          <w:p w:rsidR="000B7CB8" w:rsidRPr="003A2798" w:rsidRDefault="003A2798" w:rsidP="009256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257-СФ </w:t>
            </w:r>
            <w:r w:rsidR="000B7CB8" w:rsidRPr="000B7CB8">
              <w:rPr>
                <w:rFonts w:ascii="Times New Roman" w:hAnsi="Times New Roman" w:cs="Times New Roman"/>
                <w:sz w:val="24"/>
                <w:szCs w:val="24"/>
              </w:rPr>
              <w:t>«О государственной поддержке социально-экономического развития Брянской области»</w:t>
            </w:r>
          </w:p>
        </w:tc>
        <w:tc>
          <w:tcPr>
            <w:tcW w:w="3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66E" w:rsidRDefault="000B7CB8" w:rsidP="009256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департамент экономического развития Брянской области копий бюджетных заявок, </w:t>
            </w:r>
          </w:p>
          <w:p w:rsidR="000B7CB8" w:rsidRPr="004A166E" w:rsidRDefault="000B7CB8" w:rsidP="009256F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ходатайств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федеральные органы исполнительной власти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66E" w:rsidRDefault="000B7CB8" w:rsidP="00EC130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r w:rsidR="00995FD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двух рабочих дней после направления</w:t>
            </w:r>
          </w:p>
          <w:p w:rsidR="004A166E" w:rsidRDefault="000B7CB8" w:rsidP="00EC130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заявки/</w:t>
            </w:r>
          </w:p>
          <w:p w:rsidR="000B7CB8" w:rsidRDefault="000B7CB8" w:rsidP="00EC1304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ходатайства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EC130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писем</w:t>
            </w:r>
          </w:p>
        </w:tc>
        <w:tc>
          <w:tcPr>
            <w:tcW w:w="25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798" w:rsidRDefault="000B7CB8" w:rsidP="003A27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исполни</w:t>
            </w:r>
            <w:r w:rsidR="003A27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тельной власти </w:t>
            </w:r>
            <w:r w:rsidR="00EC1304">
              <w:rPr>
                <w:rFonts w:ascii="Times New Roman" w:hAnsi="Times New Roman" w:cs="Times New Roman"/>
                <w:sz w:val="24"/>
                <w:szCs w:val="24"/>
              </w:rPr>
              <w:t>Брянской области, ответственные</w:t>
            </w:r>
          </w:p>
          <w:p w:rsidR="000B7CB8" w:rsidRDefault="000B7CB8" w:rsidP="003A2798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мероприятий </w:t>
            </w:r>
            <w:r w:rsidR="003A27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лана </w:t>
            </w:r>
          </w:p>
        </w:tc>
      </w:tr>
      <w:tr w:rsidR="000B7CB8" w:rsidTr="004029F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56FE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3A2798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отчета о ходе реализации </w:t>
            </w:r>
            <w:r w:rsidR="003A27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EC130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20 ноября</w:t>
            </w:r>
          </w:p>
          <w:p w:rsidR="000B7CB8" w:rsidRDefault="004029FF" w:rsidP="00EC130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года – промежуточный отчет,</w:t>
            </w:r>
          </w:p>
          <w:p w:rsidR="004029FF" w:rsidRDefault="004029FF" w:rsidP="00EC130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B8" w:rsidRDefault="000B7CB8" w:rsidP="00EC130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20 декабря</w:t>
            </w:r>
          </w:p>
          <w:p w:rsidR="000B7CB8" w:rsidRDefault="000B7CB8" w:rsidP="00EC130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года –</w:t>
            </w:r>
          </w:p>
          <w:p w:rsidR="000B7CB8" w:rsidRDefault="000B7CB8" w:rsidP="00EC1304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отчет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FD6" w:rsidRDefault="00995FD6" w:rsidP="00EC13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письма</w:t>
            </w:r>
          </w:p>
          <w:p w:rsidR="00995FD6" w:rsidRDefault="00995FD6" w:rsidP="00EC13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отчетом</w:t>
            </w:r>
          </w:p>
          <w:p w:rsidR="000B7CB8" w:rsidRDefault="000B7CB8" w:rsidP="00EC130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</w:t>
            </w:r>
            <w:r w:rsidR="00EC13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лана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FD6" w:rsidRDefault="000B7CB8" w:rsidP="009256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экономического развития Брянской области, органы исполнительной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власти </w:t>
            </w:r>
            <w:r w:rsidR="00995FD6">
              <w:rPr>
                <w:rFonts w:ascii="Times New Roman" w:hAnsi="Times New Roman" w:cs="Times New Roman"/>
                <w:sz w:val="24"/>
                <w:szCs w:val="24"/>
              </w:rPr>
              <w:t>Брянской области, ответственные</w:t>
            </w:r>
          </w:p>
          <w:p w:rsidR="000B7CB8" w:rsidRDefault="000B7CB8" w:rsidP="003A2798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мероприятий </w:t>
            </w:r>
            <w:r w:rsidR="003A27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лана</w:t>
            </w:r>
          </w:p>
        </w:tc>
      </w:tr>
      <w:tr w:rsidR="000B7CB8" w:rsidTr="004029F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B8" w:rsidRDefault="000B7CB8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9256FE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798" w:rsidRDefault="000B7CB8" w:rsidP="009256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информации о ходе реализации </w:t>
            </w:r>
            <w:r w:rsidR="00EC13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лана председ</w:t>
            </w:r>
            <w:r w:rsidR="003A2798">
              <w:rPr>
                <w:rFonts w:ascii="Times New Roman" w:hAnsi="Times New Roman" w:cs="Times New Roman"/>
                <w:sz w:val="24"/>
                <w:szCs w:val="24"/>
              </w:rPr>
              <w:t>ателю Комитета Совета Федерации</w:t>
            </w:r>
          </w:p>
          <w:p w:rsidR="000B7CB8" w:rsidRDefault="000B7CB8" w:rsidP="009256FE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федеративному устройству, региональной политике, местному самоуправлению и делам Севера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EC130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25 декабря</w:t>
            </w:r>
          </w:p>
          <w:p w:rsidR="000B7CB8" w:rsidRDefault="000B7CB8" w:rsidP="00EC1304">
            <w:pPr>
              <w:pStyle w:val="ConsPlusNormal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FD6" w:rsidRDefault="000B7CB8" w:rsidP="00EC13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 w:rsidR="00995FD6">
              <w:rPr>
                <w:rFonts w:ascii="Times New Roman" w:hAnsi="Times New Roman" w:cs="Times New Roman"/>
                <w:sz w:val="24"/>
                <w:szCs w:val="24"/>
              </w:rPr>
              <w:t>сьмо в Комитет Совета Федерации</w:t>
            </w:r>
          </w:p>
          <w:p w:rsidR="00995FD6" w:rsidRDefault="000B7CB8" w:rsidP="00EC13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федеративному устройству, региональной по</w:t>
            </w:r>
            <w:r w:rsidR="00995FD6">
              <w:rPr>
                <w:rFonts w:ascii="Times New Roman" w:hAnsi="Times New Roman" w:cs="Times New Roman"/>
                <w:sz w:val="24"/>
                <w:szCs w:val="24"/>
              </w:rPr>
              <w:t>литике, местному самоуправлению</w:t>
            </w:r>
          </w:p>
          <w:p w:rsidR="000B7CB8" w:rsidRDefault="000B7CB8" w:rsidP="00EC130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делам Севера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B8" w:rsidRDefault="000B7CB8" w:rsidP="00C94F41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экономического развития Брянской области</w:t>
            </w:r>
          </w:p>
        </w:tc>
      </w:tr>
    </w:tbl>
    <w:p w:rsidR="00FF790B" w:rsidRDefault="00FF79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790B" w:rsidRDefault="00FF79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FF790B" w:rsidSect="0099245A">
      <w:headerReference w:type="default" r:id="rId9"/>
      <w:pgSz w:w="16838" w:h="11906" w:orient="landscape"/>
      <w:pgMar w:top="1701" w:right="1134" w:bottom="851" w:left="1134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FC2" w:rsidRDefault="002E6FC2" w:rsidP="0099245A">
      <w:r>
        <w:separator/>
      </w:r>
    </w:p>
  </w:endnote>
  <w:endnote w:type="continuationSeparator" w:id="0">
    <w:p w:rsidR="002E6FC2" w:rsidRDefault="002E6FC2" w:rsidP="0099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FC2" w:rsidRDefault="002E6FC2" w:rsidP="0099245A">
      <w:r>
        <w:separator/>
      </w:r>
    </w:p>
  </w:footnote>
  <w:footnote w:type="continuationSeparator" w:id="0">
    <w:p w:rsidR="002E6FC2" w:rsidRDefault="002E6FC2" w:rsidP="0099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9FF" w:rsidRPr="00BC1869" w:rsidRDefault="004029FF">
    <w:pPr>
      <w:pStyle w:val="af3"/>
      <w:jc w:val="center"/>
      <w:rPr>
        <w:sz w:val="24"/>
        <w:szCs w:val="24"/>
      </w:rPr>
    </w:pPr>
    <w:r w:rsidRPr="00BC1869">
      <w:rPr>
        <w:sz w:val="24"/>
        <w:szCs w:val="24"/>
      </w:rPr>
      <w:fldChar w:fldCharType="begin"/>
    </w:r>
    <w:r w:rsidRPr="00BC1869">
      <w:rPr>
        <w:sz w:val="24"/>
        <w:szCs w:val="24"/>
      </w:rPr>
      <w:instrText>PAGE   \* MERGEFORMAT</w:instrText>
    </w:r>
    <w:r w:rsidRPr="00BC1869">
      <w:rPr>
        <w:sz w:val="24"/>
        <w:szCs w:val="24"/>
      </w:rPr>
      <w:fldChar w:fldCharType="separate"/>
    </w:r>
    <w:r w:rsidR="001B6EBB">
      <w:rPr>
        <w:noProof/>
        <w:sz w:val="24"/>
        <w:szCs w:val="24"/>
      </w:rPr>
      <w:t>12</w:t>
    </w:r>
    <w:r w:rsidRPr="00BC1869">
      <w:rPr>
        <w:sz w:val="24"/>
        <w:szCs w:val="24"/>
      </w:rPr>
      <w:fldChar w:fldCharType="end"/>
    </w:r>
  </w:p>
  <w:p w:rsidR="004029FF" w:rsidRPr="0099245A" w:rsidRDefault="004029FF" w:rsidP="0099245A">
    <w:pPr>
      <w:pStyle w:val="af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BAD"/>
    <w:rsid w:val="00004B22"/>
    <w:rsid w:val="00051558"/>
    <w:rsid w:val="000640FE"/>
    <w:rsid w:val="000653E4"/>
    <w:rsid w:val="00086BFA"/>
    <w:rsid w:val="000A0B28"/>
    <w:rsid w:val="000B01B3"/>
    <w:rsid w:val="000B611F"/>
    <w:rsid w:val="000B7CB8"/>
    <w:rsid w:val="00111AB5"/>
    <w:rsid w:val="00127E9C"/>
    <w:rsid w:val="00174914"/>
    <w:rsid w:val="00185A97"/>
    <w:rsid w:val="00192177"/>
    <w:rsid w:val="001B6EBB"/>
    <w:rsid w:val="00200A9E"/>
    <w:rsid w:val="00233C1E"/>
    <w:rsid w:val="00255556"/>
    <w:rsid w:val="002600A8"/>
    <w:rsid w:val="002C0DDC"/>
    <w:rsid w:val="002E6FC2"/>
    <w:rsid w:val="00352201"/>
    <w:rsid w:val="003A2798"/>
    <w:rsid w:val="003B7F69"/>
    <w:rsid w:val="003C7AA3"/>
    <w:rsid w:val="004029FF"/>
    <w:rsid w:val="00450766"/>
    <w:rsid w:val="00491465"/>
    <w:rsid w:val="004A166E"/>
    <w:rsid w:val="004B32FA"/>
    <w:rsid w:val="004E3006"/>
    <w:rsid w:val="004F6CA5"/>
    <w:rsid w:val="004F7D34"/>
    <w:rsid w:val="00564B0C"/>
    <w:rsid w:val="0057333B"/>
    <w:rsid w:val="0058699E"/>
    <w:rsid w:val="00596575"/>
    <w:rsid w:val="005A288D"/>
    <w:rsid w:val="005C216C"/>
    <w:rsid w:val="005E408C"/>
    <w:rsid w:val="006153FF"/>
    <w:rsid w:val="00666328"/>
    <w:rsid w:val="00673E8F"/>
    <w:rsid w:val="006A10F7"/>
    <w:rsid w:val="006B5DE6"/>
    <w:rsid w:val="006F6E6D"/>
    <w:rsid w:val="0070106A"/>
    <w:rsid w:val="0070206D"/>
    <w:rsid w:val="00713464"/>
    <w:rsid w:val="0072780B"/>
    <w:rsid w:val="007D26AF"/>
    <w:rsid w:val="007F20DE"/>
    <w:rsid w:val="00810DDB"/>
    <w:rsid w:val="00815F89"/>
    <w:rsid w:val="008263D5"/>
    <w:rsid w:val="00871680"/>
    <w:rsid w:val="00872188"/>
    <w:rsid w:val="00891571"/>
    <w:rsid w:val="008A3FBF"/>
    <w:rsid w:val="008A75F7"/>
    <w:rsid w:val="008D4371"/>
    <w:rsid w:val="008D634A"/>
    <w:rsid w:val="008E1BD9"/>
    <w:rsid w:val="00920627"/>
    <w:rsid w:val="00921344"/>
    <w:rsid w:val="00923597"/>
    <w:rsid w:val="009256FE"/>
    <w:rsid w:val="00926AB1"/>
    <w:rsid w:val="0093193C"/>
    <w:rsid w:val="0096352B"/>
    <w:rsid w:val="009742CC"/>
    <w:rsid w:val="0099245A"/>
    <w:rsid w:val="00995FD6"/>
    <w:rsid w:val="00A1357C"/>
    <w:rsid w:val="00A72996"/>
    <w:rsid w:val="00A775E4"/>
    <w:rsid w:val="00AA41F9"/>
    <w:rsid w:val="00AA6853"/>
    <w:rsid w:val="00AC06D2"/>
    <w:rsid w:val="00B13731"/>
    <w:rsid w:val="00B94C60"/>
    <w:rsid w:val="00BB39EC"/>
    <w:rsid w:val="00BB4371"/>
    <w:rsid w:val="00BC1869"/>
    <w:rsid w:val="00BF32B1"/>
    <w:rsid w:val="00BF669B"/>
    <w:rsid w:val="00C056AD"/>
    <w:rsid w:val="00C06BA8"/>
    <w:rsid w:val="00C646B9"/>
    <w:rsid w:val="00C865A9"/>
    <w:rsid w:val="00C94F41"/>
    <w:rsid w:val="00CA0F5F"/>
    <w:rsid w:val="00CA314A"/>
    <w:rsid w:val="00CC0FB8"/>
    <w:rsid w:val="00D4505C"/>
    <w:rsid w:val="00D927B4"/>
    <w:rsid w:val="00DC557B"/>
    <w:rsid w:val="00DE43F7"/>
    <w:rsid w:val="00DF052E"/>
    <w:rsid w:val="00E20EED"/>
    <w:rsid w:val="00E47BD8"/>
    <w:rsid w:val="00E85A08"/>
    <w:rsid w:val="00E914F6"/>
    <w:rsid w:val="00EA1148"/>
    <w:rsid w:val="00EA21F3"/>
    <w:rsid w:val="00EC118B"/>
    <w:rsid w:val="00EC1304"/>
    <w:rsid w:val="00EF468C"/>
    <w:rsid w:val="00F60B03"/>
    <w:rsid w:val="00F73829"/>
    <w:rsid w:val="00FA5BAD"/>
    <w:rsid w:val="00FE5978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Calibri"/>
      <w:sz w:val="28"/>
      <w:szCs w:val="28"/>
      <w:lang w:eastAsia="zh-CN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character" w:default="1" w:customStyle="1" w:styleId="WW8Num2z0">
    <w:name w:val="WW8Num2z0"/>
    <w:rPr>
      <w:rFonts w:ascii="Times New Roman" w:hAnsi="Times New Roman" w:cs="Times New Roman" w:hint="default"/>
      <w:sz w:val="28"/>
      <w:szCs w:val="28"/>
    </w:rPr>
  </w:style>
  <w:style w:type="character" w:default="1" w:customStyle="1" w:styleId="WW8Num3z0">
    <w:name w:val="WW8Num3z0"/>
    <w:rPr>
      <w:rFonts w:hint="default"/>
    </w:rPr>
  </w:style>
  <w:style w:type="character" w:default="1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0">
    <w:name w:val="Текст сноски Знак"/>
    <w:rPr>
      <w:rFonts w:eastAsia="Times New Roman" w:cs="Times New Roman"/>
      <w:sz w:val="20"/>
      <w:szCs w:val="20"/>
      <w:lang w:val="x-none"/>
    </w:rPr>
  </w:style>
  <w:style w:type="character" w:customStyle="1" w:styleId="a1">
    <w:name w:val="Символ сноски"/>
    <w:rPr>
      <w:rFonts w:cs="Times New Roman"/>
      <w:vertAlign w:val="superscript"/>
    </w:rPr>
  </w:style>
  <w:style w:type="character" w:customStyle="1" w:styleId="a2">
    <w:name w:val="Текст выноски Знак"/>
    <w:rPr>
      <w:rFonts w:ascii="Tahoma" w:hAnsi="Tahoma" w:cs="Tahoma"/>
      <w:sz w:val="16"/>
      <w:szCs w:val="16"/>
    </w:rPr>
  </w:style>
  <w:style w:type="character" w:styleId="a3">
    <w:name w:val="Hyperlink"/>
    <w:rPr>
      <w:color w:val="0000FF"/>
      <w:u w:val="single"/>
    </w:rPr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4">
    <w:name w:val="Текст примечания Знак"/>
    <w:basedOn w:val="1"/>
  </w:style>
  <w:style w:type="character" w:customStyle="1" w:styleId="a5">
    <w:name w:val="Тема примечания Знак"/>
    <w:rPr>
      <w:b/>
      <w:bCs/>
    </w:rPr>
  </w:style>
  <w:style w:type="character" w:customStyle="1" w:styleId="a6">
    <w:name w:val="Верхний колонтитул Знак"/>
    <w:uiPriority w:val="99"/>
    <w:rPr>
      <w:sz w:val="28"/>
      <w:szCs w:val="28"/>
    </w:rPr>
  </w:style>
  <w:style w:type="character" w:customStyle="1" w:styleId="a7">
    <w:name w:val="Нижний колонтитул Знак"/>
    <w:rPr>
      <w:sz w:val="28"/>
      <w:szCs w:val="28"/>
    </w:rPr>
  </w:style>
  <w:style w:type="character" w:customStyle="1" w:styleId="a8">
    <w:name w:val="!Текст документа Знак"/>
    <w:rPr>
      <w:rFonts w:eastAsia="Times New Roman"/>
      <w:sz w:val="24"/>
      <w:szCs w:val="24"/>
    </w:rPr>
  </w:style>
  <w:style w:type="character" w:customStyle="1" w:styleId="department-title">
    <w:name w:val="department-title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lang w:eastAsia="zh-CN"/>
    </w:rPr>
  </w:style>
  <w:style w:type="paragraph" w:styleId="ad">
    <w:name w:val="footnote text"/>
    <w:basedOn w:val="a"/>
    <w:rPr>
      <w:rFonts w:eastAsia="Times New Roman"/>
      <w:sz w:val="20"/>
      <w:szCs w:val="20"/>
      <w:lang w:val="x-none"/>
    </w:rPr>
  </w:style>
  <w:style w:type="paragraph" w:customStyle="1" w:styleId="ae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sz w:val="28"/>
      <w:lang w:eastAsia="zh-CN"/>
    </w:rPr>
  </w:style>
  <w:style w:type="paragraph" w:customStyle="1" w:styleId="12">
    <w:name w:val="Текст примечания1"/>
    <w:basedOn w:val="a"/>
    <w:rPr>
      <w:sz w:val="20"/>
      <w:szCs w:val="20"/>
    </w:rPr>
  </w:style>
  <w:style w:type="paragraph" w:styleId="af0">
    <w:name w:val="annotation subject"/>
    <w:basedOn w:val="12"/>
    <w:next w:val="12"/>
    <w:rPr>
      <w:b/>
      <w:bCs/>
    </w:rPr>
  </w:style>
  <w:style w:type="paragraph" w:customStyle="1" w:styleId="af1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2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customStyle="1" w:styleId="af5">
    <w:name w:val="!Текст документа"/>
    <w:basedOn w:val="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5954"/>
      </w:tabs>
      <w:spacing w:before="60" w:line="360" w:lineRule="auto"/>
      <w:ind w:firstLine="720"/>
      <w:jc w:val="both"/>
    </w:pPr>
    <w:rPr>
      <w:rFonts w:eastAsia="Times New Roman"/>
      <w:sz w:val="24"/>
      <w:szCs w:val="24"/>
      <w:lang w:val="x-none"/>
    </w:rPr>
  </w:style>
  <w:style w:type="paragraph" w:customStyle="1" w:styleId="af6">
    <w:name w:val="Содержимое таблицы"/>
    <w:basedOn w:val="a"/>
    <w:pPr>
      <w:widowControl w:val="0"/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Calibri"/>
      <w:sz w:val="28"/>
      <w:szCs w:val="28"/>
      <w:lang w:eastAsia="zh-CN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character" w:default="1" w:customStyle="1" w:styleId="WW8Num2z0">
    <w:name w:val="WW8Num2z0"/>
    <w:rPr>
      <w:rFonts w:ascii="Times New Roman" w:hAnsi="Times New Roman" w:cs="Times New Roman" w:hint="default"/>
      <w:sz w:val="28"/>
      <w:szCs w:val="28"/>
    </w:rPr>
  </w:style>
  <w:style w:type="character" w:default="1" w:customStyle="1" w:styleId="WW8Num3z0">
    <w:name w:val="WW8Num3z0"/>
    <w:rPr>
      <w:rFonts w:hint="default"/>
    </w:rPr>
  </w:style>
  <w:style w:type="character" w:default="1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0">
    <w:name w:val="Текст сноски Знак"/>
    <w:rPr>
      <w:rFonts w:eastAsia="Times New Roman" w:cs="Times New Roman"/>
      <w:sz w:val="20"/>
      <w:szCs w:val="20"/>
      <w:lang w:val="x-none"/>
    </w:rPr>
  </w:style>
  <w:style w:type="character" w:customStyle="1" w:styleId="a1">
    <w:name w:val="Символ сноски"/>
    <w:rPr>
      <w:rFonts w:cs="Times New Roman"/>
      <w:vertAlign w:val="superscript"/>
    </w:rPr>
  </w:style>
  <w:style w:type="character" w:customStyle="1" w:styleId="a2">
    <w:name w:val="Текст выноски Знак"/>
    <w:rPr>
      <w:rFonts w:ascii="Tahoma" w:hAnsi="Tahoma" w:cs="Tahoma"/>
      <w:sz w:val="16"/>
      <w:szCs w:val="16"/>
    </w:rPr>
  </w:style>
  <w:style w:type="character" w:styleId="a3">
    <w:name w:val="Hyperlink"/>
    <w:rPr>
      <w:color w:val="0000FF"/>
      <w:u w:val="single"/>
    </w:rPr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4">
    <w:name w:val="Текст примечания Знак"/>
    <w:basedOn w:val="1"/>
  </w:style>
  <w:style w:type="character" w:customStyle="1" w:styleId="a5">
    <w:name w:val="Тема примечания Знак"/>
    <w:rPr>
      <w:b/>
      <w:bCs/>
    </w:rPr>
  </w:style>
  <w:style w:type="character" w:customStyle="1" w:styleId="a6">
    <w:name w:val="Верхний колонтитул Знак"/>
    <w:uiPriority w:val="99"/>
    <w:rPr>
      <w:sz w:val="28"/>
      <w:szCs w:val="28"/>
    </w:rPr>
  </w:style>
  <w:style w:type="character" w:customStyle="1" w:styleId="a7">
    <w:name w:val="Нижний колонтитул Знак"/>
    <w:rPr>
      <w:sz w:val="28"/>
      <w:szCs w:val="28"/>
    </w:rPr>
  </w:style>
  <w:style w:type="character" w:customStyle="1" w:styleId="a8">
    <w:name w:val="!Текст документа Знак"/>
    <w:rPr>
      <w:rFonts w:eastAsia="Times New Roman"/>
      <w:sz w:val="24"/>
      <w:szCs w:val="24"/>
    </w:rPr>
  </w:style>
  <w:style w:type="character" w:customStyle="1" w:styleId="department-title">
    <w:name w:val="department-title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lang w:eastAsia="zh-CN"/>
    </w:rPr>
  </w:style>
  <w:style w:type="paragraph" w:styleId="ad">
    <w:name w:val="footnote text"/>
    <w:basedOn w:val="a"/>
    <w:rPr>
      <w:rFonts w:eastAsia="Times New Roman"/>
      <w:sz w:val="20"/>
      <w:szCs w:val="20"/>
      <w:lang w:val="x-none"/>
    </w:rPr>
  </w:style>
  <w:style w:type="paragraph" w:customStyle="1" w:styleId="ae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sz w:val="28"/>
      <w:lang w:eastAsia="zh-CN"/>
    </w:rPr>
  </w:style>
  <w:style w:type="paragraph" w:customStyle="1" w:styleId="12">
    <w:name w:val="Текст примечания1"/>
    <w:basedOn w:val="a"/>
    <w:rPr>
      <w:sz w:val="20"/>
      <w:szCs w:val="20"/>
    </w:rPr>
  </w:style>
  <w:style w:type="paragraph" w:styleId="af0">
    <w:name w:val="annotation subject"/>
    <w:basedOn w:val="12"/>
    <w:next w:val="12"/>
    <w:rPr>
      <w:b/>
      <w:bCs/>
    </w:rPr>
  </w:style>
  <w:style w:type="paragraph" w:customStyle="1" w:styleId="af1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2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customStyle="1" w:styleId="af5">
    <w:name w:val="!Текст документа"/>
    <w:basedOn w:val="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5954"/>
      </w:tabs>
      <w:spacing w:before="60" w:line="360" w:lineRule="auto"/>
      <w:ind w:firstLine="720"/>
      <w:jc w:val="both"/>
    </w:pPr>
    <w:rPr>
      <w:rFonts w:eastAsia="Times New Roman"/>
      <w:sz w:val="24"/>
      <w:szCs w:val="24"/>
      <w:lang w:val="x-none"/>
    </w:rPr>
  </w:style>
  <w:style w:type="paragraph" w:customStyle="1" w:styleId="af6">
    <w:name w:val="Содержимое таблицы"/>
    <w:basedOn w:val="a"/>
    <w:pPr>
      <w:widowControl w:val="0"/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BB98-B46C-442D-9FC9-137F244A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2653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/>
  <LinksUpToDate>false</LinksUpToDate>
  <CharactersWithSpaces>17745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Informt2</dc:creator>
  <cp:lastModifiedBy>user</cp:lastModifiedBy>
  <cp:revision>2</cp:revision>
  <cp:lastPrinted>2024-08-20T12:47:00Z</cp:lastPrinted>
  <dcterms:created xsi:type="dcterms:W3CDTF">2024-08-22T11:42:00Z</dcterms:created>
  <dcterms:modified xsi:type="dcterms:W3CDTF">2024-08-22T11:42:00Z</dcterms:modified>
</cp:coreProperties>
</file>