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D7" w:rsidRDefault="00461A57" w:rsidP="00F6144E">
      <w:pPr>
        <w:ind w:left="6379"/>
      </w:pPr>
      <w:r>
        <w:rPr>
          <w:sz w:val="28"/>
          <w:szCs w:val="28"/>
        </w:rPr>
        <w:t>Приложение</w:t>
      </w:r>
    </w:p>
    <w:p w:rsidR="005036D7" w:rsidRDefault="00461A57" w:rsidP="00F6144E">
      <w:pPr>
        <w:ind w:left="5245"/>
      </w:pPr>
      <w:r>
        <w:rPr>
          <w:sz w:val="28"/>
          <w:szCs w:val="28"/>
        </w:rPr>
        <w:t>к постановлению Правительства</w:t>
      </w:r>
    </w:p>
    <w:p w:rsidR="005036D7" w:rsidRDefault="00461A57" w:rsidP="00F6144E">
      <w:pPr>
        <w:ind w:left="5245"/>
      </w:pPr>
      <w:r>
        <w:rPr>
          <w:sz w:val="28"/>
          <w:szCs w:val="28"/>
        </w:rPr>
        <w:t xml:space="preserve">Брянской области </w:t>
      </w:r>
    </w:p>
    <w:p w:rsidR="005036D7" w:rsidRDefault="00461A57" w:rsidP="00F6144E">
      <w:pPr>
        <w:ind w:left="5245"/>
      </w:pPr>
      <w:r>
        <w:rPr>
          <w:sz w:val="28"/>
          <w:szCs w:val="28"/>
        </w:rPr>
        <w:t xml:space="preserve">от </w:t>
      </w:r>
      <w:r w:rsidR="005D4FFE">
        <w:rPr>
          <w:sz w:val="28"/>
          <w:szCs w:val="28"/>
        </w:rPr>
        <w:t xml:space="preserve"> </w:t>
      </w:r>
      <w:r w:rsidR="005D4FFE">
        <w:rPr>
          <w:sz w:val="28"/>
          <w:szCs w:val="28"/>
        </w:rPr>
        <w:t>19 августа</w:t>
      </w:r>
      <w:r w:rsidR="005D4FFE" w:rsidRPr="006B5F09">
        <w:rPr>
          <w:sz w:val="28"/>
          <w:szCs w:val="28"/>
        </w:rPr>
        <w:t xml:space="preserve"> 202</w:t>
      </w:r>
      <w:r w:rsidR="005D4FFE">
        <w:rPr>
          <w:sz w:val="28"/>
          <w:szCs w:val="28"/>
        </w:rPr>
        <w:t>4</w:t>
      </w:r>
      <w:r w:rsidR="005D4FFE" w:rsidRPr="006B5F09">
        <w:rPr>
          <w:bCs/>
          <w:sz w:val="28"/>
          <w:szCs w:val="28"/>
        </w:rPr>
        <w:t xml:space="preserve"> г.  №  </w:t>
      </w:r>
      <w:r w:rsidR="005D4FFE">
        <w:rPr>
          <w:bCs/>
          <w:sz w:val="28"/>
          <w:szCs w:val="28"/>
        </w:rPr>
        <w:t>363</w:t>
      </w:r>
      <w:r w:rsidR="005D4FFE" w:rsidRPr="006B5F09">
        <w:rPr>
          <w:bCs/>
          <w:sz w:val="28"/>
          <w:szCs w:val="28"/>
        </w:rPr>
        <w:t>-п</w:t>
      </w:r>
      <w:bookmarkStart w:id="0" w:name="_GoBack"/>
      <w:bookmarkEnd w:id="0"/>
    </w:p>
    <w:p w:rsidR="005036D7" w:rsidRPr="000717BE" w:rsidRDefault="005036D7" w:rsidP="00F6144E">
      <w:pPr>
        <w:rPr>
          <w:sz w:val="28"/>
          <w:szCs w:val="28"/>
        </w:rPr>
      </w:pPr>
    </w:p>
    <w:p w:rsidR="005036D7" w:rsidRDefault="000717BE" w:rsidP="00F6144E">
      <w:pPr>
        <w:ind w:firstLine="5245"/>
        <w:outlineLvl w:val="1"/>
      </w:pPr>
      <w:r>
        <w:rPr>
          <w:sz w:val="28"/>
          <w:szCs w:val="28"/>
        </w:rPr>
        <w:t xml:space="preserve">            </w:t>
      </w:r>
      <w:r w:rsidR="00461A57">
        <w:rPr>
          <w:sz w:val="28"/>
          <w:szCs w:val="28"/>
        </w:rPr>
        <w:t>«Приложение 15</w:t>
      </w:r>
    </w:p>
    <w:p w:rsidR="005036D7" w:rsidRDefault="00461A57" w:rsidP="00F6144E">
      <w:pPr>
        <w:ind w:firstLine="5245"/>
        <w:outlineLvl w:val="1"/>
      </w:pPr>
      <w:r>
        <w:rPr>
          <w:sz w:val="28"/>
          <w:szCs w:val="28"/>
        </w:rPr>
        <w:t xml:space="preserve">к государственной программе </w:t>
      </w:r>
    </w:p>
    <w:p w:rsidR="005036D7" w:rsidRDefault="00461A57" w:rsidP="00950816">
      <w:pPr>
        <w:ind w:left="5245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«Развитие культуры и туризма </w:t>
      </w:r>
      <w:r w:rsidR="000717BE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Брянской области»</w:t>
      </w:r>
    </w:p>
    <w:p w:rsidR="00950816" w:rsidRDefault="00950816" w:rsidP="00950816">
      <w:pPr>
        <w:ind w:left="5245"/>
        <w:outlineLvl w:val="1"/>
        <w:rPr>
          <w:sz w:val="28"/>
          <w:szCs w:val="28"/>
        </w:rPr>
      </w:pPr>
    </w:p>
    <w:p w:rsidR="00950816" w:rsidRDefault="00950816" w:rsidP="00950816">
      <w:pPr>
        <w:ind w:left="5245"/>
        <w:outlineLvl w:val="1"/>
        <w:rPr>
          <w:sz w:val="28"/>
          <w:szCs w:val="28"/>
        </w:rPr>
      </w:pPr>
    </w:p>
    <w:p w:rsidR="00950816" w:rsidRPr="00950816" w:rsidRDefault="00950816" w:rsidP="00950816">
      <w:pPr>
        <w:ind w:left="5245"/>
        <w:outlineLvl w:val="1"/>
        <w:rPr>
          <w:sz w:val="28"/>
          <w:szCs w:val="28"/>
        </w:rPr>
      </w:pPr>
    </w:p>
    <w:p w:rsidR="005036D7" w:rsidRDefault="00461A57">
      <w:pPr>
        <w:jc w:val="center"/>
      </w:pPr>
      <w:r>
        <w:rPr>
          <w:sz w:val="28"/>
          <w:szCs w:val="28"/>
        </w:rPr>
        <w:t>ПОРЯДОК</w:t>
      </w:r>
    </w:p>
    <w:p w:rsidR="005036D7" w:rsidRDefault="00461A57">
      <w:pPr>
        <w:ind w:firstLine="708"/>
        <w:jc w:val="center"/>
      </w:pPr>
      <w:r>
        <w:rPr>
          <w:sz w:val="28"/>
          <w:szCs w:val="28"/>
        </w:rPr>
        <w:t xml:space="preserve">предоставления и распределения субсидий бюджетам муниципальных образований на реновацию муниципальных учреждений отрасли культуры </w:t>
      </w:r>
      <w:r w:rsidR="0095081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части капитального ремонта объектов капитального строительства </w:t>
      </w:r>
      <w:r w:rsidR="0095081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в рамках регионального проекта «Культурная среда (Брянская область)» государственной программы «Развитие культуры и туризма </w:t>
      </w:r>
      <w:r w:rsidR="0095081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в Брянской области»</w:t>
      </w:r>
    </w:p>
    <w:p w:rsidR="005036D7" w:rsidRDefault="005036D7">
      <w:pPr>
        <w:jc w:val="both"/>
        <w:rPr>
          <w:sz w:val="28"/>
          <w:szCs w:val="28"/>
        </w:rPr>
      </w:pPr>
    </w:p>
    <w:p w:rsidR="005036D7" w:rsidRDefault="000717BE" w:rsidP="000717BE">
      <w:pPr>
        <w:tabs>
          <w:tab w:val="left" w:pos="1134"/>
        </w:tabs>
        <w:ind w:firstLine="709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Настоящий Порядок, разработанный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</w:t>
      </w:r>
      <w:r>
        <w:rPr>
          <w:sz w:val="28"/>
          <w:szCs w:val="28"/>
        </w:rPr>
        <w:t xml:space="preserve">                       </w:t>
      </w:r>
      <w:r w:rsidR="00461A57">
        <w:rPr>
          <w:sz w:val="28"/>
          <w:szCs w:val="28"/>
        </w:rPr>
        <w:t xml:space="preserve">от 23 июля 2018 года № 362-п (далее </w:t>
      </w:r>
      <w:r w:rsidR="00461A57">
        <w:rPr>
          <w:rFonts w:eastAsia="Times New Roman"/>
          <w:sz w:val="28"/>
          <w:szCs w:val="28"/>
        </w:rPr>
        <w:t>−</w:t>
      </w:r>
      <w:r w:rsidR="00461A57">
        <w:rPr>
          <w:sz w:val="28"/>
          <w:szCs w:val="28"/>
        </w:rPr>
        <w:t xml:space="preserve"> Правила), устанавливает порядок </w:t>
      </w:r>
      <w:proofErr w:type="gramStart"/>
      <w:r w:rsidR="00461A57">
        <w:rPr>
          <w:sz w:val="28"/>
          <w:szCs w:val="28"/>
        </w:rPr>
        <w:t>предоставления</w:t>
      </w:r>
      <w:proofErr w:type="gramEnd"/>
      <w:r w:rsidR="00461A57">
        <w:rPr>
          <w:sz w:val="28"/>
          <w:szCs w:val="28"/>
        </w:rPr>
        <w:t xml:space="preserve"> и распределения субсидий из областного бюджета бюджетам муници</w:t>
      </w:r>
      <w:r>
        <w:rPr>
          <w:sz w:val="28"/>
          <w:szCs w:val="28"/>
        </w:rPr>
        <w:t xml:space="preserve">пальных образований </w:t>
      </w:r>
      <w:r w:rsidR="00461A57">
        <w:rPr>
          <w:sz w:val="28"/>
          <w:szCs w:val="28"/>
        </w:rPr>
        <w:t xml:space="preserve">на реновацию муниципальных учреждений отрасли культуры в части капитального ремонта объектов капитального строительства в рамках </w:t>
      </w:r>
      <w:proofErr w:type="gramStart"/>
      <w:r w:rsidR="00461A57">
        <w:rPr>
          <w:sz w:val="28"/>
          <w:szCs w:val="28"/>
        </w:rPr>
        <w:t xml:space="preserve">регионального проекта «Культурная среда (Брянская область)» государственной программы «Развитие культуры и туризма </w:t>
      </w:r>
      <w:r>
        <w:rPr>
          <w:sz w:val="28"/>
          <w:szCs w:val="28"/>
        </w:rPr>
        <w:t xml:space="preserve">             </w:t>
      </w:r>
      <w:r w:rsidR="00461A57">
        <w:rPr>
          <w:sz w:val="28"/>
          <w:szCs w:val="28"/>
        </w:rPr>
        <w:t xml:space="preserve">в Брянской области» (далее </w:t>
      </w:r>
      <w:r w:rsidR="00461A57">
        <w:rPr>
          <w:rFonts w:eastAsia="Times New Roman"/>
          <w:sz w:val="28"/>
          <w:szCs w:val="28"/>
        </w:rPr>
        <w:t>−</w:t>
      </w:r>
      <w:r w:rsidR="00461A57">
        <w:rPr>
          <w:sz w:val="28"/>
          <w:szCs w:val="28"/>
        </w:rPr>
        <w:t xml:space="preserve"> субсидия), определяет цели и условия их предоставления, критерии отбора муниципальных образований </w:t>
      </w:r>
      <w:r>
        <w:rPr>
          <w:sz w:val="28"/>
          <w:szCs w:val="28"/>
        </w:rPr>
        <w:t xml:space="preserve">                   </w:t>
      </w:r>
      <w:r w:rsidR="00461A57">
        <w:rPr>
          <w:sz w:val="28"/>
          <w:szCs w:val="28"/>
        </w:rPr>
        <w:t>для предоставления субсидий, порядок перечисления субсидий,</w:t>
      </w:r>
      <w:r w:rsidR="005137A6">
        <w:rPr>
          <w:sz w:val="28"/>
          <w:szCs w:val="28"/>
        </w:rPr>
        <w:t xml:space="preserve"> представления</w:t>
      </w:r>
      <w:r w:rsidR="00461A57">
        <w:rPr>
          <w:sz w:val="28"/>
          <w:szCs w:val="28"/>
        </w:rPr>
        <w:t xml:space="preserve"> отчетности об использовании субсидий, возврата субсидий,</w:t>
      </w:r>
      <w:r w:rsidR="005137A6">
        <w:rPr>
          <w:sz w:val="28"/>
          <w:szCs w:val="28"/>
        </w:rPr>
        <w:t xml:space="preserve">          </w:t>
      </w:r>
      <w:r w:rsidR="00461A57">
        <w:rPr>
          <w:sz w:val="28"/>
          <w:szCs w:val="28"/>
        </w:rPr>
        <w:t xml:space="preserve"> а также результаты и порядок оценки эффективности использования муниципальными образованиями предоставляемых субсидий. </w:t>
      </w:r>
      <w:proofErr w:type="gramEnd"/>
    </w:p>
    <w:p w:rsidR="005036D7" w:rsidRDefault="000717BE" w:rsidP="000717BE">
      <w:pPr>
        <w:tabs>
          <w:tab w:val="left" w:pos="1134"/>
        </w:tabs>
        <w:ind w:firstLine="709"/>
        <w:jc w:val="both"/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Субсидии предоставляются в целях </w:t>
      </w:r>
      <w:proofErr w:type="spellStart"/>
      <w:r w:rsidR="00461A57">
        <w:rPr>
          <w:sz w:val="28"/>
          <w:szCs w:val="28"/>
        </w:rPr>
        <w:t>софинансирования</w:t>
      </w:r>
      <w:proofErr w:type="spellEnd"/>
      <w:r w:rsidR="00461A57">
        <w:rPr>
          <w:sz w:val="28"/>
          <w:szCs w:val="28"/>
        </w:rPr>
        <w:t xml:space="preserve"> расходных обязательств муниципальных образований, возникающих при реализации регионального проекта «Культурная среда (Брянская область)» государственной программы «Развитие культуры и туризма в Брянской области» и муниципальных программ, предусматривающих реновацию муниципальных учреждений отрасли культуры в части капитального ремонта объектов капитального строительства.</w:t>
      </w:r>
    </w:p>
    <w:p w:rsidR="005036D7" w:rsidRDefault="000717BE" w:rsidP="000717BE">
      <w:pPr>
        <w:tabs>
          <w:tab w:val="left" w:pos="1134"/>
        </w:tabs>
        <w:ind w:firstLine="709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Условиями предоставления субсидий на цели, предусмотренные пунктом 2 настоящего Порядка, являются:</w:t>
      </w:r>
    </w:p>
    <w:p w:rsidR="005036D7" w:rsidRDefault="000717BE" w:rsidP="000717BE">
      <w:pPr>
        <w:tabs>
          <w:tab w:val="left" w:pos="1134"/>
        </w:tabs>
        <w:ind w:firstLine="709"/>
        <w:jc w:val="both"/>
      </w:pPr>
      <w:r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наличие правового акта органа местного самоуправления муниципального образования, утверждающего перечень мероприятий, </w:t>
      </w:r>
      <w:r>
        <w:rPr>
          <w:sz w:val="28"/>
          <w:szCs w:val="28"/>
        </w:rPr>
        <w:t xml:space="preserve">                 </w:t>
      </w:r>
      <w:r w:rsidR="00461A57">
        <w:rPr>
          <w:sz w:val="28"/>
          <w:szCs w:val="28"/>
        </w:rPr>
        <w:t>в целях которых предоставляется субсидия;</w:t>
      </w:r>
    </w:p>
    <w:p w:rsidR="005036D7" w:rsidRDefault="000717BE" w:rsidP="000717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наличие в бюджетах муниципальных образований бюджетных ассигнований на исполнение расходного обязательства </w:t>
      </w:r>
      <w:r>
        <w:rPr>
          <w:sz w:val="28"/>
          <w:szCs w:val="28"/>
        </w:rPr>
        <w:t xml:space="preserve">в объеме, рассчитанном </w:t>
      </w:r>
      <w:r w:rsidR="00461A57">
        <w:rPr>
          <w:sz w:val="28"/>
          <w:szCs w:val="28"/>
        </w:rPr>
        <w:t xml:space="preserve">с учетом предельного уровня </w:t>
      </w:r>
      <w:proofErr w:type="spellStart"/>
      <w:r w:rsidR="00461A57">
        <w:rPr>
          <w:sz w:val="28"/>
          <w:szCs w:val="28"/>
        </w:rPr>
        <w:t>софинансирования</w:t>
      </w:r>
      <w:proofErr w:type="spellEnd"/>
      <w:r w:rsidR="00461A57">
        <w:rPr>
          <w:sz w:val="28"/>
          <w:szCs w:val="28"/>
        </w:rPr>
        <w:t xml:space="preserve">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5036D7" w:rsidRDefault="00461A57" w:rsidP="000717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средств бюджета муниципального образования может быть увеличен в одностороннем порядке со стороны муниципального образования,        что не влечет обязательств по увеличению объема субсидий;</w:t>
      </w:r>
    </w:p>
    <w:p w:rsidR="005036D7" w:rsidRDefault="000717BE" w:rsidP="000717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заключение соглашения о предоставлении субсидии бюд</w:t>
      </w:r>
      <w:r w:rsidR="008B1975">
        <w:rPr>
          <w:sz w:val="28"/>
          <w:szCs w:val="28"/>
        </w:rPr>
        <w:t>жету муниципального образования</w:t>
      </w:r>
      <w:r w:rsidR="00461A57">
        <w:rPr>
          <w:sz w:val="28"/>
          <w:szCs w:val="28"/>
        </w:rPr>
        <w:t xml:space="preserve"> в соответствии с пунктом 10 Правил.</w:t>
      </w:r>
    </w:p>
    <w:p w:rsidR="005036D7" w:rsidRDefault="000717BE" w:rsidP="000717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Главным распорядителем средств областного бюджета является департамент культуры Брянской области (далее </w:t>
      </w:r>
      <w:r w:rsidR="00461A57">
        <w:rPr>
          <w:rFonts w:eastAsia="Times New Roman"/>
          <w:sz w:val="28"/>
          <w:szCs w:val="28"/>
        </w:rPr>
        <w:t>−</w:t>
      </w:r>
      <w:r w:rsidR="00461A57">
        <w:rPr>
          <w:sz w:val="28"/>
          <w:szCs w:val="28"/>
        </w:rPr>
        <w:t xml:space="preserve"> департамент). </w:t>
      </w:r>
    </w:p>
    <w:p w:rsidR="005036D7" w:rsidRDefault="000717BE" w:rsidP="000717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Субсидии предоставляются по результатам конкурсного отбора муниципальных образований, проводимого департаментом на основании </w:t>
      </w:r>
      <w:r w:rsidR="008B1975">
        <w:rPr>
          <w:sz w:val="28"/>
          <w:szCs w:val="28"/>
        </w:rPr>
        <w:t>п</w:t>
      </w:r>
      <w:r w:rsidR="00461A57">
        <w:rPr>
          <w:sz w:val="28"/>
          <w:szCs w:val="28"/>
        </w:rPr>
        <w:t>орядка проведения конкурсного отбора на получение субсидий, утверждаемого департаментом.</w:t>
      </w:r>
    </w:p>
    <w:p w:rsidR="005036D7" w:rsidRDefault="000717BE" w:rsidP="000717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Критериями отбора муниципальных образований для </w:t>
      </w:r>
      <w:proofErr w:type="spellStart"/>
      <w:proofErr w:type="gramStart"/>
      <w:r w:rsidR="00461A57">
        <w:rPr>
          <w:sz w:val="28"/>
          <w:szCs w:val="28"/>
        </w:rPr>
        <w:t>предостав</w:t>
      </w:r>
      <w:r>
        <w:rPr>
          <w:sz w:val="28"/>
          <w:szCs w:val="28"/>
        </w:rPr>
        <w:t>-</w:t>
      </w:r>
      <w:r w:rsidR="00461A57">
        <w:rPr>
          <w:sz w:val="28"/>
          <w:szCs w:val="28"/>
        </w:rPr>
        <w:t>ления</w:t>
      </w:r>
      <w:proofErr w:type="spellEnd"/>
      <w:proofErr w:type="gramEnd"/>
      <w:r w:rsidR="00461A57">
        <w:rPr>
          <w:sz w:val="28"/>
          <w:szCs w:val="28"/>
        </w:rPr>
        <w:t xml:space="preserve"> субсидий являются: </w:t>
      </w:r>
    </w:p>
    <w:p w:rsidR="005036D7" w:rsidRDefault="00461A57" w:rsidP="000717BE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объектов учреждений культуры, требующих капитального ремонта объектов капитального строительства (при отсутствии – 0 баллов, при наличии – 10 баллов);</w:t>
      </w:r>
    </w:p>
    <w:p w:rsidR="005036D7" w:rsidRDefault="00461A57" w:rsidP="000717BE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утвержденной в установленном порядке сме</w:t>
      </w:r>
      <w:r w:rsidR="000717BE">
        <w:rPr>
          <w:rFonts w:ascii="Times New Roman" w:hAnsi="Times New Roman" w:cs="Times New Roman"/>
          <w:sz w:val="28"/>
          <w:szCs w:val="28"/>
        </w:rPr>
        <w:t xml:space="preserve">тной документации </w:t>
      </w:r>
      <w:r>
        <w:rPr>
          <w:rFonts w:ascii="Times New Roman" w:hAnsi="Times New Roman" w:cs="Times New Roman"/>
          <w:sz w:val="28"/>
          <w:szCs w:val="28"/>
        </w:rPr>
        <w:t>с положительным заключением государственной экспертизы на проведение капитального ремонта объектов капитального стро</w:t>
      </w:r>
      <w:r w:rsidR="000717BE">
        <w:rPr>
          <w:rFonts w:ascii="Times New Roman" w:hAnsi="Times New Roman" w:cs="Times New Roman"/>
          <w:sz w:val="28"/>
          <w:szCs w:val="28"/>
        </w:rPr>
        <w:t>ительства (при отсутствии –</w:t>
      </w:r>
      <w:r>
        <w:rPr>
          <w:rFonts w:ascii="Times New Roman" w:hAnsi="Times New Roman" w:cs="Times New Roman"/>
          <w:sz w:val="28"/>
          <w:szCs w:val="28"/>
        </w:rPr>
        <w:t xml:space="preserve"> 0 баллов, при наличии – 10 баллов);</w:t>
      </w:r>
    </w:p>
    <w:p w:rsidR="005036D7" w:rsidRDefault="00461A57" w:rsidP="000717BE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укомплектованность штата учреждений отрасли куль</w:t>
      </w:r>
      <w:r w:rsidR="008B1975">
        <w:rPr>
          <w:rFonts w:ascii="Times New Roman" w:hAnsi="Times New Roman" w:cs="Times New Roman"/>
          <w:sz w:val="28"/>
          <w:szCs w:val="28"/>
        </w:rPr>
        <w:t>туры (0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0717BE">
        <w:rPr>
          <w:rFonts w:ascii="Times New Roman" w:hAnsi="Times New Roman" w:cs="Times New Roman"/>
          <w:sz w:val="28"/>
          <w:szCs w:val="28"/>
        </w:rPr>
        <w:t xml:space="preserve"> </w:t>
      </w:r>
      <w:r w:rsidR="008B197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10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8B1975">
        <w:rPr>
          <w:rFonts w:ascii="Times New Roman" w:hAnsi="Times New Roman" w:cs="Times New Roman"/>
          <w:sz w:val="28"/>
          <w:szCs w:val="28"/>
        </w:rPr>
        <w:t xml:space="preserve"> 1 балл,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20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8B1975">
        <w:rPr>
          <w:rFonts w:ascii="Times New Roman" w:hAnsi="Times New Roman" w:cs="Times New Roman"/>
          <w:sz w:val="28"/>
          <w:szCs w:val="28"/>
        </w:rPr>
        <w:t xml:space="preserve"> 2 балла,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975">
        <w:rPr>
          <w:rFonts w:ascii="Times New Roman" w:hAnsi="Times New Roman" w:cs="Times New Roman"/>
          <w:sz w:val="28"/>
          <w:szCs w:val="28"/>
        </w:rPr>
        <w:t xml:space="preserve">21 </w:t>
      </w:r>
      <w:r w:rsidR="000717BE"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>
        <w:rPr>
          <w:rFonts w:ascii="Times New Roman" w:hAnsi="Times New Roman" w:cs="Times New Roman"/>
          <w:sz w:val="28"/>
          <w:szCs w:val="28"/>
        </w:rPr>
        <w:t xml:space="preserve">30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8B197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B1975">
        <w:rPr>
          <w:rFonts w:ascii="Times New Roman" w:hAnsi="Times New Roman" w:cs="Times New Roman"/>
          <w:sz w:val="28"/>
          <w:szCs w:val="28"/>
        </w:rPr>
        <w:t>3 балла,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40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 w:rsidR="008B1975">
        <w:rPr>
          <w:rFonts w:ascii="Times New Roman" w:hAnsi="Times New Roman" w:cs="Times New Roman"/>
          <w:sz w:val="28"/>
          <w:szCs w:val="28"/>
        </w:rPr>
        <w:t>4 балла, 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7BE"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>
        <w:rPr>
          <w:rFonts w:ascii="Times New Roman" w:hAnsi="Times New Roman" w:cs="Times New Roman"/>
          <w:sz w:val="28"/>
          <w:szCs w:val="28"/>
        </w:rPr>
        <w:t xml:space="preserve">50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975">
        <w:rPr>
          <w:rFonts w:ascii="Times New Roman" w:hAnsi="Times New Roman" w:cs="Times New Roman"/>
          <w:sz w:val="28"/>
          <w:szCs w:val="28"/>
        </w:rPr>
        <w:t>5 баллов, 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97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60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8B1975">
        <w:rPr>
          <w:rFonts w:ascii="Times New Roman" w:hAnsi="Times New Roman" w:cs="Times New Roman"/>
          <w:sz w:val="28"/>
          <w:szCs w:val="28"/>
        </w:rPr>
        <w:t xml:space="preserve"> 6 баллов, 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071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8B1975">
        <w:rPr>
          <w:rFonts w:ascii="Times New Roman" w:hAnsi="Times New Roman" w:cs="Times New Roman"/>
          <w:sz w:val="28"/>
          <w:szCs w:val="28"/>
        </w:rPr>
        <w:t xml:space="preserve"> 7 баллов, 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80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B1975">
        <w:rPr>
          <w:rFonts w:ascii="Times New Roman" w:hAnsi="Times New Roman" w:cs="Times New Roman"/>
          <w:sz w:val="28"/>
          <w:szCs w:val="28"/>
        </w:rPr>
        <w:t>8 баллов, 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071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8B1975">
        <w:rPr>
          <w:rFonts w:ascii="Times New Roman" w:hAnsi="Times New Roman" w:cs="Times New Roman"/>
          <w:sz w:val="28"/>
          <w:szCs w:val="28"/>
        </w:rPr>
        <w:t xml:space="preserve"> 9 баллов, 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7BE">
        <w:rPr>
          <w:rFonts w:ascii="Times New Roman" w:hAnsi="Times New Roman" w:cs="Times New Roman"/>
          <w:sz w:val="28"/>
          <w:szCs w:val="28"/>
        </w:rPr>
        <w:t xml:space="preserve">100 процентов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0717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баллов);</w:t>
      </w:r>
    </w:p>
    <w:p w:rsidR="005036D7" w:rsidRDefault="00461A57" w:rsidP="000717B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средняя ч</w:t>
      </w:r>
      <w:r w:rsidR="006639D4">
        <w:rPr>
          <w:sz w:val="28"/>
          <w:szCs w:val="28"/>
        </w:rPr>
        <w:t>исленность участников культурно-</w:t>
      </w:r>
      <w:r>
        <w:rPr>
          <w:sz w:val="28"/>
          <w:szCs w:val="28"/>
        </w:rPr>
        <w:t xml:space="preserve">досуговых формирований             в расчете на 1 тысячу человек </w:t>
      </w:r>
      <w:r w:rsidR="006639D4">
        <w:rPr>
          <w:sz w:val="28"/>
          <w:szCs w:val="28"/>
        </w:rPr>
        <w:t>обслуживаемого населения (5 – 99 человек</w:t>
      </w:r>
      <w:r>
        <w:rPr>
          <w:sz w:val="28"/>
          <w:szCs w:val="28"/>
        </w:rPr>
        <w:t xml:space="preserve"> –            </w:t>
      </w:r>
      <w:r w:rsidR="00F60DFC">
        <w:rPr>
          <w:sz w:val="28"/>
          <w:szCs w:val="28"/>
        </w:rPr>
        <w:t>5 баллов,</w:t>
      </w:r>
      <w:r w:rsidR="006639D4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– 199 </w:t>
      </w:r>
      <w:r w:rsidR="006639D4">
        <w:rPr>
          <w:sz w:val="28"/>
          <w:szCs w:val="28"/>
        </w:rPr>
        <w:t xml:space="preserve">человек – 10 </w:t>
      </w:r>
      <w:r w:rsidR="00F60DFC">
        <w:rPr>
          <w:sz w:val="28"/>
          <w:szCs w:val="28"/>
        </w:rPr>
        <w:t>баллов,</w:t>
      </w:r>
      <w:r w:rsidR="006639D4">
        <w:rPr>
          <w:sz w:val="28"/>
          <w:szCs w:val="28"/>
        </w:rPr>
        <w:t xml:space="preserve"> 200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−</w:t>
      </w:r>
      <w:r>
        <w:rPr>
          <w:sz w:val="28"/>
          <w:szCs w:val="28"/>
        </w:rPr>
        <w:t xml:space="preserve"> 299 </w:t>
      </w:r>
      <w:r w:rsidR="006639D4">
        <w:rPr>
          <w:sz w:val="28"/>
          <w:szCs w:val="28"/>
        </w:rPr>
        <w:t>человек</w:t>
      </w:r>
      <w:r w:rsidR="00F60DFC">
        <w:rPr>
          <w:sz w:val="28"/>
          <w:szCs w:val="28"/>
        </w:rPr>
        <w:t xml:space="preserve"> – 15 баллов,</w:t>
      </w:r>
      <w:r>
        <w:rPr>
          <w:sz w:val="28"/>
          <w:szCs w:val="28"/>
        </w:rPr>
        <w:t xml:space="preserve">                 300 и более </w:t>
      </w:r>
      <w:r w:rsidR="006639D4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– 20 баллов).</w:t>
      </w:r>
    </w:p>
    <w:p w:rsidR="005036D7" w:rsidRDefault="000717BE" w:rsidP="000717B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Размер субсидии бюджету </w:t>
      </w:r>
      <w:proofErr w:type="spellStart"/>
      <w:r w:rsidR="00461A57">
        <w:rPr>
          <w:sz w:val="28"/>
          <w:szCs w:val="28"/>
          <w:lang w:val="en-US"/>
        </w:rPr>
        <w:t>i</w:t>
      </w:r>
      <w:proofErr w:type="spellEnd"/>
      <w:r w:rsidR="00461A57">
        <w:rPr>
          <w:sz w:val="28"/>
          <w:szCs w:val="28"/>
        </w:rPr>
        <w:t xml:space="preserve">-го муниципального образования </w:t>
      </w:r>
      <w:r>
        <w:rPr>
          <w:sz w:val="28"/>
          <w:szCs w:val="28"/>
        </w:rPr>
        <w:t xml:space="preserve">          </w:t>
      </w:r>
      <w:r w:rsidR="00461A57">
        <w:rPr>
          <w:sz w:val="28"/>
          <w:szCs w:val="28"/>
        </w:rPr>
        <w:t>на рено</w:t>
      </w:r>
      <w:r>
        <w:rPr>
          <w:sz w:val="28"/>
          <w:szCs w:val="28"/>
        </w:rPr>
        <w:t>ва</w:t>
      </w:r>
      <w:r w:rsidR="00461A57">
        <w:rPr>
          <w:sz w:val="28"/>
          <w:szCs w:val="28"/>
        </w:rPr>
        <w:t>цию муниципальных учреждений отрасли культуры в части капитального ремонта объектов капитального строительства в рамках регионального проекта «Культурная среда (Брянская область)» государственной программы «Развитие культуры и туризма в Брянской области» (</w:t>
      </w:r>
      <w:proofErr w:type="spellStart"/>
      <w:r w:rsidR="00461A57">
        <w:rPr>
          <w:sz w:val="28"/>
          <w:szCs w:val="28"/>
        </w:rPr>
        <w:t>С</w:t>
      </w:r>
      <w:proofErr w:type="gramStart"/>
      <w:r w:rsidR="00461A57">
        <w:rPr>
          <w:sz w:val="28"/>
          <w:szCs w:val="28"/>
          <w:vertAlign w:val="subscript"/>
        </w:rPr>
        <w:t>i</w:t>
      </w:r>
      <w:proofErr w:type="spellEnd"/>
      <w:proofErr w:type="gramEnd"/>
      <w:r w:rsidR="00F05ED5">
        <w:rPr>
          <w:sz w:val="28"/>
          <w:szCs w:val="28"/>
        </w:rPr>
        <w:t>)</w:t>
      </w:r>
      <w:r w:rsidR="00461A57">
        <w:rPr>
          <w:sz w:val="28"/>
          <w:szCs w:val="28"/>
        </w:rPr>
        <w:t xml:space="preserve"> определяется по формуле:</w:t>
      </w:r>
    </w:p>
    <w:p w:rsidR="005036D7" w:rsidRDefault="005D4FFE" w:rsidP="00F05ED5">
      <w:pPr>
        <w:pStyle w:val="ConsPlusNormal0"/>
        <w:spacing w:before="240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461A5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1A57">
        <w:rPr>
          <w:rFonts w:ascii="Times New Roman" w:hAnsi="Times New Roman" w:cs="Times New Roman"/>
          <w:sz w:val="28"/>
          <w:szCs w:val="28"/>
        </w:rPr>
        <w:t>где:</w:t>
      </w:r>
    </w:p>
    <w:p w:rsidR="005036D7" w:rsidRDefault="005036D7">
      <w:pPr>
        <w:pStyle w:val="ConsPlusNormal0"/>
        <w:spacing w:before="24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36D7" w:rsidRDefault="00461A57">
      <w:pPr>
        <w:ind w:firstLine="709"/>
        <w:jc w:val="both"/>
      </w:pPr>
      <w:r>
        <w:rPr>
          <w:rFonts w:eastAsia="Times New Roman"/>
          <w:sz w:val="28"/>
          <w:szCs w:val="28"/>
        </w:rPr>
        <w:t>Z</w:t>
      </w:r>
      <w:proofErr w:type="spellStart"/>
      <w:r>
        <w:rPr>
          <w:rFonts w:eastAsia="Times New Roman"/>
          <w:i/>
          <w:sz w:val="28"/>
          <w:szCs w:val="28"/>
          <w:vertAlign w:val="subscript"/>
          <w:lang w:val="en-US"/>
        </w:rPr>
        <w:t>i</w:t>
      </w:r>
      <w:proofErr w:type="spellEnd"/>
      <w:r>
        <w:rPr>
          <w:rFonts w:eastAsia="Times New Roman"/>
          <w:sz w:val="28"/>
          <w:szCs w:val="28"/>
        </w:rPr>
        <w:t xml:space="preserve"> – объем затрат </w:t>
      </w:r>
      <w:proofErr w:type="spellStart"/>
      <w:r>
        <w:rPr>
          <w:rFonts w:eastAsia="Times New Roman"/>
          <w:sz w:val="28"/>
          <w:szCs w:val="28"/>
          <w:lang w:val="en-US"/>
        </w:rPr>
        <w:t>i</w:t>
      </w:r>
      <w:proofErr w:type="spellEnd"/>
      <w:r>
        <w:rPr>
          <w:rFonts w:eastAsia="Times New Roman"/>
          <w:sz w:val="28"/>
          <w:szCs w:val="28"/>
        </w:rPr>
        <w:t>-го муниципального образования, прошедшего конкурсный отбор, согласно сметной стоимости работ;</w:t>
      </w:r>
    </w:p>
    <w:p w:rsidR="005036D7" w:rsidRDefault="00461A57">
      <w:pPr>
        <w:ind w:firstLine="709"/>
        <w:jc w:val="both"/>
      </w:pPr>
      <w:proofErr w:type="spellStart"/>
      <w:r>
        <w:rPr>
          <w:rFonts w:eastAsia="Times New Roman"/>
          <w:sz w:val="28"/>
          <w:szCs w:val="28"/>
        </w:rPr>
        <w:t>Y</w:t>
      </w:r>
      <w:r>
        <w:rPr>
          <w:rFonts w:eastAsia="Times New Roman"/>
          <w:i/>
          <w:sz w:val="28"/>
          <w:szCs w:val="28"/>
          <w:vertAlign w:val="subscript"/>
        </w:rPr>
        <w:t>i</w:t>
      </w:r>
      <w:proofErr w:type="spellEnd"/>
      <w:r>
        <w:rPr>
          <w:rFonts w:eastAsia="Times New Roman"/>
          <w:i/>
          <w:sz w:val="28"/>
          <w:szCs w:val="28"/>
        </w:rPr>
        <w:t xml:space="preserve"> </w:t>
      </w:r>
      <w:r w:rsidR="00F05ED5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предельный уровень </w:t>
      </w:r>
      <w:proofErr w:type="spellStart"/>
      <w:r>
        <w:rPr>
          <w:rFonts w:eastAsia="Times New Roman"/>
          <w:sz w:val="28"/>
          <w:szCs w:val="28"/>
        </w:rPr>
        <w:t>софинансирования</w:t>
      </w:r>
      <w:proofErr w:type="spellEnd"/>
      <w:r>
        <w:rPr>
          <w:rFonts w:eastAsia="Times New Roman"/>
          <w:sz w:val="28"/>
          <w:szCs w:val="28"/>
        </w:rPr>
        <w:t xml:space="preserve"> расходного обязательства </w:t>
      </w:r>
      <w:proofErr w:type="spellStart"/>
      <w:r>
        <w:rPr>
          <w:rFonts w:eastAsia="Times New Roman"/>
          <w:sz w:val="28"/>
          <w:szCs w:val="28"/>
          <w:lang w:val="en-US"/>
        </w:rPr>
        <w:t>i</w:t>
      </w:r>
      <w:proofErr w:type="spellEnd"/>
      <w:r>
        <w:rPr>
          <w:rFonts w:eastAsia="Times New Roman"/>
          <w:sz w:val="28"/>
          <w:szCs w:val="28"/>
        </w:rPr>
        <w:t>-го муниципального образования из областного бюджета, утвержденного нормативным правовым актом Правительства Брянской области.</w:t>
      </w:r>
    </w:p>
    <w:p w:rsidR="005036D7" w:rsidRDefault="00351080" w:rsidP="00351080">
      <w:pPr>
        <w:tabs>
          <w:tab w:val="left" w:pos="993"/>
        </w:tabs>
        <w:ind w:firstLine="708"/>
        <w:jc w:val="both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Распределение субсидий бюджетам муниципальных образований утверждается нормативным правовым актом Правительства Брянской области.</w:t>
      </w:r>
    </w:p>
    <w:p w:rsidR="005036D7" w:rsidRDefault="00351080" w:rsidP="00351080">
      <w:pPr>
        <w:tabs>
          <w:tab w:val="left" w:pos="993"/>
        </w:tabs>
        <w:ind w:firstLine="709"/>
        <w:jc w:val="both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Субсидии предоставляются бюджетам муниципальных образований           в соответствии с соглашениями, заключенными между департаментом                     и администрациями муниципальных образований (далее </w:t>
      </w:r>
      <w:r w:rsidR="00461A57">
        <w:rPr>
          <w:rFonts w:eastAsia="Times New Roman"/>
          <w:sz w:val="28"/>
          <w:szCs w:val="28"/>
        </w:rPr>
        <w:t>−</w:t>
      </w:r>
      <w:r w:rsidR="00461A57">
        <w:rPr>
          <w:sz w:val="28"/>
          <w:szCs w:val="28"/>
        </w:rPr>
        <w:t xml:space="preserve"> соглашение)                  в государственной интегрированной информационной системе управления общественными финансами «Электронный бюджет» по типовой форме.</w:t>
      </w:r>
    </w:p>
    <w:p w:rsidR="005036D7" w:rsidRDefault="00351080" w:rsidP="00351080">
      <w:pPr>
        <w:tabs>
          <w:tab w:val="left" w:pos="1134"/>
        </w:tabs>
        <w:ind w:firstLine="709"/>
        <w:jc w:val="both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Перечисление субсидий бюджетам муниципальных образований или доведение предельных объемов финансирования на лицевые счета </w:t>
      </w:r>
      <w:r>
        <w:rPr>
          <w:sz w:val="28"/>
          <w:szCs w:val="28"/>
        </w:rPr>
        <w:t xml:space="preserve">        </w:t>
      </w:r>
      <w:r w:rsidR="00461A57">
        <w:rPr>
          <w:sz w:val="28"/>
          <w:szCs w:val="28"/>
        </w:rPr>
        <w:t xml:space="preserve">по переданным полномочиям получателей средств областного бюджета </w:t>
      </w:r>
      <w:r>
        <w:rPr>
          <w:sz w:val="28"/>
          <w:szCs w:val="28"/>
        </w:rPr>
        <w:t>осуществляется</w:t>
      </w:r>
      <w:r w:rsidR="00461A57">
        <w:rPr>
          <w:sz w:val="28"/>
          <w:szCs w:val="28"/>
        </w:rPr>
        <w:t xml:space="preserve"> в соответствии с кассовым планом выплат департам</w:t>
      </w:r>
      <w:r>
        <w:rPr>
          <w:sz w:val="28"/>
          <w:szCs w:val="28"/>
        </w:rPr>
        <w:t xml:space="preserve">ента, формируемого </w:t>
      </w:r>
      <w:r w:rsidR="00461A57">
        <w:rPr>
          <w:sz w:val="28"/>
          <w:szCs w:val="28"/>
        </w:rPr>
        <w:t>на основании заявок муниципальных образований.</w:t>
      </w:r>
    </w:p>
    <w:p w:rsidR="005036D7" w:rsidRDefault="00351080" w:rsidP="00351080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</w:r>
      <w:r w:rsidR="00461A57">
        <w:rPr>
          <w:rFonts w:ascii="Times New Roman" w:hAnsi="Times New Roman" w:cs="Times New Roman"/>
          <w:sz w:val="28"/>
          <w:szCs w:val="28"/>
        </w:rPr>
        <w:t>Перечисление субсидий осуществляется на единый счет бюджета муниципального образования Брянской области, открытый финансовому орган</w:t>
      </w:r>
      <w:r w:rsidR="009A4828">
        <w:rPr>
          <w:rFonts w:ascii="Times New Roman" w:hAnsi="Times New Roman" w:cs="Times New Roman"/>
          <w:sz w:val="28"/>
          <w:szCs w:val="28"/>
        </w:rPr>
        <w:t>у муниципального образования в у</w:t>
      </w:r>
      <w:r w:rsidR="00461A57">
        <w:rPr>
          <w:rFonts w:ascii="Times New Roman" w:hAnsi="Times New Roman" w:cs="Times New Roman"/>
          <w:sz w:val="28"/>
          <w:szCs w:val="28"/>
        </w:rPr>
        <w:t>правлении Федераль</w:t>
      </w:r>
      <w:r w:rsidR="000610C7">
        <w:rPr>
          <w:rFonts w:ascii="Times New Roman" w:hAnsi="Times New Roman" w:cs="Times New Roman"/>
          <w:sz w:val="28"/>
          <w:szCs w:val="28"/>
        </w:rPr>
        <w:t xml:space="preserve">ного казначейства </w:t>
      </w:r>
      <w:r w:rsidR="00461A57">
        <w:rPr>
          <w:rFonts w:ascii="Times New Roman" w:hAnsi="Times New Roman" w:cs="Times New Roman"/>
          <w:sz w:val="28"/>
          <w:szCs w:val="28"/>
        </w:rPr>
        <w:t>по Брянской области.</w:t>
      </w:r>
    </w:p>
    <w:p w:rsidR="005036D7" w:rsidRDefault="00351080" w:rsidP="00351080">
      <w:pPr>
        <w:widowControl w:val="0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Органы местного самоуправления</w:t>
      </w:r>
      <w:r w:rsidR="000610C7">
        <w:rPr>
          <w:sz w:val="28"/>
          <w:szCs w:val="28"/>
        </w:rPr>
        <w:t xml:space="preserve"> муниципальных образований пред</w:t>
      </w:r>
      <w:r w:rsidR="00461A57">
        <w:rPr>
          <w:sz w:val="28"/>
          <w:szCs w:val="28"/>
        </w:rPr>
        <w:t xml:space="preserve">ставляют департаменту отчеты об использовании субсидий в сроки </w:t>
      </w:r>
      <w:r w:rsidR="000610C7">
        <w:rPr>
          <w:sz w:val="28"/>
          <w:szCs w:val="28"/>
        </w:rPr>
        <w:t xml:space="preserve">          </w:t>
      </w:r>
      <w:r w:rsidR="00461A57">
        <w:rPr>
          <w:sz w:val="28"/>
          <w:szCs w:val="28"/>
        </w:rPr>
        <w:t>и по форме, предусмотренные соглашениями</w:t>
      </w:r>
      <w:r w:rsidR="009A4828">
        <w:rPr>
          <w:sz w:val="28"/>
          <w:szCs w:val="28"/>
        </w:rPr>
        <w:t>,</w:t>
      </w:r>
      <w:r w:rsidR="00461A57">
        <w:rPr>
          <w:sz w:val="28"/>
          <w:szCs w:val="28"/>
        </w:rPr>
        <w:t xml:space="preserve"> и документы, </w:t>
      </w:r>
      <w:proofErr w:type="spellStart"/>
      <w:proofErr w:type="gramStart"/>
      <w:r w:rsidR="00461A57">
        <w:rPr>
          <w:sz w:val="28"/>
          <w:szCs w:val="28"/>
        </w:rPr>
        <w:t>подтверж</w:t>
      </w:r>
      <w:proofErr w:type="spellEnd"/>
      <w:r w:rsidR="009A4828">
        <w:rPr>
          <w:sz w:val="28"/>
          <w:szCs w:val="28"/>
        </w:rPr>
        <w:t>-</w:t>
      </w:r>
      <w:r w:rsidR="00461A57">
        <w:rPr>
          <w:sz w:val="28"/>
          <w:szCs w:val="28"/>
        </w:rPr>
        <w:t>дающие</w:t>
      </w:r>
      <w:proofErr w:type="gramEnd"/>
      <w:r w:rsidR="00461A57">
        <w:rPr>
          <w:sz w:val="28"/>
          <w:szCs w:val="28"/>
        </w:rPr>
        <w:t xml:space="preserve"> производимые расходы.</w:t>
      </w:r>
    </w:p>
    <w:p w:rsidR="005036D7" w:rsidRDefault="00461A57" w:rsidP="00351080">
      <w:pPr>
        <w:tabs>
          <w:tab w:val="left" w:pos="-1800"/>
          <w:tab w:val="left" w:pos="1134"/>
        </w:tabs>
        <w:ind w:right="-23" w:firstLine="709"/>
        <w:jc w:val="both"/>
      </w:pPr>
      <w:r>
        <w:rPr>
          <w:sz w:val="28"/>
          <w:szCs w:val="28"/>
        </w:rPr>
        <w:t>Ответственность за достоверность представляемых департаменту сведений возлагается на органы местного самоуправления муниципальных образований.</w:t>
      </w:r>
    </w:p>
    <w:p w:rsidR="005036D7" w:rsidRDefault="00351080" w:rsidP="00351080">
      <w:pPr>
        <w:tabs>
          <w:tab w:val="left" w:pos="-1800"/>
          <w:tab w:val="left" w:pos="1134"/>
        </w:tabs>
        <w:ind w:firstLine="709"/>
        <w:jc w:val="both"/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Эффективность использования муниципальными образованиями предоставляемых субсидий оценивает департамент по итогам финансового года на основании отчетов органов местного самоуправления муниципальных образований о произведенных расходах и достижении результатов использования субсидий, установленных соглашением</w:t>
      </w:r>
      <w:r w:rsidR="006B79C0">
        <w:rPr>
          <w:sz w:val="28"/>
          <w:szCs w:val="28"/>
        </w:rPr>
        <w:t>,</w:t>
      </w:r>
      <w:r w:rsidR="00461A57">
        <w:rPr>
          <w:sz w:val="28"/>
          <w:szCs w:val="28"/>
        </w:rPr>
        <w:t xml:space="preserve"> путем сравнения фактически достигнутых значений и установленных соглашением значений результатов.</w:t>
      </w:r>
    </w:p>
    <w:p w:rsidR="005036D7" w:rsidRDefault="00461A57">
      <w:pPr>
        <w:tabs>
          <w:tab w:val="left" w:pos="-1800"/>
        </w:tabs>
        <w:ind w:firstLine="709"/>
        <w:jc w:val="both"/>
      </w:pPr>
      <w:r>
        <w:rPr>
          <w:sz w:val="28"/>
          <w:szCs w:val="28"/>
        </w:rPr>
        <w:t xml:space="preserve">Для оценки эффективности применяется результат – проведена реновация муниципальных организаций отрасли культуры, направленная </w:t>
      </w:r>
      <w:r w:rsidR="006B79C0">
        <w:rPr>
          <w:sz w:val="28"/>
          <w:szCs w:val="28"/>
        </w:rPr>
        <w:t xml:space="preserve">      </w:t>
      </w:r>
      <w:r>
        <w:rPr>
          <w:sz w:val="28"/>
          <w:szCs w:val="28"/>
        </w:rPr>
        <w:t>на улучшение качества культурной среды.</w:t>
      </w:r>
    </w:p>
    <w:p w:rsidR="005036D7" w:rsidRDefault="000610C7" w:rsidP="000610C7">
      <w:pPr>
        <w:tabs>
          <w:tab w:val="left" w:pos="-1800"/>
          <w:tab w:val="left" w:pos="1276"/>
        </w:tabs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Не использованные в текущем фина</w:t>
      </w:r>
      <w:r>
        <w:rPr>
          <w:sz w:val="28"/>
          <w:szCs w:val="28"/>
        </w:rPr>
        <w:t>нсовом году субсидии, предостав</w:t>
      </w:r>
      <w:r w:rsidR="00461A57">
        <w:rPr>
          <w:sz w:val="28"/>
          <w:szCs w:val="28"/>
        </w:rPr>
        <w:t>ленные бюджетам муниципальных образований из областного бюджета, подлежат возврату в областной бюджет в порядке, установленном действующим законодательством Российской Федерации.</w:t>
      </w:r>
      <w:bookmarkStart w:id="1" w:name="Par123"/>
      <w:bookmarkEnd w:id="1"/>
    </w:p>
    <w:p w:rsidR="005036D7" w:rsidRDefault="000610C7" w:rsidP="000610C7">
      <w:pPr>
        <w:tabs>
          <w:tab w:val="left" w:pos="-180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В случае</w:t>
      </w:r>
      <w:proofErr w:type="gramStart"/>
      <w:r w:rsidR="00461A57">
        <w:rPr>
          <w:sz w:val="28"/>
          <w:szCs w:val="28"/>
        </w:rPr>
        <w:t>,</w:t>
      </w:r>
      <w:proofErr w:type="gramEnd"/>
      <w:r w:rsidR="00461A57">
        <w:rPr>
          <w:sz w:val="28"/>
          <w:szCs w:val="28"/>
        </w:rPr>
        <w:t xml:space="preserve"> если муниципальным образованием по состоянию                  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результатов в году, следующем за годом предоставления субсидии, указанные нарушения </w:t>
      </w:r>
      <w:r>
        <w:rPr>
          <w:sz w:val="28"/>
          <w:szCs w:val="28"/>
        </w:rPr>
        <w:t xml:space="preserve">              </w:t>
      </w:r>
      <w:r w:rsidR="00461A57">
        <w:rPr>
          <w:sz w:val="28"/>
          <w:szCs w:val="28"/>
        </w:rPr>
        <w:t>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</w:t>
      </w:r>
      <w:r>
        <w:rPr>
          <w:sz w:val="28"/>
          <w:szCs w:val="28"/>
        </w:rPr>
        <w:t xml:space="preserve">я в соответствии </w:t>
      </w:r>
      <w:r w:rsidR="00461A57">
        <w:rPr>
          <w:color w:val="000000" w:themeColor="text1"/>
          <w:sz w:val="28"/>
          <w:szCs w:val="28"/>
        </w:rPr>
        <w:t xml:space="preserve">с </w:t>
      </w:r>
      <w:hyperlink r:id="rId8" w:tgtFrame="https://login.consultant.ru/link/?req=doc&amp;base=RLAW201&amp;n=70925&amp;date=06.06.2023&amp;dst=100229&amp;field=134">
        <w:r w:rsidR="00461A57">
          <w:rPr>
            <w:rStyle w:val="af9"/>
            <w:color w:val="000000" w:themeColor="text1"/>
            <w:sz w:val="28"/>
            <w:szCs w:val="28"/>
            <w:u w:val="none"/>
          </w:rPr>
          <w:t>пунктами 16</w:t>
        </w:r>
      </w:hyperlink>
      <w:r w:rsidR="00461A57">
        <w:rPr>
          <w:sz w:val="28"/>
          <w:szCs w:val="28"/>
        </w:rPr>
        <w:t xml:space="preserve"> </w:t>
      </w:r>
      <w:r w:rsidR="00461A57">
        <w:rPr>
          <w:rFonts w:eastAsia="Times New Roman"/>
          <w:sz w:val="28"/>
          <w:szCs w:val="28"/>
        </w:rPr>
        <w:t>−</w:t>
      </w:r>
      <w:r w:rsidR="00461A57">
        <w:rPr>
          <w:color w:val="000000" w:themeColor="text1"/>
          <w:sz w:val="28"/>
          <w:szCs w:val="28"/>
        </w:rPr>
        <w:t xml:space="preserve"> </w:t>
      </w:r>
      <w:hyperlink r:id="rId9" w:tgtFrame="https://login.consultant.ru/link/?req=doc&amp;base=RLAW201&amp;n=70925&amp;date=06.06.2023&amp;dst=100234&amp;field=134">
        <w:r w:rsidR="00461A57">
          <w:rPr>
            <w:rStyle w:val="af9"/>
            <w:color w:val="000000" w:themeColor="text1"/>
            <w:sz w:val="28"/>
            <w:szCs w:val="28"/>
            <w:u w:val="none"/>
          </w:rPr>
          <w:t>18</w:t>
        </w:r>
      </w:hyperlink>
      <w:r w:rsidR="00461A57">
        <w:rPr>
          <w:color w:val="000000" w:themeColor="text1"/>
          <w:sz w:val="28"/>
          <w:szCs w:val="28"/>
        </w:rPr>
        <w:t xml:space="preserve"> Правил</w:t>
      </w:r>
      <w:r w:rsidR="00461A57">
        <w:rPr>
          <w:sz w:val="28"/>
          <w:szCs w:val="28"/>
        </w:rPr>
        <w:t>.</w:t>
      </w:r>
    </w:p>
    <w:p w:rsidR="005036D7" w:rsidRDefault="000610C7" w:rsidP="000610C7">
      <w:pPr>
        <w:tabs>
          <w:tab w:val="left" w:pos="-180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Основанием для освобождения муниципальных образований </w:t>
      </w:r>
      <w:r>
        <w:rPr>
          <w:sz w:val="28"/>
          <w:szCs w:val="28"/>
        </w:rPr>
        <w:t xml:space="preserve">              от приме</w:t>
      </w:r>
      <w:r w:rsidR="00461A57">
        <w:rPr>
          <w:sz w:val="28"/>
          <w:szCs w:val="28"/>
        </w:rPr>
        <w:t xml:space="preserve">нения мер ответственности, предусмотренных </w:t>
      </w:r>
      <w:hyperlink w:anchor="Par123" w:tgtFrame="#Par123">
        <w:r w:rsidR="00461A57">
          <w:rPr>
            <w:rStyle w:val="af9"/>
            <w:color w:val="000000" w:themeColor="text1"/>
            <w:sz w:val="28"/>
            <w:szCs w:val="28"/>
            <w:u w:val="none"/>
          </w:rPr>
          <w:t>пункт</w:t>
        </w:r>
      </w:hyperlink>
      <w:r w:rsidR="00461A57">
        <w:rPr>
          <w:rStyle w:val="af9"/>
          <w:color w:val="000000" w:themeColor="text1"/>
          <w:sz w:val="28"/>
          <w:szCs w:val="28"/>
          <w:u w:val="none"/>
        </w:rPr>
        <w:t>ом 15</w:t>
      </w:r>
      <w:r w:rsidR="00461A57">
        <w:rPr>
          <w:sz w:val="28"/>
          <w:szCs w:val="28"/>
        </w:rPr>
        <w:t xml:space="preserve"> настоящего Порядка, является документально подтвержденное нас</w:t>
      </w:r>
      <w:r w:rsidR="00533D54">
        <w:rPr>
          <w:sz w:val="28"/>
          <w:szCs w:val="28"/>
        </w:rPr>
        <w:t>тупление обстоятельств непреодо</w:t>
      </w:r>
      <w:r w:rsidR="00461A57">
        <w:rPr>
          <w:sz w:val="28"/>
          <w:szCs w:val="28"/>
        </w:rPr>
        <w:t>лимой силы, препятствующих исполнению соответствующих обязательств.</w:t>
      </w:r>
    </w:p>
    <w:p w:rsidR="005036D7" w:rsidRDefault="00461A57" w:rsidP="000610C7">
      <w:pPr>
        <w:tabs>
          <w:tab w:val="left" w:pos="-180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оснований для освобождения муниципальных образований           от применения мер ответственности устанавливается в порядке, определенном </w:t>
      </w:r>
      <w:hyperlink r:id="rId10" w:tgtFrame="https://login.consultant.ru/link/?req=doc&amp;base=RLAW201&amp;n=70925&amp;date=06.06.2023&amp;dst=100169&amp;field=134">
        <w:r>
          <w:rPr>
            <w:rStyle w:val="af9"/>
            <w:color w:val="000000" w:themeColor="text1"/>
            <w:sz w:val="28"/>
            <w:szCs w:val="28"/>
            <w:u w:val="none"/>
          </w:rPr>
          <w:t>пунктом 20</w:t>
        </w:r>
      </w:hyperlink>
      <w:r>
        <w:rPr>
          <w:sz w:val="28"/>
          <w:szCs w:val="28"/>
        </w:rPr>
        <w:t xml:space="preserve"> Правил.</w:t>
      </w:r>
    </w:p>
    <w:p w:rsidR="005036D7" w:rsidRDefault="000610C7" w:rsidP="000610C7">
      <w:pPr>
        <w:tabs>
          <w:tab w:val="left" w:pos="-180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 xml:space="preserve">В случае нецелевого использования субсидии и (или) нарушения муниципальным образованием условий ее предоставления, в том числе невозврата муниципальным образованием средств в областной бюджет                        в соответствии с </w:t>
      </w:r>
      <w:hyperlink w:anchor="Par123" w:tgtFrame="#Par123">
        <w:r w:rsidR="00461A57">
          <w:rPr>
            <w:rStyle w:val="af9"/>
            <w:color w:val="000000" w:themeColor="text1"/>
            <w:sz w:val="28"/>
            <w:szCs w:val="28"/>
            <w:u w:val="none"/>
          </w:rPr>
          <w:t xml:space="preserve">пунктом </w:t>
        </w:r>
      </w:hyperlink>
      <w:r w:rsidR="00461A57">
        <w:rPr>
          <w:rStyle w:val="af9"/>
          <w:color w:val="000000" w:themeColor="text1"/>
          <w:sz w:val="28"/>
          <w:szCs w:val="28"/>
          <w:u w:val="none"/>
        </w:rPr>
        <w:t>15</w:t>
      </w:r>
      <w:r w:rsidR="00461A57">
        <w:rPr>
          <w:sz w:val="28"/>
          <w:szCs w:val="28"/>
        </w:rPr>
        <w:t xml:space="preserve"> настоящего </w:t>
      </w:r>
      <w:r w:rsidR="00533D54">
        <w:rPr>
          <w:sz w:val="28"/>
          <w:szCs w:val="28"/>
        </w:rPr>
        <w:t>Порядка, к нему применяются бюд</w:t>
      </w:r>
      <w:r w:rsidR="00461A57">
        <w:rPr>
          <w:sz w:val="28"/>
          <w:szCs w:val="28"/>
        </w:rPr>
        <w:t xml:space="preserve">жетные меры принуждения, предусмотренные бюджетным </w:t>
      </w:r>
      <w:proofErr w:type="spellStart"/>
      <w:proofErr w:type="gramStart"/>
      <w:r w:rsidR="00461A57">
        <w:rPr>
          <w:sz w:val="28"/>
          <w:szCs w:val="28"/>
        </w:rPr>
        <w:t>законо</w:t>
      </w:r>
      <w:r w:rsidR="00D0251E">
        <w:rPr>
          <w:sz w:val="28"/>
          <w:szCs w:val="28"/>
        </w:rPr>
        <w:t>-</w:t>
      </w:r>
      <w:r w:rsidR="00461A57">
        <w:rPr>
          <w:sz w:val="28"/>
          <w:szCs w:val="28"/>
        </w:rPr>
        <w:t>дательством</w:t>
      </w:r>
      <w:proofErr w:type="spellEnd"/>
      <w:proofErr w:type="gramEnd"/>
      <w:r w:rsidR="00461A57">
        <w:rPr>
          <w:sz w:val="28"/>
          <w:szCs w:val="28"/>
        </w:rPr>
        <w:t xml:space="preserve"> Российской Федерации.</w:t>
      </w:r>
    </w:p>
    <w:p w:rsidR="005036D7" w:rsidRDefault="000610C7" w:rsidP="000610C7">
      <w:pPr>
        <w:tabs>
          <w:tab w:val="left" w:pos="-180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 w:rsidR="00461A57">
        <w:rPr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5036D7" w:rsidRDefault="00461A57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соблюдением муниципальными образованиями условий предоставление субсидий осуществляется в соо</w:t>
      </w:r>
      <w:r w:rsidR="00D0251E">
        <w:rPr>
          <w:sz w:val="28"/>
          <w:szCs w:val="28"/>
        </w:rPr>
        <w:t>тветствии с пунктом 24 Правил</w:t>
      </w:r>
      <w:proofErr w:type="gramStart"/>
      <w:r w:rsidR="00D0251E">
        <w:rPr>
          <w:sz w:val="28"/>
          <w:szCs w:val="28"/>
        </w:rPr>
        <w:t>.»</w:t>
      </w:r>
      <w:proofErr w:type="gramEnd"/>
    </w:p>
    <w:sectPr w:rsidR="005036D7" w:rsidSect="000717BE">
      <w:headerReference w:type="default" r:id="rId11"/>
      <w:pgSz w:w="11906" w:h="16838"/>
      <w:pgMar w:top="1134" w:right="851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57" w:rsidRDefault="00461A57">
      <w:r>
        <w:separator/>
      </w:r>
    </w:p>
  </w:endnote>
  <w:endnote w:type="continuationSeparator" w:id="0">
    <w:p w:rsidR="00461A57" w:rsidRDefault="0046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57" w:rsidRDefault="00461A57">
      <w:r>
        <w:separator/>
      </w:r>
    </w:p>
  </w:footnote>
  <w:footnote w:type="continuationSeparator" w:id="0">
    <w:p w:rsidR="00461A57" w:rsidRDefault="00461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D7" w:rsidRDefault="00461A57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5D4FFE">
      <w:rPr>
        <w:noProof/>
      </w:rPr>
      <w:t>4</w:t>
    </w:r>
    <w:r>
      <w:fldChar w:fldCharType="end"/>
    </w:r>
  </w:p>
  <w:p w:rsidR="005036D7" w:rsidRDefault="005036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47D5"/>
    <w:multiLevelType w:val="multilevel"/>
    <w:tmpl w:val="D52ED32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3A5F77"/>
    <w:multiLevelType w:val="multilevel"/>
    <w:tmpl w:val="24EAA6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D7"/>
    <w:rsid w:val="000610C7"/>
    <w:rsid w:val="000717BE"/>
    <w:rsid w:val="00351080"/>
    <w:rsid w:val="00461A57"/>
    <w:rsid w:val="005036D7"/>
    <w:rsid w:val="005137A6"/>
    <w:rsid w:val="00533D54"/>
    <w:rsid w:val="005D4FFE"/>
    <w:rsid w:val="006639D4"/>
    <w:rsid w:val="006B79C0"/>
    <w:rsid w:val="00861078"/>
    <w:rsid w:val="008B1975"/>
    <w:rsid w:val="00950816"/>
    <w:rsid w:val="009A4828"/>
    <w:rsid w:val="00D0251E"/>
    <w:rsid w:val="00F05ED5"/>
    <w:rsid w:val="00F60DFC"/>
    <w:rsid w:val="00F6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Название Знак1"/>
    <w:link w:val="a3"/>
    <w:uiPriority w:val="10"/>
    <w:qFormat/>
    <w:rPr>
      <w:sz w:val="48"/>
      <w:szCs w:val="48"/>
    </w:rPr>
  </w:style>
  <w:style w:type="character" w:customStyle="1" w:styleId="12">
    <w:name w:val="Подзаголовок Знак1"/>
    <w:link w:val="a4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link w:val="a6"/>
    <w:uiPriority w:val="30"/>
    <w:qFormat/>
    <w:rPr>
      <w:i/>
    </w:rPr>
  </w:style>
  <w:style w:type="character" w:customStyle="1" w:styleId="13">
    <w:name w:val="Верхний колонтитул Знак1"/>
    <w:link w:val="a7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4">
    <w:name w:val="Нижний колонтитул Знак1"/>
    <w:link w:val="a8"/>
    <w:uiPriority w:val="99"/>
    <w:qFormat/>
  </w:style>
  <w:style w:type="character" w:customStyle="1" w:styleId="15">
    <w:name w:val="Текст сноски Знак1"/>
    <w:link w:val="a9"/>
    <w:uiPriority w:val="99"/>
    <w:qFormat/>
    <w:rPr>
      <w:sz w:val="18"/>
    </w:rPr>
  </w:style>
  <w:style w:type="character" w:customStyle="1" w:styleId="aa">
    <w:name w:val="Символ сноски"/>
    <w:uiPriority w:val="99"/>
    <w:unhideWhenUsed/>
    <w:qFormat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Текст концевой сноски Знак"/>
    <w:link w:val="ad"/>
    <w:uiPriority w:val="99"/>
    <w:qFormat/>
    <w:rPr>
      <w:sz w:val="20"/>
    </w:rPr>
  </w:style>
  <w:style w:type="character" w:customStyle="1" w:styleId="ae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">
    <w:name w:val="endnote reference"/>
    <w:rPr>
      <w:vertAlign w:val="superscript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WW8Num3z2">
    <w:name w:val="WW8Num3z2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cs="Times New Roman"/>
      <w:b w:val="0"/>
      <w:bCs w:val="0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7z1">
    <w:name w:val="WW8Num17z1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rFonts w:cs="Times New Roman"/>
    </w:rPr>
  </w:style>
  <w:style w:type="character" w:customStyle="1" w:styleId="WW8Num20z1">
    <w:name w:val="WW8Num20z1"/>
    <w:qFormat/>
    <w:rPr>
      <w:rFonts w:cs="Times New Roman"/>
    </w:rPr>
  </w:style>
  <w:style w:type="character" w:customStyle="1" w:styleId="WW8Num21z0">
    <w:name w:val="WW8Num21z0"/>
    <w:qFormat/>
    <w:rPr>
      <w:rFonts w:cs="Times New Roman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cs="Times New Roman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28z0">
    <w:name w:val="WW8Num28z0"/>
    <w:qFormat/>
    <w:rPr>
      <w:rFonts w:cs="Times New Roman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cs="Times New Roman"/>
    </w:rPr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cs="Times New Roman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4">
    <w:name w:val="WW8Num30z4"/>
    <w:qFormat/>
    <w:rPr>
      <w:rFonts w:ascii="Courier New" w:hAnsi="Courier New" w:cs="Courier New"/>
    </w:rPr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4z1">
    <w:name w:val="WW8Num34z1"/>
    <w:qFormat/>
    <w:rPr>
      <w:rFonts w:cs="Times New Roman"/>
    </w:rPr>
  </w:style>
  <w:style w:type="character" w:customStyle="1" w:styleId="16">
    <w:name w:val="Заголовок 1 Знак"/>
    <w:qFormat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30">
    <w:name w:val="Заголовок 3 Знак"/>
    <w:qFormat/>
    <w:rPr>
      <w:rFonts w:ascii="Cambria" w:hAnsi="Cambria" w:cs="Cambria"/>
      <w:b/>
      <w:bCs/>
      <w:sz w:val="26"/>
      <w:szCs w:val="26"/>
      <w:lang w:val="en-US"/>
    </w:rPr>
  </w:style>
  <w:style w:type="character" w:customStyle="1" w:styleId="40">
    <w:name w:val="Заголовок 4 Знак"/>
    <w:qFormat/>
    <w:rPr>
      <w:rFonts w:ascii="Calibri" w:hAnsi="Calibri" w:cs="Calibri"/>
      <w:b/>
      <w:bCs/>
      <w:sz w:val="28"/>
      <w:szCs w:val="28"/>
      <w:lang w:val="en-US"/>
    </w:rPr>
  </w:style>
  <w:style w:type="character" w:customStyle="1" w:styleId="50">
    <w:name w:val="Заголовок 5 Знак"/>
    <w:qFormat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qFormat/>
    <w:rPr>
      <w:rFonts w:ascii="Calibri" w:hAnsi="Calibri" w:cs="Calibri"/>
      <w:b/>
      <w:bCs/>
      <w:lang w:val="en-US"/>
    </w:rPr>
  </w:style>
  <w:style w:type="character" w:customStyle="1" w:styleId="af0">
    <w:name w:val="Основной текст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af1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2">
    <w:name w:val="Основной текст с отступом Знак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qFormat/>
    <w:rPr>
      <w:rFonts w:ascii="Times New Roman" w:hAnsi="Times New Roman" w:cs="Times New Roman"/>
      <w:sz w:val="16"/>
      <w:szCs w:val="16"/>
      <w:lang w:val="en-US"/>
    </w:rPr>
  </w:style>
  <w:style w:type="character" w:customStyle="1" w:styleId="23">
    <w:name w:val="Основной текст 2 Знак"/>
    <w:qFormat/>
    <w:rPr>
      <w:rFonts w:ascii="Times New Roman" w:hAnsi="Times New Roman" w:cs="Times New Roman"/>
      <w:sz w:val="20"/>
      <w:szCs w:val="20"/>
      <w:lang w:val="en-US"/>
    </w:rPr>
  </w:style>
  <w:style w:type="character" w:styleId="af3">
    <w:name w:val="line number"/>
    <w:qFormat/>
    <w:rPr>
      <w:rFonts w:cs="Times New Roman"/>
    </w:rPr>
  </w:style>
  <w:style w:type="character" w:customStyle="1" w:styleId="af4">
    <w:name w:val="Верхний колонтитул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af5">
    <w:name w:val="Нижний колонтитул Знак"/>
    <w:qFormat/>
    <w:rPr>
      <w:rFonts w:ascii="Times New Roman" w:hAnsi="Times New Roman" w:cs="Times New Roman"/>
      <w:sz w:val="24"/>
      <w:szCs w:val="24"/>
      <w:lang w:val="en-US"/>
    </w:rPr>
  </w:style>
  <w:style w:type="character" w:styleId="af6">
    <w:name w:val="page number"/>
    <w:qFormat/>
    <w:rPr>
      <w:rFonts w:cs="Times New Roman"/>
    </w:rPr>
  </w:style>
  <w:style w:type="character" w:customStyle="1" w:styleId="af7">
    <w:name w:val="Название Знак"/>
    <w:qFormat/>
    <w:rPr>
      <w:rFonts w:ascii="Times New Roman" w:hAnsi="Times New Roman" w:cs="Times New Roman"/>
      <w:b/>
      <w:bCs/>
      <w:sz w:val="24"/>
      <w:szCs w:val="24"/>
      <w:lang w:val="en-US"/>
    </w:rPr>
  </w:style>
  <w:style w:type="character" w:customStyle="1" w:styleId="af8">
    <w:name w:val="Подзаголовок Знак"/>
    <w:qFormat/>
    <w:rPr>
      <w:rFonts w:ascii="Times New Roman" w:hAnsi="Times New Roman" w:cs="Times New Roman"/>
      <w:b/>
      <w:bCs/>
      <w:sz w:val="24"/>
      <w:szCs w:val="24"/>
      <w:lang w:val="en-US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styleId="af9">
    <w:name w:val="Hyperlink"/>
    <w:rPr>
      <w:color w:val="0000FF"/>
      <w:u w:val="single"/>
    </w:rPr>
  </w:style>
  <w:style w:type="character" w:customStyle="1" w:styleId="ConsPlusNormal">
    <w:name w:val="ConsPlusNormal Знак"/>
    <w:qFormat/>
    <w:rPr>
      <w:rFonts w:ascii="Arial" w:hAnsi="Arial" w:cs="Arial"/>
    </w:rPr>
  </w:style>
  <w:style w:type="character" w:customStyle="1" w:styleId="afa">
    <w:name w:val="Текст сноски Знак"/>
    <w:qFormat/>
    <w:rPr>
      <w:rFonts w:ascii="Times New Roman" w:hAnsi="Times New Roman" w:cs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b">
    <w:name w:val="Текст примечания Знак"/>
    <w:qFormat/>
    <w:rPr>
      <w:rFonts w:ascii="Times New Roman" w:hAnsi="Times New Roman" w:cs="Times New Roman"/>
    </w:rPr>
  </w:style>
  <w:style w:type="character" w:styleId="afc">
    <w:name w:val="Placeholder Text"/>
    <w:basedOn w:val="a0"/>
    <w:uiPriority w:val="99"/>
    <w:semiHidden/>
    <w:qFormat/>
    <w:rsid w:val="00235D87"/>
    <w:rPr>
      <w:color w:val="808080"/>
    </w:rPr>
  </w:style>
  <w:style w:type="paragraph" w:customStyle="1" w:styleId="afd">
    <w:name w:val="Заголовок"/>
    <w:basedOn w:val="a"/>
    <w:next w:val="afe"/>
    <w:qFormat/>
    <w:pPr>
      <w:jc w:val="center"/>
    </w:pPr>
    <w:rPr>
      <w:b/>
      <w:bCs/>
      <w:lang w:val="en-US"/>
    </w:rPr>
  </w:style>
  <w:style w:type="paragraph" w:styleId="afe">
    <w:name w:val="Body Text"/>
    <w:basedOn w:val="a"/>
    <w:pPr>
      <w:spacing w:after="120"/>
    </w:pPr>
    <w:rPr>
      <w:lang w:val="en-US"/>
    </w:rPr>
  </w:style>
  <w:style w:type="paragraph" w:styleId="aff">
    <w:name w:val="List"/>
    <w:basedOn w:val="afe"/>
  </w:style>
  <w:style w:type="paragraph" w:styleId="aff0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7">
    <w:name w:val="Указатель1"/>
    <w:basedOn w:val="a"/>
    <w:qFormat/>
    <w:pPr>
      <w:suppressLineNumbers/>
    </w:pPr>
  </w:style>
  <w:style w:type="paragraph" w:styleId="aff1">
    <w:name w:val="No Spacing"/>
    <w:qFormat/>
    <w:rPr>
      <w:rFonts w:ascii="Calibri" w:eastAsia="Calibri" w:hAnsi="Calibri" w:cs="Times New Roman"/>
      <w:sz w:val="22"/>
      <w:szCs w:val="22"/>
      <w:lang w:val="ru-RU" w:bidi="ar-SA"/>
    </w:rPr>
  </w:style>
  <w:style w:type="paragraph" w:styleId="a3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6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endnote text"/>
    <w:basedOn w:val="a"/>
    <w:link w:val="ac"/>
    <w:uiPriority w:val="99"/>
    <w:semiHidden/>
    <w:unhideWhenUsed/>
    <w:rPr>
      <w:sz w:val="20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index heading"/>
    <w:basedOn w:val="afd"/>
  </w:style>
  <w:style w:type="paragraph" w:styleId="aff3">
    <w:name w:val="TOC Heading"/>
    <w:uiPriority w:val="39"/>
    <w:unhideWhenUsed/>
    <w:qFormat/>
  </w:style>
  <w:style w:type="paragraph" w:styleId="aff4">
    <w:name w:val="table of figures"/>
    <w:basedOn w:val="a"/>
    <w:next w:val="a"/>
    <w:uiPriority w:val="99"/>
    <w:unhideWhenUsed/>
    <w:qFormat/>
  </w:style>
  <w:style w:type="paragraph" w:customStyle="1" w:styleId="caption1">
    <w:name w:val="caption1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styleId="aff5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styleId="aff6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f7">
    <w:name w:val="Body Text Indent"/>
    <w:basedOn w:val="a"/>
    <w:pPr>
      <w:ind w:firstLine="567"/>
      <w:jc w:val="both"/>
    </w:pPr>
    <w:rPr>
      <w:sz w:val="20"/>
      <w:szCs w:val="20"/>
      <w:lang w:val="en-US"/>
    </w:rPr>
  </w:style>
  <w:style w:type="paragraph" w:styleId="34">
    <w:name w:val="Body Text Indent 3"/>
    <w:basedOn w:val="a"/>
    <w:qFormat/>
    <w:pPr>
      <w:spacing w:after="120"/>
      <w:ind w:left="283"/>
    </w:pPr>
    <w:rPr>
      <w:sz w:val="16"/>
      <w:szCs w:val="16"/>
      <w:lang w:val="en-US"/>
    </w:rPr>
  </w:style>
  <w:style w:type="paragraph" w:styleId="26">
    <w:name w:val="Body Text 2"/>
    <w:basedOn w:val="a"/>
    <w:qFormat/>
    <w:pPr>
      <w:spacing w:after="120" w:line="480" w:lineRule="auto"/>
    </w:pPr>
    <w:rPr>
      <w:sz w:val="20"/>
      <w:szCs w:val="20"/>
      <w:lang w:val="en-US"/>
    </w:rPr>
  </w:style>
  <w:style w:type="paragraph" w:customStyle="1" w:styleId="aff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header"/>
    <w:basedOn w:val="a"/>
    <w:link w:val="13"/>
    <w:pPr>
      <w:tabs>
        <w:tab w:val="center" w:pos="4677"/>
        <w:tab w:val="right" w:pos="9355"/>
      </w:tabs>
    </w:pPr>
    <w:rPr>
      <w:lang w:val="en-US"/>
    </w:rPr>
  </w:style>
  <w:style w:type="paragraph" w:styleId="a8">
    <w:name w:val="footer"/>
    <w:basedOn w:val="a"/>
    <w:link w:val="14"/>
    <w:pPr>
      <w:tabs>
        <w:tab w:val="center" w:pos="4677"/>
        <w:tab w:val="right" w:pos="9355"/>
      </w:tabs>
    </w:pPr>
    <w:rPr>
      <w:lang w:val="en-US"/>
    </w:rPr>
  </w:style>
  <w:style w:type="paragraph" w:styleId="a4">
    <w:name w:val="Subtitle"/>
    <w:basedOn w:val="a"/>
    <w:next w:val="afe"/>
    <w:link w:val="12"/>
    <w:qFormat/>
    <w:pPr>
      <w:jc w:val="center"/>
    </w:pPr>
    <w:rPr>
      <w:b/>
      <w:bCs/>
      <w:lang w:val="en-US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Calibri" w:hAnsi="Arial" w:cs="Arial"/>
      <w:sz w:val="20"/>
      <w:szCs w:val="20"/>
      <w:lang w:val="ru-RU" w:bidi="ar-SA"/>
    </w:rPr>
  </w:style>
  <w:style w:type="paragraph" w:styleId="aff9">
    <w:name w:val="Normal (Web)"/>
    <w:basedOn w:val="a"/>
    <w:qFormat/>
    <w:pPr>
      <w:spacing w:before="280" w:after="280"/>
      <w:jc w:val="both"/>
    </w:pPr>
  </w:style>
  <w:style w:type="paragraph" w:customStyle="1" w:styleId="27">
    <w:name w:val="Основной текст (2)"/>
    <w:basedOn w:val="a"/>
    <w:qFormat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paragraph" w:styleId="a9">
    <w:name w:val="footnote text"/>
    <w:basedOn w:val="a"/>
    <w:link w:val="15"/>
    <w:rPr>
      <w:sz w:val="20"/>
      <w:szCs w:val="20"/>
    </w:rPr>
  </w:style>
  <w:style w:type="paragraph" w:styleId="affa">
    <w:name w:val="annotation text"/>
    <w:basedOn w:val="a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table" w:styleId="affb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Название Знак1"/>
    <w:link w:val="a3"/>
    <w:uiPriority w:val="10"/>
    <w:qFormat/>
    <w:rPr>
      <w:sz w:val="48"/>
      <w:szCs w:val="48"/>
    </w:rPr>
  </w:style>
  <w:style w:type="character" w:customStyle="1" w:styleId="12">
    <w:name w:val="Подзаголовок Знак1"/>
    <w:link w:val="a4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link w:val="a6"/>
    <w:uiPriority w:val="30"/>
    <w:qFormat/>
    <w:rPr>
      <w:i/>
    </w:rPr>
  </w:style>
  <w:style w:type="character" w:customStyle="1" w:styleId="13">
    <w:name w:val="Верхний колонтитул Знак1"/>
    <w:link w:val="a7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4">
    <w:name w:val="Нижний колонтитул Знак1"/>
    <w:link w:val="a8"/>
    <w:uiPriority w:val="99"/>
    <w:qFormat/>
  </w:style>
  <w:style w:type="character" w:customStyle="1" w:styleId="15">
    <w:name w:val="Текст сноски Знак1"/>
    <w:link w:val="a9"/>
    <w:uiPriority w:val="99"/>
    <w:qFormat/>
    <w:rPr>
      <w:sz w:val="18"/>
    </w:rPr>
  </w:style>
  <w:style w:type="character" w:customStyle="1" w:styleId="aa">
    <w:name w:val="Символ сноски"/>
    <w:uiPriority w:val="99"/>
    <w:unhideWhenUsed/>
    <w:qFormat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Текст концевой сноски Знак"/>
    <w:link w:val="ad"/>
    <w:uiPriority w:val="99"/>
    <w:qFormat/>
    <w:rPr>
      <w:sz w:val="20"/>
    </w:rPr>
  </w:style>
  <w:style w:type="character" w:customStyle="1" w:styleId="ae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">
    <w:name w:val="endnote reference"/>
    <w:rPr>
      <w:vertAlign w:val="superscript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WW8Num3z2">
    <w:name w:val="WW8Num3z2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cs="Times New Roman"/>
      <w:b w:val="0"/>
      <w:bCs w:val="0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7z1">
    <w:name w:val="WW8Num17z1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rFonts w:cs="Times New Roman"/>
    </w:rPr>
  </w:style>
  <w:style w:type="character" w:customStyle="1" w:styleId="WW8Num20z1">
    <w:name w:val="WW8Num20z1"/>
    <w:qFormat/>
    <w:rPr>
      <w:rFonts w:cs="Times New Roman"/>
    </w:rPr>
  </w:style>
  <w:style w:type="character" w:customStyle="1" w:styleId="WW8Num21z0">
    <w:name w:val="WW8Num21z0"/>
    <w:qFormat/>
    <w:rPr>
      <w:rFonts w:cs="Times New Roman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cs="Times New Roman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28z0">
    <w:name w:val="WW8Num28z0"/>
    <w:qFormat/>
    <w:rPr>
      <w:rFonts w:cs="Times New Roman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cs="Times New Roman"/>
    </w:rPr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cs="Times New Roman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4">
    <w:name w:val="WW8Num30z4"/>
    <w:qFormat/>
    <w:rPr>
      <w:rFonts w:ascii="Courier New" w:hAnsi="Courier New" w:cs="Courier New"/>
    </w:rPr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4z1">
    <w:name w:val="WW8Num34z1"/>
    <w:qFormat/>
    <w:rPr>
      <w:rFonts w:cs="Times New Roman"/>
    </w:rPr>
  </w:style>
  <w:style w:type="character" w:customStyle="1" w:styleId="16">
    <w:name w:val="Заголовок 1 Знак"/>
    <w:qFormat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30">
    <w:name w:val="Заголовок 3 Знак"/>
    <w:qFormat/>
    <w:rPr>
      <w:rFonts w:ascii="Cambria" w:hAnsi="Cambria" w:cs="Cambria"/>
      <w:b/>
      <w:bCs/>
      <w:sz w:val="26"/>
      <w:szCs w:val="26"/>
      <w:lang w:val="en-US"/>
    </w:rPr>
  </w:style>
  <w:style w:type="character" w:customStyle="1" w:styleId="40">
    <w:name w:val="Заголовок 4 Знак"/>
    <w:qFormat/>
    <w:rPr>
      <w:rFonts w:ascii="Calibri" w:hAnsi="Calibri" w:cs="Calibri"/>
      <w:b/>
      <w:bCs/>
      <w:sz w:val="28"/>
      <w:szCs w:val="28"/>
      <w:lang w:val="en-US"/>
    </w:rPr>
  </w:style>
  <w:style w:type="character" w:customStyle="1" w:styleId="50">
    <w:name w:val="Заголовок 5 Знак"/>
    <w:qFormat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qFormat/>
    <w:rPr>
      <w:rFonts w:ascii="Calibri" w:hAnsi="Calibri" w:cs="Calibri"/>
      <w:b/>
      <w:bCs/>
      <w:lang w:val="en-US"/>
    </w:rPr>
  </w:style>
  <w:style w:type="character" w:customStyle="1" w:styleId="af0">
    <w:name w:val="Основной текст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af1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2">
    <w:name w:val="Основной текст с отступом Знак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qFormat/>
    <w:rPr>
      <w:rFonts w:ascii="Times New Roman" w:hAnsi="Times New Roman" w:cs="Times New Roman"/>
      <w:sz w:val="16"/>
      <w:szCs w:val="16"/>
      <w:lang w:val="en-US"/>
    </w:rPr>
  </w:style>
  <w:style w:type="character" w:customStyle="1" w:styleId="23">
    <w:name w:val="Основной текст 2 Знак"/>
    <w:qFormat/>
    <w:rPr>
      <w:rFonts w:ascii="Times New Roman" w:hAnsi="Times New Roman" w:cs="Times New Roman"/>
      <w:sz w:val="20"/>
      <w:szCs w:val="20"/>
      <w:lang w:val="en-US"/>
    </w:rPr>
  </w:style>
  <w:style w:type="character" w:styleId="af3">
    <w:name w:val="line number"/>
    <w:qFormat/>
    <w:rPr>
      <w:rFonts w:cs="Times New Roman"/>
    </w:rPr>
  </w:style>
  <w:style w:type="character" w:customStyle="1" w:styleId="af4">
    <w:name w:val="Верхний колонтитул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af5">
    <w:name w:val="Нижний колонтитул Знак"/>
    <w:qFormat/>
    <w:rPr>
      <w:rFonts w:ascii="Times New Roman" w:hAnsi="Times New Roman" w:cs="Times New Roman"/>
      <w:sz w:val="24"/>
      <w:szCs w:val="24"/>
      <w:lang w:val="en-US"/>
    </w:rPr>
  </w:style>
  <w:style w:type="character" w:styleId="af6">
    <w:name w:val="page number"/>
    <w:qFormat/>
    <w:rPr>
      <w:rFonts w:cs="Times New Roman"/>
    </w:rPr>
  </w:style>
  <w:style w:type="character" w:customStyle="1" w:styleId="af7">
    <w:name w:val="Название Знак"/>
    <w:qFormat/>
    <w:rPr>
      <w:rFonts w:ascii="Times New Roman" w:hAnsi="Times New Roman" w:cs="Times New Roman"/>
      <w:b/>
      <w:bCs/>
      <w:sz w:val="24"/>
      <w:szCs w:val="24"/>
      <w:lang w:val="en-US"/>
    </w:rPr>
  </w:style>
  <w:style w:type="character" w:customStyle="1" w:styleId="af8">
    <w:name w:val="Подзаголовок Знак"/>
    <w:qFormat/>
    <w:rPr>
      <w:rFonts w:ascii="Times New Roman" w:hAnsi="Times New Roman" w:cs="Times New Roman"/>
      <w:b/>
      <w:bCs/>
      <w:sz w:val="24"/>
      <w:szCs w:val="24"/>
      <w:lang w:val="en-US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styleId="af9">
    <w:name w:val="Hyperlink"/>
    <w:rPr>
      <w:color w:val="0000FF"/>
      <w:u w:val="single"/>
    </w:rPr>
  </w:style>
  <w:style w:type="character" w:customStyle="1" w:styleId="ConsPlusNormal">
    <w:name w:val="ConsPlusNormal Знак"/>
    <w:qFormat/>
    <w:rPr>
      <w:rFonts w:ascii="Arial" w:hAnsi="Arial" w:cs="Arial"/>
    </w:rPr>
  </w:style>
  <w:style w:type="character" w:customStyle="1" w:styleId="afa">
    <w:name w:val="Текст сноски Знак"/>
    <w:qFormat/>
    <w:rPr>
      <w:rFonts w:ascii="Times New Roman" w:hAnsi="Times New Roman" w:cs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b">
    <w:name w:val="Текст примечания Знак"/>
    <w:qFormat/>
    <w:rPr>
      <w:rFonts w:ascii="Times New Roman" w:hAnsi="Times New Roman" w:cs="Times New Roman"/>
    </w:rPr>
  </w:style>
  <w:style w:type="character" w:styleId="afc">
    <w:name w:val="Placeholder Text"/>
    <w:basedOn w:val="a0"/>
    <w:uiPriority w:val="99"/>
    <w:semiHidden/>
    <w:qFormat/>
    <w:rsid w:val="00235D87"/>
    <w:rPr>
      <w:color w:val="808080"/>
    </w:rPr>
  </w:style>
  <w:style w:type="paragraph" w:customStyle="1" w:styleId="afd">
    <w:name w:val="Заголовок"/>
    <w:basedOn w:val="a"/>
    <w:next w:val="afe"/>
    <w:qFormat/>
    <w:pPr>
      <w:jc w:val="center"/>
    </w:pPr>
    <w:rPr>
      <w:b/>
      <w:bCs/>
      <w:lang w:val="en-US"/>
    </w:rPr>
  </w:style>
  <w:style w:type="paragraph" w:styleId="afe">
    <w:name w:val="Body Text"/>
    <w:basedOn w:val="a"/>
    <w:pPr>
      <w:spacing w:after="120"/>
    </w:pPr>
    <w:rPr>
      <w:lang w:val="en-US"/>
    </w:rPr>
  </w:style>
  <w:style w:type="paragraph" w:styleId="aff">
    <w:name w:val="List"/>
    <w:basedOn w:val="afe"/>
  </w:style>
  <w:style w:type="paragraph" w:styleId="aff0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7">
    <w:name w:val="Указатель1"/>
    <w:basedOn w:val="a"/>
    <w:qFormat/>
    <w:pPr>
      <w:suppressLineNumbers/>
    </w:pPr>
  </w:style>
  <w:style w:type="paragraph" w:styleId="aff1">
    <w:name w:val="No Spacing"/>
    <w:qFormat/>
    <w:rPr>
      <w:rFonts w:ascii="Calibri" w:eastAsia="Calibri" w:hAnsi="Calibri" w:cs="Times New Roman"/>
      <w:sz w:val="22"/>
      <w:szCs w:val="22"/>
      <w:lang w:val="ru-RU" w:bidi="ar-SA"/>
    </w:rPr>
  </w:style>
  <w:style w:type="paragraph" w:styleId="a3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6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endnote text"/>
    <w:basedOn w:val="a"/>
    <w:link w:val="ac"/>
    <w:uiPriority w:val="99"/>
    <w:semiHidden/>
    <w:unhideWhenUsed/>
    <w:rPr>
      <w:sz w:val="20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index heading"/>
    <w:basedOn w:val="afd"/>
  </w:style>
  <w:style w:type="paragraph" w:styleId="aff3">
    <w:name w:val="TOC Heading"/>
    <w:uiPriority w:val="39"/>
    <w:unhideWhenUsed/>
    <w:qFormat/>
  </w:style>
  <w:style w:type="paragraph" w:styleId="aff4">
    <w:name w:val="table of figures"/>
    <w:basedOn w:val="a"/>
    <w:next w:val="a"/>
    <w:uiPriority w:val="99"/>
    <w:unhideWhenUsed/>
    <w:qFormat/>
  </w:style>
  <w:style w:type="paragraph" w:customStyle="1" w:styleId="caption1">
    <w:name w:val="caption1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styleId="aff5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styleId="aff6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f7">
    <w:name w:val="Body Text Indent"/>
    <w:basedOn w:val="a"/>
    <w:pPr>
      <w:ind w:firstLine="567"/>
      <w:jc w:val="both"/>
    </w:pPr>
    <w:rPr>
      <w:sz w:val="20"/>
      <w:szCs w:val="20"/>
      <w:lang w:val="en-US"/>
    </w:rPr>
  </w:style>
  <w:style w:type="paragraph" w:styleId="34">
    <w:name w:val="Body Text Indent 3"/>
    <w:basedOn w:val="a"/>
    <w:qFormat/>
    <w:pPr>
      <w:spacing w:after="120"/>
      <w:ind w:left="283"/>
    </w:pPr>
    <w:rPr>
      <w:sz w:val="16"/>
      <w:szCs w:val="16"/>
      <w:lang w:val="en-US"/>
    </w:rPr>
  </w:style>
  <w:style w:type="paragraph" w:styleId="26">
    <w:name w:val="Body Text 2"/>
    <w:basedOn w:val="a"/>
    <w:qFormat/>
    <w:pPr>
      <w:spacing w:after="120" w:line="480" w:lineRule="auto"/>
    </w:pPr>
    <w:rPr>
      <w:sz w:val="20"/>
      <w:szCs w:val="20"/>
      <w:lang w:val="en-US"/>
    </w:rPr>
  </w:style>
  <w:style w:type="paragraph" w:customStyle="1" w:styleId="aff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header"/>
    <w:basedOn w:val="a"/>
    <w:link w:val="13"/>
    <w:pPr>
      <w:tabs>
        <w:tab w:val="center" w:pos="4677"/>
        <w:tab w:val="right" w:pos="9355"/>
      </w:tabs>
    </w:pPr>
    <w:rPr>
      <w:lang w:val="en-US"/>
    </w:rPr>
  </w:style>
  <w:style w:type="paragraph" w:styleId="a8">
    <w:name w:val="footer"/>
    <w:basedOn w:val="a"/>
    <w:link w:val="14"/>
    <w:pPr>
      <w:tabs>
        <w:tab w:val="center" w:pos="4677"/>
        <w:tab w:val="right" w:pos="9355"/>
      </w:tabs>
    </w:pPr>
    <w:rPr>
      <w:lang w:val="en-US"/>
    </w:rPr>
  </w:style>
  <w:style w:type="paragraph" w:styleId="a4">
    <w:name w:val="Subtitle"/>
    <w:basedOn w:val="a"/>
    <w:next w:val="afe"/>
    <w:link w:val="12"/>
    <w:qFormat/>
    <w:pPr>
      <w:jc w:val="center"/>
    </w:pPr>
    <w:rPr>
      <w:b/>
      <w:bCs/>
      <w:lang w:val="en-US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Calibri" w:hAnsi="Arial" w:cs="Arial"/>
      <w:sz w:val="20"/>
      <w:szCs w:val="20"/>
      <w:lang w:val="ru-RU" w:bidi="ar-SA"/>
    </w:rPr>
  </w:style>
  <w:style w:type="paragraph" w:styleId="aff9">
    <w:name w:val="Normal (Web)"/>
    <w:basedOn w:val="a"/>
    <w:qFormat/>
    <w:pPr>
      <w:spacing w:before="280" w:after="280"/>
      <w:jc w:val="both"/>
    </w:pPr>
  </w:style>
  <w:style w:type="paragraph" w:customStyle="1" w:styleId="27">
    <w:name w:val="Основной текст (2)"/>
    <w:basedOn w:val="a"/>
    <w:qFormat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paragraph" w:styleId="a9">
    <w:name w:val="footnote text"/>
    <w:basedOn w:val="a"/>
    <w:link w:val="15"/>
    <w:rPr>
      <w:sz w:val="20"/>
      <w:szCs w:val="20"/>
    </w:rPr>
  </w:style>
  <w:style w:type="paragraph" w:styleId="affa">
    <w:name w:val="annotation text"/>
    <w:basedOn w:val="a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table" w:styleId="affb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0925&amp;date=06.06.2023&amp;dst=100229&amp;fie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01&amp;n=70925&amp;date=06.06.2023&amp;dst=100169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01&amp;n=70925&amp;date=06.06.2023&amp;dst=100234&amp;field=13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Uprav</dc:creator>
  <dc:description/>
  <cp:lastModifiedBy>Полякова Ирина Михайловна</cp:lastModifiedBy>
  <cp:revision>54</cp:revision>
  <cp:lastPrinted>2024-08-15T11:47:00Z</cp:lastPrinted>
  <dcterms:created xsi:type="dcterms:W3CDTF">2024-07-22T06:20:00Z</dcterms:created>
  <dcterms:modified xsi:type="dcterms:W3CDTF">2024-08-20T13:24:00Z</dcterms:modified>
  <dc:language>en-US</dc:language>
</cp:coreProperties>
</file>