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1FA" w:rsidRDefault="006C233C" w:rsidP="006C233C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="00885AC9">
        <w:rPr>
          <w:color w:val="000000"/>
          <w:sz w:val="28"/>
          <w:szCs w:val="28"/>
        </w:rPr>
        <w:t>Приложение 1</w:t>
      </w:r>
    </w:p>
    <w:p w:rsidR="006C233C" w:rsidRDefault="00885AC9" w:rsidP="006C233C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6C233C">
        <w:rPr>
          <w:color w:val="000000"/>
          <w:sz w:val="28"/>
          <w:szCs w:val="28"/>
        </w:rPr>
        <w:t xml:space="preserve"> Положению о размерах, условиях</w:t>
      </w:r>
    </w:p>
    <w:p w:rsidR="006C233C" w:rsidRDefault="00885AC9" w:rsidP="006C233C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</w:t>
      </w:r>
      <w:proofErr w:type="gramStart"/>
      <w:r>
        <w:rPr>
          <w:color w:val="000000"/>
          <w:sz w:val="28"/>
          <w:szCs w:val="28"/>
        </w:rPr>
        <w:t>порядке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назначения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и выплаты государственной </w:t>
      </w:r>
      <w:r>
        <w:rPr>
          <w:color w:val="000000"/>
          <w:sz w:val="28"/>
          <w:szCs w:val="28"/>
        </w:rPr>
        <w:t xml:space="preserve">социальной помощи на основании социального </w:t>
      </w:r>
      <w:r>
        <w:rPr>
          <w:color w:val="000000"/>
          <w:sz w:val="28"/>
          <w:szCs w:val="28"/>
        </w:rPr>
        <w:t xml:space="preserve">контракта малоимущим семьям, малоимущим </w:t>
      </w:r>
      <w:r w:rsidR="006C233C">
        <w:rPr>
          <w:color w:val="000000"/>
          <w:sz w:val="28"/>
          <w:szCs w:val="28"/>
        </w:rPr>
        <w:t>одиноко проживающим гражданам</w:t>
      </w:r>
    </w:p>
    <w:p w:rsidR="000F41FA" w:rsidRDefault="00885AC9" w:rsidP="006C233C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Брянской области </w:t>
      </w:r>
    </w:p>
    <w:p w:rsidR="000F41FA" w:rsidRDefault="00885AC9" w:rsidP="006C233C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6C233C" w:rsidRDefault="006C233C" w:rsidP="006C233C">
      <w:pPr>
        <w:ind w:left="4820"/>
        <w:rPr>
          <w:color w:val="000000"/>
          <w:sz w:val="28"/>
          <w:szCs w:val="28"/>
        </w:rPr>
      </w:pPr>
    </w:p>
    <w:p w:rsidR="006C233C" w:rsidRDefault="006C233C" w:rsidP="006C233C">
      <w:pPr>
        <w:ind w:left="4820"/>
        <w:rPr>
          <w:color w:val="000000"/>
          <w:sz w:val="28"/>
          <w:szCs w:val="28"/>
        </w:rPr>
      </w:pPr>
    </w:p>
    <w:p w:rsidR="000F41FA" w:rsidRDefault="00885A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социального контракта</w:t>
      </w:r>
    </w:p>
    <w:p w:rsidR="000F41FA" w:rsidRDefault="000F41FA">
      <w:pPr>
        <w:ind w:left="5245"/>
        <w:jc w:val="both"/>
        <w:rPr>
          <w:color w:val="000000"/>
          <w:sz w:val="28"/>
          <w:szCs w:val="28"/>
        </w:rPr>
      </w:pPr>
    </w:p>
    <w:p w:rsidR="006C233C" w:rsidRDefault="006C233C">
      <w:pPr>
        <w:ind w:left="5245"/>
        <w:jc w:val="both"/>
        <w:rPr>
          <w:color w:val="000000"/>
          <w:sz w:val="28"/>
          <w:szCs w:val="28"/>
        </w:rPr>
      </w:pPr>
    </w:p>
    <w:p w:rsidR="000F41FA" w:rsidRDefault="00885AC9">
      <w:pPr>
        <w:ind w:left="52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«____» ___________ 20__ г. 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6C233C" w:rsidRDefault="006C233C">
      <w:pPr>
        <w:jc w:val="both"/>
        <w:rPr>
          <w:color w:val="000000"/>
          <w:sz w:val="28"/>
          <w:szCs w:val="28"/>
        </w:rPr>
      </w:pPr>
    </w:p>
    <w:tbl>
      <w:tblPr>
        <w:tblW w:w="9075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0F41FA">
        <w:tc>
          <w:tcPr>
            <w:tcW w:w="9075" w:type="dxa"/>
          </w:tcPr>
          <w:p w:rsidR="000F41FA" w:rsidRDefault="00885AC9">
            <w:pPr>
              <w:widowControl w:val="0"/>
              <w:ind w:firstLine="69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Настоящий социальный контракт заключен между государственным казенным учреждением «Отдел социальной защиты населения ____________________» в лице директора _______________________________________</w:t>
            </w:r>
            <w:r>
              <w:rPr>
                <w:color w:val="000000"/>
                <w:sz w:val="28"/>
                <w:szCs w:val="28"/>
              </w:rPr>
              <w:t>__, действующего на основании Устава, именуемым в дальнейшем «ОСЗН», и гражданином ________________________________________________________________________,</w:t>
            </w:r>
          </w:p>
          <w:p w:rsidR="000F41FA" w:rsidRDefault="00885AC9">
            <w:pPr>
              <w:widowControl w:val="0"/>
              <w:tabs>
                <w:tab w:val="left" w:pos="7575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(Ф.И.О., данные документа, удостоверяющего личность)</w:t>
            </w:r>
          </w:p>
          <w:p w:rsidR="000F41FA" w:rsidRDefault="00885AC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</w:t>
            </w:r>
            <w:r>
              <w:rPr>
                <w:color w:val="000000"/>
                <w:sz w:val="28"/>
                <w:szCs w:val="28"/>
              </w:rPr>
              <w:t>__________________________,</w:t>
            </w:r>
          </w:p>
          <w:p w:rsidR="000F41FA" w:rsidRDefault="00885AC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проживающим по адресу: _____________________________________, именуемым в дальнейшем «Гражданин» совместно именуемыми в дальнейшем «Стороны».</w:t>
            </w:r>
          </w:p>
        </w:tc>
      </w:tr>
    </w:tbl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Предмет социального контракта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Предметом настоящего социального контракта является соглашение между ОСЗН и Гражданином, в соответствии с которым ОСЗН обязуется оказать Гражданину государственную социальную помощь на основании социального контракта, а Гражданин (семья Гражданина) - </w:t>
      </w:r>
      <w:r>
        <w:rPr>
          <w:color w:val="000000"/>
          <w:sz w:val="28"/>
          <w:szCs w:val="28"/>
        </w:rPr>
        <w:t xml:space="preserve">реализовать мероприятия, предусмотренные программой социальной адаптации, являющейся неотъемлемой частью настоящего социального контракта, в целях выхода на </w:t>
      </w:r>
      <w:proofErr w:type="spellStart"/>
      <w:r>
        <w:rPr>
          <w:color w:val="000000"/>
          <w:sz w:val="28"/>
          <w:szCs w:val="28"/>
        </w:rPr>
        <w:t>самообеспечение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6C233C" w:rsidRDefault="00885AC9" w:rsidP="006C233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Права и обязанности Сторон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6C233C" w:rsidRDefault="006C233C" w:rsidP="00A075E9">
      <w:pPr>
        <w:jc w:val="both"/>
        <w:rPr>
          <w:color w:val="000000"/>
          <w:sz w:val="28"/>
          <w:szCs w:val="28"/>
        </w:rPr>
      </w:pP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2.1. ОСЗН имеет право: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а) запрашивать у трет</w:t>
      </w:r>
      <w:r>
        <w:rPr>
          <w:color w:val="000000"/>
          <w:sz w:val="28"/>
          <w:szCs w:val="28"/>
        </w:rPr>
        <w:t xml:space="preserve">ьих лиц дополнительные сведения о доходах и занятости Гражданина и членов его семьи в рамках мониторинга оказания государственной социальной помощи на основании социального контракта; </w:t>
      </w:r>
      <w:proofErr w:type="gramEnd"/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осуществлять выходы в семью, а также по месту ведения предпринимател</w:t>
      </w:r>
      <w:r>
        <w:rPr>
          <w:color w:val="000000"/>
          <w:sz w:val="28"/>
          <w:szCs w:val="28"/>
        </w:rPr>
        <w:t xml:space="preserve">ьской деятельности (в зависимости от мероприятия социального контракта) в рамках мониторинга оказания государственной социальной помощи на основании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осуществлять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программы социальной адаптации на всех этап</w:t>
      </w:r>
      <w:r>
        <w:rPr>
          <w:color w:val="000000"/>
          <w:sz w:val="28"/>
          <w:szCs w:val="28"/>
        </w:rPr>
        <w:t xml:space="preserve">ах выполнения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принять решение о прекращении выплаты государственной социальной помощи на основании социального контракта в порядке и на условиях, определенных Положением о размерах, условиях и порядке назначения и выплаты государ</w:t>
      </w:r>
      <w:r>
        <w:rPr>
          <w:color w:val="000000"/>
          <w:sz w:val="28"/>
          <w:szCs w:val="28"/>
        </w:rPr>
        <w:t xml:space="preserve">ственной социальной помощи на основании социального контракта малоимущим семьям, малоимущим одиноко проживающим гражданам в Брянской области (далее - Положение).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ОСЗН обязуется: </w:t>
      </w:r>
    </w:p>
    <w:p w:rsidR="000F41FA" w:rsidRDefault="00885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назначить и осуществлять гражданину денежную выплату согласно пункту</w:t>
      </w:r>
      <w:r>
        <w:rPr>
          <w:sz w:val="28"/>
          <w:szCs w:val="28"/>
        </w:rPr>
        <w:t xml:space="preserve"> 3 настоящего социального контракта;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осуществлять ежемесячный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Гражданином обязательств, предусмотренных социальным контрактом;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 течение последнего месяца действия социального контракта подготовить заключение об оценке выполн</w:t>
      </w:r>
      <w:r>
        <w:rPr>
          <w:color w:val="000000"/>
          <w:sz w:val="28"/>
          <w:szCs w:val="28"/>
        </w:rPr>
        <w:t xml:space="preserve">ения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 течение 5 месяца после месяца окончания срока действия соци</w:t>
      </w:r>
      <w:r>
        <w:rPr>
          <w:color w:val="000000"/>
          <w:sz w:val="28"/>
          <w:szCs w:val="28"/>
        </w:rPr>
        <w:t xml:space="preserve">ального контракта подготовить отчет об оценке эффективности реализации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 проводить мониторинг условий жизни семьи (одиноко проживающего гражданина) со дня окончания срока действия социального контракта, в том числе: 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мероприятию</w:t>
      </w:r>
      <w:r>
        <w:rPr>
          <w:color w:val="000000"/>
          <w:sz w:val="28"/>
          <w:szCs w:val="28"/>
        </w:rPr>
        <w:t xml:space="preserve"> «поиск работы»: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12 месяцев ежемесячно проверяется факт наличия действующего трудового договора (служебного контракта);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12 месяцев ежеквартально рассчитывается средний доход гражданина от трудовой деятельности за 4, 5, 6-й месяцы, 7, </w:t>
      </w:r>
      <w:r>
        <w:rPr>
          <w:color w:val="000000"/>
          <w:sz w:val="28"/>
          <w:szCs w:val="28"/>
        </w:rPr>
        <w:t xml:space="preserve">8, 9-й месяцы и 10, 11, 12-й месяцы со дня окончания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«осуществление предпринимательской деятельности»: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12 месяцев ежемесячно проверяется факт государственной регистрации гражданина в качестве индивидуального предпринимателя или постановки на учет в налоговом органе в качестве налогоплательщика налога на профессиональный доход;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течение 12 месяце</w:t>
      </w:r>
      <w:r>
        <w:rPr>
          <w:color w:val="000000"/>
          <w:sz w:val="28"/>
          <w:szCs w:val="28"/>
        </w:rPr>
        <w:t xml:space="preserve">в ежеквартально рассчитывается средний доход гражданина от предпринимательской деятельности за 4, 5, 6-й месяцы, 7, 8, 9-й месяцы и 10, 11, 12-й месяцы со дня окончания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мероприятию «ведение личного подсобного хозяй</w:t>
      </w:r>
      <w:r>
        <w:rPr>
          <w:color w:val="000000"/>
          <w:sz w:val="28"/>
          <w:szCs w:val="28"/>
        </w:rPr>
        <w:t xml:space="preserve">ства»: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12 месяцев ежемесячно проверяется факт постановки гражданина на учет в налоговом органе в качестве налогоплательщика налога на профессиональный доход;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12 месяцев ежеквартально рассчитывается средний доход гражданина от ведения </w:t>
      </w:r>
      <w:r>
        <w:rPr>
          <w:color w:val="000000"/>
          <w:sz w:val="28"/>
          <w:szCs w:val="28"/>
        </w:rPr>
        <w:t xml:space="preserve">личного подсобного хозяйства за 4, 5, 6-й месяцы, 7, 8, 9-й месяцы и 10, 11, 12-й месяцы со дня окончания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мероприятию «осуществление иных мероприятий по преодолению трудной жизненной ситуации» - в течение 12-ти мес</w:t>
      </w:r>
      <w:r>
        <w:rPr>
          <w:color w:val="000000"/>
          <w:sz w:val="28"/>
          <w:szCs w:val="28"/>
        </w:rPr>
        <w:t xml:space="preserve">яцев ежеквартально проверяется факт ухудшения материально-бытового состояния семьи (одиноко проживающего гражданина).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по результатам, полученным в ходе мониторинга, принимать решение о целесообразности заключения с гражданином нового социального контра</w:t>
      </w:r>
      <w:r>
        <w:rPr>
          <w:color w:val="000000"/>
          <w:sz w:val="28"/>
          <w:szCs w:val="28"/>
        </w:rPr>
        <w:t xml:space="preserve">кта или оказания ему (его семье) иных мер социальной поддержки или услуг.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2.2.1. Для гражданина, заключившего социальный контракт на поиск работы: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оказывать совместно с органами занятости населения, органами местного самоуправления и организациями в сф</w:t>
      </w:r>
      <w:r>
        <w:rPr>
          <w:color w:val="000000"/>
          <w:sz w:val="28"/>
          <w:szCs w:val="28"/>
        </w:rPr>
        <w:t xml:space="preserve">ере труда и занятости содействие в поиске получателем государственной социальной помощи на основании социального контракта работы с последующим трудоустройством;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оказывать содействие совместно с органами занятости населения получателю государственной с</w:t>
      </w:r>
      <w:r>
        <w:rPr>
          <w:color w:val="000000"/>
          <w:sz w:val="28"/>
          <w:szCs w:val="28"/>
        </w:rPr>
        <w:t xml:space="preserve">оциальной помощи на основании социального контракта в прохождении профессионального обучения или получении дополнительного профессионального образования.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2.2.2. Для гражданина, заключившего социальный контракт на осуществление индивидуальной предпринимате</w:t>
      </w:r>
      <w:r>
        <w:rPr>
          <w:color w:val="000000"/>
          <w:sz w:val="28"/>
          <w:szCs w:val="28"/>
        </w:rPr>
        <w:t xml:space="preserve">льской деятельности: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а) оказывать совместно с исполнительными органами Брянской области, осуществляющими полномочия в области развития малого и среднего предпринимательства и сельского хозяйства, органами занятости населения, органами местного самоуправления и организациями, о</w:t>
      </w:r>
      <w:r>
        <w:rPr>
          <w:color w:val="000000"/>
          <w:sz w:val="28"/>
          <w:szCs w:val="28"/>
        </w:rPr>
        <w:t>бразующими инфраструктуру поддержки малого и среднего предпринимательства, в том числе центрами «Мой бизнес», центрами компетенций в сфере сельскохозяйственной кооперации и поддержки фермеров и иными органами и (или) организациями (далее совместно - инфрас</w:t>
      </w:r>
      <w:r>
        <w:rPr>
          <w:color w:val="000000"/>
          <w:sz w:val="28"/>
          <w:szCs w:val="28"/>
        </w:rPr>
        <w:t>труктура поддержки</w:t>
      </w:r>
      <w:proofErr w:type="gramEnd"/>
      <w:r>
        <w:rPr>
          <w:color w:val="000000"/>
          <w:sz w:val="28"/>
          <w:szCs w:val="28"/>
        </w:rPr>
        <w:t xml:space="preserve">) содействие получателю государственной социальной помощи на основании социального контракта в создании условий для осуществления предпринимательской деятельности;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б) оказывать совместно с инфраструктурой поддержки информационно-консульт</w:t>
      </w:r>
      <w:r>
        <w:rPr>
          <w:color w:val="000000"/>
          <w:sz w:val="28"/>
          <w:szCs w:val="28"/>
        </w:rPr>
        <w:t>ационное сопровождение получателей государственной социальной помощи на основании социального контракта, включая разработку и доработку (при необходимости) бизнес-плана, как в период рассмотрения заявления о назначении, так и в период реализации социальног</w:t>
      </w:r>
      <w:r>
        <w:rPr>
          <w:color w:val="000000"/>
          <w:sz w:val="28"/>
          <w:szCs w:val="28"/>
        </w:rPr>
        <w:t xml:space="preserve">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организовать прохождение тестирования для определения уровня предпринимательских компетенций до заключения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оказывать содействие получателю государственной социальной помощи на основании социального контракта в пр</w:t>
      </w:r>
      <w:r>
        <w:rPr>
          <w:color w:val="000000"/>
          <w:sz w:val="28"/>
          <w:szCs w:val="28"/>
        </w:rPr>
        <w:t xml:space="preserve">охождении профессионального обучения или получении дополнительного профессионального образования;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осуществлять проверку государственной регистрации в качестве индивидуального предпринимателя или постановки на учет в качестве налогоплательщика налога на</w:t>
      </w:r>
      <w:r>
        <w:rPr>
          <w:color w:val="000000"/>
          <w:sz w:val="28"/>
          <w:szCs w:val="28"/>
        </w:rPr>
        <w:t xml:space="preserve"> профессиональный доход при принятии решения об оказании государственной социальной помощи на основании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представлять в Федеральную налоговую службу сведения в отношении оказанной государственной социальной помощи на основании соц</w:t>
      </w:r>
      <w:r>
        <w:rPr>
          <w:color w:val="000000"/>
          <w:sz w:val="28"/>
          <w:szCs w:val="28"/>
        </w:rPr>
        <w:t xml:space="preserve">иального контракта в целях ведения единого реестра субъектов малого и среднего предпринимательства - получателей поддержки в соответствии с Федеральным законом «О развитии малого и среднего предпринимательства в Российской Федерации».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2.2.3. Для гражданин</w:t>
      </w:r>
      <w:r>
        <w:rPr>
          <w:color w:val="000000"/>
          <w:sz w:val="28"/>
          <w:szCs w:val="28"/>
        </w:rPr>
        <w:t xml:space="preserve">а, заключившего социальный контракт на ведение личного подсобного хозяйства: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а) оказывать совместно с исполнительными органами Брянской области, осуществляющими полномочия в области сельского хозяйства, органами занятости населения, органами местного само</w:t>
      </w:r>
      <w:r>
        <w:rPr>
          <w:color w:val="000000"/>
          <w:sz w:val="28"/>
          <w:szCs w:val="28"/>
        </w:rPr>
        <w:t>управления, организациями, образующими инфраструктуру поддержки малого и среднего предпринимательства, в том числе центрами «Мой бизнес», и иными органами и (или) организациями в сфере сельского хозяйства содействие получателю государственной социальной по</w:t>
      </w:r>
      <w:r>
        <w:rPr>
          <w:color w:val="000000"/>
          <w:sz w:val="28"/>
          <w:szCs w:val="28"/>
        </w:rPr>
        <w:t>мощи на основании социального контракта в осуществлении ведения им личного подсобного хозяйства</w:t>
      </w:r>
      <w:proofErr w:type="gramEnd"/>
      <w:r>
        <w:rPr>
          <w:color w:val="000000"/>
          <w:sz w:val="28"/>
          <w:szCs w:val="28"/>
        </w:rPr>
        <w:t xml:space="preserve"> и реализации продукции личного подсобного хозяйства;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оказывать совместно с органами и организациями, указанными в подпункте «а» настоящего пункта, информаци</w:t>
      </w:r>
      <w:r>
        <w:rPr>
          <w:color w:val="000000"/>
          <w:sz w:val="28"/>
          <w:szCs w:val="28"/>
        </w:rPr>
        <w:t xml:space="preserve">онно-консультационное сопровождение граждан, как в период рассмотрения заявления, так и в период реализации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организовать прохождение тестирования для определения уровня предпринимательских компетенций до заключения социального ко</w:t>
      </w:r>
      <w:r>
        <w:rPr>
          <w:color w:val="000000"/>
          <w:sz w:val="28"/>
          <w:szCs w:val="28"/>
        </w:rPr>
        <w:t xml:space="preserve">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оказывать содействие получателю государственной социальной помощи на основании социального контракта в прохождении профессионального обучения или получении дополнительного профессионального образования;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д) осуществлять проверку постановки на </w:t>
      </w:r>
      <w:r>
        <w:rPr>
          <w:color w:val="000000"/>
          <w:sz w:val="28"/>
          <w:szCs w:val="28"/>
        </w:rPr>
        <w:t xml:space="preserve">учет в качестве налогоплательщика налога на профессиональный доход при принятии решения о назначении государственной социальной помощи на основании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представлять в Федеральную налоговую службу сведения в отношении оказанной госуда</w:t>
      </w:r>
      <w:r>
        <w:rPr>
          <w:color w:val="000000"/>
          <w:sz w:val="28"/>
          <w:szCs w:val="28"/>
        </w:rPr>
        <w:t xml:space="preserve">рственной социальной помощи на основании социального контракта в целях ведения единого реестра субъектов малого и среднего предпринимательства - получателей поддержки в соответствии с Федеральным законом «О развитии малого и среднего предпринимательства в </w:t>
      </w:r>
      <w:r>
        <w:rPr>
          <w:color w:val="000000"/>
          <w:sz w:val="28"/>
          <w:szCs w:val="28"/>
        </w:rPr>
        <w:t xml:space="preserve">Российской Федерации».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2.2.4. Для гражданина, заключившего социальный контракт на осуществление иных мероприятий, направленных на преодоление Гражданином трудной жизненной ситуации: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оказывать содействие в исполнении мероприятий программы социальной ад</w:t>
      </w:r>
      <w:r>
        <w:rPr>
          <w:color w:val="000000"/>
          <w:sz w:val="28"/>
          <w:szCs w:val="28"/>
        </w:rPr>
        <w:t xml:space="preserve">аптации;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осуществлять денежную выплату получателю государственной социальной помощи на основании социального контракта.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Гражданин имеет право получить государственную социальную помощь на основании социального контракта в соответствии с программой социальной адаптации.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Гражданин обязан: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выполнять программу социальной адаптации в полном объеме, предпринимать а</w:t>
      </w:r>
      <w:r>
        <w:rPr>
          <w:color w:val="000000"/>
          <w:sz w:val="28"/>
          <w:szCs w:val="28"/>
        </w:rPr>
        <w:t xml:space="preserve">ктивные действия по выходу из трудной жизненной ситуации;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б) использовать полученную государственную социальную помощь на основании социального контракта на выполнение мероприятий программы социальной адаптации; </w:t>
      </w:r>
      <w:proofErr w:type="gramEnd"/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допускать представителей ОСЗН, с которы</w:t>
      </w:r>
      <w:r>
        <w:rPr>
          <w:color w:val="000000"/>
          <w:sz w:val="28"/>
          <w:szCs w:val="28"/>
        </w:rPr>
        <w:t xml:space="preserve">м заключен социальный контракт, в семью, а также по месту ведения предпринимательской деятельности (в зависимости от мероприятия социального контракта) в рамках мониторинга оказания государственной социальной помощи на основании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>
        <w:rPr>
          <w:color w:val="000000"/>
          <w:sz w:val="28"/>
          <w:szCs w:val="28"/>
        </w:rPr>
        <w:t xml:space="preserve">ежемесячно подписывать контрольные акты в части выполнения мероприятий программы социальной адаптации с приложением документов, подтверждающих исполнение мероприятий (при наличии документов);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 возместить денежные средства, полученные неправомерно;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у</w:t>
      </w:r>
      <w:r>
        <w:rPr>
          <w:color w:val="000000"/>
          <w:sz w:val="28"/>
          <w:szCs w:val="28"/>
        </w:rPr>
        <w:t>ведомить ОСЗН в течение трех рабочих дней о досрочном прекращении выполнения мероприятий программы социальной адаптации, трудовой деятельности, предпринимательской деятельности и ведения личного подсобного хозяйства в период действия социального контракта;</w:t>
      </w:r>
      <w:r>
        <w:rPr>
          <w:color w:val="000000"/>
          <w:sz w:val="28"/>
          <w:szCs w:val="28"/>
        </w:rPr>
        <w:t xml:space="preserve">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ж) дать согласие на проведение мониторинга оказания государственной социальной помощи на основании социального контракта, предусмотренного соответствующим разделом Положения.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2.4.1. Для гражданина, заключившего социальный контракт на поиск работы: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</w:t>
      </w:r>
      <w:r>
        <w:rPr>
          <w:color w:val="000000"/>
          <w:sz w:val="28"/>
          <w:szCs w:val="28"/>
        </w:rPr>
        <w:t xml:space="preserve">стать на учет в органах занятости населения в качестве безработного или ищущего работу (в случае отсутствия такого статуса на дату заключения социального контракта);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зарегистрироваться в единой цифровой платформе в сфере занятости и трудовых отношений </w:t>
      </w:r>
      <w:r>
        <w:rPr>
          <w:color w:val="000000"/>
          <w:sz w:val="28"/>
          <w:szCs w:val="28"/>
        </w:rPr>
        <w:t xml:space="preserve">«Работа в России» (в случае отсутствия такой регистрации на дату заключения социального контракта);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осуществить поиск работы с последующим заключением трудового договора (служебного контракта) в период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пройти в перио</w:t>
      </w:r>
      <w:r>
        <w:rPr>
          <w:color w:val="000000"/>
          <w:sz w:val="28"/>
          <w:szCs w:val="28"/>
        </w:rPr>
        <w:t xml:space="preserve">д действия социального контракта профессиональное обучение или получить дополнительное профессиональное образование, если указанное обязательство предусмотрено программой социальной адаптации;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пройти в период действия социального контракта стажировку с</w:t>
      </w:r>
      <w:r>
        <w:rPr>
          <w:color w:val="000000"/>
          <w:sz w:val="28"/>
          <w:szCs w:val="28"/>
        </w:rPr>
        <w:t xml:space="preserve"> последующим заключением трудового договора (служебного контракта), если указанное обязательство предусмотрено программой социальной адаптации;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осуществлять трудовую деятельность в период действия социального контракта и не менее чем в течение 12 месяц</w:t>
      </w:r>
      <w:r>
        <w:rPr>
          <w:color w:val="000000"/>
          <w:sz w:val="28"/>
          <w:szCs w:val="28"/>
        </w:rPr>
        <w:t xml:space="preserve">ев со дня окончания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ж) предоставлять документы (сведения), необходимые для контроля за выполнением обязательств, предусмотренных социальным контрактом, и мероприятий, предусмотренных программой социальной адаптации, к</w:t>
      </w:r>
      <w:r>
        <w:rPr>
          <w:color w:val="000000"/>
          <w:sz w:val="28"/>
          <w:szCs w:val="28"/>
        </w:rPr>
        <w:t>онтроля за целевым использованием денежных средств, выплаченных в соответствии с условиями социального контракта и программы социальной адаптации, а также для реализации отдельных пунктов Положения, если они не могут быть получены в порядке межведомственно</w:t>
      </w:r>
      <w:r>
        <w:rPr>
          <w:color w:val="000000"/>
          <w:sz w:val="28"/>
          <w:szCs w:val="28"/>
        </w:rPr>
        <w:t>го информационного взаимодействия, в том числе с использованием единой</w:t>
      </w:r>
      <w:proofErr w:type="gramEnd"/>
      <w:r>
        <w:rPr>
          <w:color w:val="000000"/>
          <w:sz w:val="28"/>
          <w:szCs w:val="28"/>
        </w:rPr>
        <w:t xml:space="preserve"> системы межведомственного электронного взаимодействия, в органах и (или) организациях, в распоряжении которых они находятся;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Для гражданина, заключившего социальный контракт на </w:t>
      </w:r>
      <w:r>
        <w:rPr>
          <w:color w:val="000000"/>
          <w:sz w:val="28"/>
          <w:szCs w:val="28"/>
        </w:rPr>
        <w:t xml:space="preserve">осуществление индивидуальной предпринимательской деятельности: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зарегистрироваться в качестве индивидуального предпринимателя или встать на учет в налоговом органе в качестве налогоплательщика налога на профессиональный доход (при условии, что гражданин</w:t>
      </w:r>
      <w:r>
        <w:rPr>
          <w:color w:val="000000"/>
          <w:sz w:val="28"/>
          <w:szCs w:val="28"/>
        </w:rPr>
        <w:t xml:space="preserve"> не зарегистрирован в качестве индивидуального предпринимателя, не состоит на учете в налоговом органе в качестве налогоплательщика налога на профессиональный доход на дату заключения социального контракта);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пройти тестирование для определения уровня п</w:t>
      </w:r>
      <w:r>
        <w:rPr>
          <w:color w:val="000000"/>
          <w:sz w:val="28"/>
          <w:szCs w:val="28"/>
        </w:rPr>
        <w:t xml:space="preserve">редпринимательских компетенций до заключения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до заключения социального контракта пройти обучение для развития предпринимательских компетенций, в случае получения неудовлетворительного результата по итогам прохождения тестирования</w:t>
      </w:r>
      <w:r>
        <w:rPr>
          <w:color w:val="000000"/>
          <w:sz w:val="28"/>
          <w:szCs w:val="28"/>
        </w:rPr>
        <w:t xml:space="preserve"> для определения уровня предпринимательских компетенций;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г) пройти в период действия социального контракта профессиональное обучение или получить дополнительное профессиональное образование, если указанное обязательство предусмотрено программой социальной</w:t>
      </w:r>
      <w:r>
        <w:rPr>
          <w:color w:val="000000"/>
          <w:sz w:val="28"/>
          <w:szCs w:val="28"/>
        </w:rPr>
        <w:t xml:space="preserve"> адаптации;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д) при необходимости приобрести в период действия социального контракта основные средства, материально-производственные запасы, необходимые для осуществления предпринимательской деятельности, оплатить расходы, связанные с подготовкой и оформле</w:t>
      </w:r>
      <w:r>
        <w:rPr>
          <w:color w:val="000000"/>
          <w:sz w:val="28"/>
          <w:szCs w:val="28"/>
        </w:rPr>
        <w:t>нием разрешительной документации, необходимой для осуществления предпринимательской деятельности, с приобретением программного обеспечения и (или) неисключительных прав на программное обеспечение, а также на приобретение носителей электронной подписи (не б</w:t>
      </w:r>
      <w:r>
        <w:rPr>
          <w:color w:val="000000"/>
          <w:sz w:val="28"/>
          <w:szCs w:val="28"/>
        </w:rPr>
        <w:t>олее 10 процентов назначаемой выплаты), принять имущественные обязательства (не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более 15 процентов назначаемой выплаты), необходимые для осуществления предпринимательской деятельности, оплатить расходы на размещение и (или) продвижение продукции (товаров, </w:t>
      </w:r>
      <w:r>
        <w:rPr>
          <w:color w:val="000000"/>
          <w:sz w:val="28"/>
          <w:szCs w:val="28"/>
        </w:rPr>
        <w:t xml:space="preserve">работ, услуг) на торговых площадках (сайтах), функционирующих в информационно-телекоммуникационной сети «Интернет», а также в сервисах размещения объявлений и социальных сетях (не более 5 процентов назначаемой выплаты), и представить в ОСЗН подтверждающие </w:t>
      </w:r>
      <w:r>
        <w:rPr>
          <w:color w:val="000000"/>
          <w:sz w:val="28"/>
          <w:szCs w:val="28"/>
        </w:rPr>
        <w:t xml:space="preserve">документы; </w:t>
      </w:r>
      <w:proofErr w:type="gramEnd"/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не приобретать материальные ценности, бывшие в употреблении;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не производить отчуждение приобретенных материальных ценностей путем продажи, дарения, передачи в аренду, обмена, взноса в виде пая, вклада или иным образом в период срока дейст</w:t>
      </w:r>
      <w:r>
        <w:rPr>
          <w:color w:val="000000"/>
          <w:sz w:val="28"/>
          <w:szCs w:val="28"/>
        </w:rPr>
        <w:t xml:space="preserve">вия социального контракта, а также в течение 12 месяцев со дня окончания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з) возвратить денежные средства, полученные в качестве государственной социальной помощи, в полном объеме и в течение 30 дней со дня прекращения</w:t>
      </w:r>
      <w:r>
        <w:rPr>
          <w:color w:val="000000"/>
          <w:sz w:val="28"/>
          <w:szCs w:val="28"/>
        </w:rPr>
        <w:t xml:space="preserve"> государственной регистрации в качестве индивидуального предпринимателя (в случае ее прекращения в период действия социального контракта по собственной инициативе) либо со дня снятия гражданина, не являющегося индивидуальным предпринимателем, с учета в нал</w:t>
      </w:r>
      <w:r>
        <w:rPr>
          <w:color w:val="000000"/>
          <w:sz w:val="28"/>
          <w:szCs w:val="28"/>
        </w:rPr>
        <w:t>оговом органе в качестве налогоплательщика налога на профессиональный доход</w:t>
      </w:r>
      <w:proofErr w:type="gramEnd"/>
      <w:r>
        <w:rPr>
          <w:color w:val="000000"/>
          <w:sz w:val="28"/>
          <w:szCs w:val="28"/>
        </w:rPr>
        <w:t>, а также в случае выявления ОСЗН факта нецелевого использования получателем государственной социальной помощи на основании социального контракта денежных средств, выплаченных в соо</w:t>
      </w:r>
      <w:r>
        <w:rPr>
          <w:color w:val="000000"/>
          <w:sz w:val="28"/>
          <w:szCs w:val="28"/>
        </w:rPr>
        <w:t>тветствии с условиями социального контракта, или в случае неисполнения (несвоевременного исполнения) получателем государственной социальной помощи на основании социального контракта мероприятий программы социальной адаптации по причинам, не являющимся уваж</w:t>
      </w:r>
      <w:r>
        <w:rPr>
          <w:color w:val="000000"/>
          <w:sz w:val="28"/>
          <w:szCs w:val="28"/>
        </w:rPr>
        <w:t xml:space="preserve">ительными;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и) осуществлять предпринимательскую деятельность, в том числе в качестве налогоплательщика налога на профессиональный доход, в период срока действия социального контракта и не менее чем в течение 12 месяцев со дня окончания срока действия социа</w:t>
      </w:r>
      <w:r>
        <w:rPr>
          <w:color w:val="000000"/>
          <w:sz w:val="28"/>
          <w:szCs w:val="28"/>
        </w:rPr>
        <w:t xml:space="preserve">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к) предоставлять документы (сведения), необходимые для контроля за выполнением обязательств, предусмотренных социальным контрактом, и мероприятий, предусмотренных программой социальной адаптации, контроля за целевым использованием денежн</w:t>
      </w:r>
      <w:r>
        <w:rPr>
          <w:color w:val="000000"/>
          <w:sz w:val="28"/>
          <w:szCs w:val="28"/>
        </w:rPr>
        <w:t>ых средств, выплаченных в соответствии с условиями социального контракта и программы социальной адаптации, а также для реализации отдельных пунктов Положения, если они не могут быть получены в порядке межведомственного информационного взаимодействия, в том</w:t>
      </w:r>
      <w:r>
        <w:rPr>
          <w:color w:val="000000"/>
          <w:sz w:val="28"/>
          <w:szCs w:val="28"/>
        </w:rPr>
        <w:t xml:space="preserve"> числе с использованием единой</w:t>
      </w:r>
      <w:proofErr w:type="gramEnd"/>
      <w:r>
        <w:rPr>
          <w:color w:val="000000"/>
          <w:sz w:val="28"/>
          <w:szCs w:val="28"/>
        </w:rPr>
        <w:t xml:space="preserve"> системы межведомственного электронного взаимодействия, в органах и (или) организациях, в распоряжении которых они находятся;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2.4.3. Для гражданина, заключившего социальный контракт на ведение личного подсобного хозяйства: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встать на учет в налоговом органе в качестве налогоплательщика налога на профессиональный доход (при условии, что гражданин не состоит на таком учете на дату заключения социального контракта);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пройти тестирование для определения уровня предпринимательских компетенций до заключения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до заключения социального контракта пройти обучение для развития предпринимательских компетенций в случае получения неудовлетворительного</w:t>
      </w:r>
      <w:r>
        <w:rPr>
          <w:color w:val="000000"/>
          <w:sz w:val="28"/>
          <w:szCs w:val="28"/>
        </w:rPr>
        <w:t xml:space="preserve"> результата по итогам прохождения тестирования для определения уровня предпринимательских компетенций;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пройти в период действия социального контракта профессиональное обучение или получить дополнительное профессиональное образование, если указанное обя</w:t>
      </w:r>
      <w:r>
        <w:rPr>
          <w:color w:val="000000"/>
          <w:sz w:val="28"/>
          <w:szCs w:val="28"/>
        </w:rPr>
        <w:t xml:space="preserve">зательство предусмотрено программой социальной адаптации;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д) при необходимости приобрести в период действия социального контракта товары, необходимые для ведения личного подсобного хозяйства, основные средства, а также продукцию, относимую к сельскохозяйс</w:t>
      </w:r>
      <w:r>
        <w:rPr>
          <w:color w:val="000000"/>
          <w:sz w:val="28"/>
          <w:szCs w:val="28"/>
        </w:rPr>
        <w:t>твенной продукции, утвержденную постановлением Правительства Российской Федерации от 25 июля 2006 года № 458 «Об отнесении видов продукции к сельскохозяйственной продукции и к продукции первичной переработки, произведенной из сельскохозяйственного сырья со</w:t>
      </w:r>
      <w:r>
        <w:rPr>
          <w:color w:val="000000"/>
          <w:sz w:val="28"/>
          <w:szCs w:val="28"/>
        </w:rPr>
        <w:t xml:space="preserve">бственного производства», и представить в ОСЗН подтверждающие документы; </w:t>
      </w:r>
      <w:proofErr w:type="gramEnd"/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осуществлять реализацию сельскохозяйственной продукции, произведенной и (или) переработанной при ведении личного подсобного хозяйства в качестве налогоплательщика налога на профес</w:t>
      </w:r>
      <w:r>
        <w:rPr>
          <w:color w:val="000000"/>
          <w:sz w:val="28"/>
          <w:szCs w:val="28"/>
        </w:rPr>
        <w:t xml:space="preserve">сиональный доход;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ж) не приобретать материальные ценности, бывшие в употреблении;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з) не производить отчуждение приобретенных материальных ценностей путем продажи, дарения, передачи в аренду, обмена, взноса в виде пая, вклада или иным образом в период сро</w:t>
      </w:r>
      <w:r>
        <w:rPr>
          <w:color w:val="000000"/>
          <w:sz w:val="28"/>
          <w:szCs w:val="28"/>
        </w:rPr>
        <w:t xml:space="preserve">ка действия социального контракта, а также в течение 12 месяцев со дня окончания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и) возвратить денежные средства, полученные в качестве государственной социальной помощи, в полном объеме и в срок не позднее 30 дней со</w:t>
      </w:r>
      <w:r>
        <w:rPr>
          <w:color w:val="000000"/>
          <w:sz w:val="28"/>
          <w:szCs w:val="28"/>
        </w:rPr>
        <w:t xml:space="preserve"> дня снятия гражданина, не являющегося индивидуальным </w:t>
      </w:r>
      <w:r>
        <w:rPr>
          <w:color w:val="000000"/>
          <w:sz w:val="28"/>
          <w:szCs w:val="28"/>
        </w:rPr>
        <w:lastRenderedPageBreak/>
        <w:t>предпринимателем, с учета в налоговом органе в качестве налогоплательщика налога на профессиональный доход (в случае снятия с такого учета в период действия социального контракта по собственной инициати</w:t>
      </w:r>
      <w:r>
        <w:rPr>
          <w:color w:val="000000"/>
          <w:sz w:val="28"/>
          <w:szCs w:val="28"/>
        </w:rPr>
        <w:t>ве), а также в случае выявления ОСЗН</w:t>
      </w:r>
      <w:proofErr w:type="gramEnd"/>
      <w:r>
        <w:rPr>
          <w:color w:val="000000"/>
          <w:sz w:val="28"/>
          <w:szCs w:val="28"/>
        </w:rPr>
        <w:t xml:space="preserve"> факта нецелевого использования получателем государственной социальной помощи на основании социального контракта денежных средств, выплаченных в соответствии с условиями социального контракта, или в случае неисполнения (</w:t>
      </w:r>
      <w:r>
        <w:rPr>
          <w:color w:val="000000"/>
          <w:sz w:val="28"/>
          <w:szCs w:val="28"/>
        </w:rPr>
        <w:t xml:space="preserve">несвоевременного исполнения) получателем государственной социальной помощи на основании социального контракта мероприятий программы социальной адаптации по не являющимся уважительными причинам в рамках ранее заключенного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к) вести ли</w:t>
      </w:r>
      <w:r>
        <w:rPr>
          <w:color w:val="000000"/>
          <w:sz w:val="28"/>
          <w:szCs w:val="28"/>
        </w:rPr>
        <w:t xml:space="preserve">чное подсобное хозяйство в период срока действия социального контракта и не менее чем в течение 12 месяцев со дня окончания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л) предоставлять документы (сведения), необходимые для контроля за выполнением обязательств, </w:t>
      </w:r>
      <w:r>
        <w:rPr>
          <w:color w:val="000000"/>
          <w:sz w:val="28"/>
          <w:szCs w:val="28"/>
        </w:rPr>
        <w:t>предусмотренных социальным контрактом, и мероприятий, предусмотренных программой социальной адаптации, контроля за целевым использованием денежных средств, выплаченных в соответствии с условиями социального контракта и программы социальной адаптации, а так</w:t>
      </w:r>
      <w:r>
        <w:rPr>
          <w:color w:val="000000"/>
          <w:sz w:val="28"/>
          <w:szCs w:val="28"/>
        </w:rPr>
        <w:t>же для реализации отдельных пунктов Положения, если они не могут быть получены в порядке межведомственного информационного взаимодействия, в том числе с использованием единой</w:t>
      </w:r>
      <w:proofErr w:type="gramEnd"/>
      <w:r>
        <w:rPr>
          <w:color w:val="000000"/>
          <w:sz w:val="28"/>
          <w:szCs w:val="28"/>
        </w:rPr>
        <w:t xml:space="preserve"> системы межведомственного электронного взаимодействия, в органах и (или) организа</w:t>
      </w:r>
      <w:r>
        <w:rPr>
          <w:color w:val="000000"/>
          <w:sz w:val="28"/>
          <w:szCs w:val="28"/>
        </w:rPr>
        <w:t xml:space="preserve">циях, в распоряжении которых они находятся;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2.4.4. Для гражданина, заключившего социальный контракт на осуществление иных мероприятий, направленных на преодоление гражданином трудной жизненной ситуации: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выполнить мероприятия, предусмотренные социальны</w:t>
      </w:r>
      <w:r>
        <w:rPr>
          <w:color w:val="000000"/>
          <w:sz w:val="28"/>
          <w:szCs w:val="28"/>
        </w:rPr>
        <w:t xml:space="preserve">м контрактом и программой социальной адаптации;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б) с целью удовлетворения текущих потребностей приобрести товары первой необходимости, одежду, обувь, лекарственные препараты, товары для ведения личного подсобного хозяйства, пройти лечение, профилактически</w:t>
      </w:r>
      <w:r>
        <w:rPr>
          <w:color w:val="000000"/>
          <w:sz w:val="28"/>
          <w:szCs w:val="28"/>
        </w:rPr>
        <w:t xml:space="preserve">й медицинский осмотр в целях стимулирования ведения здорового образа жизни, а также приобрести товары для обеспечения потребности в товарах и услугах дошкольного и школьного образования и представить в ОСЗН подтверждающие документы; </w:t>
      </w:r>
      <w:proofErr w:type="gramEnd"/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в) представлять докуме</w:t>
      </w:r>
      <w:r>
        <w:rPr>
          <w:color w:val="000000"/>
          <w:sz w:val="28"/>
          <w:szCs w:val="28"/>
        </w:rPr>
        <w:t>нты (сведения), необходимые для контроля за выполнением обязательств, предусмотренных социальным контрактом, и мероприятий, предусмотренных программой социальной адаптации, контроля за целевым использованием денежных средств, выплаченных в соответствии с у</w:t>
      </w:r>
      <w:r>
        <w:rPr>
          <w:color w:val="000000"/>
          <w:sz w:val="28"/>
          <w:szCs w:val="28"/>
        </w:rPr>
        <w:t xml:space="preserve">словиями социального контракта и программы социальной адаптации, а также </w:t>
      </w:r>
      <w:r>
        <w:rPr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реализации отдельных пунктов Положения, если они не могут быть получены в порядке межведомственного информа</w:t>
      </w:r>
      <w:r>
        <w:rPr>
          <w:color w:val="000000"/>
          <w:sz w:val="28"/>
          <w:szCs w:val="28"/>
        </w:rPr>
        <w:t>ционного взаимодействия, в том числе с использованием единой</w:t>
      </w:r>
      <w:proofErr w:type="gramEnd"/>
      <w:r>
        <w:rPr>
          <w:color w:val="000000"/>
          <w:sz w:val="28"/>
          <w:szCs w:val="28"/>
        </w:rPr>
        <w:t xml:space="preserve"> системы </w:t>
      </w:r>
      <w:r>
        <w:rPr>
          <w:color w:val="000000"/>
          <w:sz w:val="28"/>
          <w:szCs w:val="28"/>
        </w:rPr>
        <w:lastRenderedPageBreak/>
        <w:t>меж</w:t>
      </w:r>
      <w:r>
        <w:rPr>
          <w:color w:val="000000"/>
          <w:sz w:val="28"/>
          <w:szCs w:val="28"/>
        </w:rPr>
        <w:t xml:space="preserve">ведомственного электронного взаимодействия, в органах и (или) организациях, в распоряжении которых они находятся; </w:t>
      </w:r>
    </w:p>
    <w:p w:rsidR="000F41FA" w:rsidRDefault="00885AC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г) представлять подписанный получателем государственной социальной помощи на основании социального контракта список товаров первой необходимо</w:t>
      </w:r>
      <w:r>
        <w:rPr>
          <w:color w:val="000000"/>
          <w:sz w:val="28"/>
          <w:szCs w:val="28"/>
        </w:rPr>
        <w:t xml:space="preserve">сти и лекарственных препаратов, </w:t>
      </w:r>
      <w:r>
        <w:rPr>
          <w:sz w:val="28"/>
          <w:szCs w:val="28"/>
        </w:rPr>
        <w:t>приобретенных в соответствии с подпунктом «в», без представления подтверждающих документов, в случае если ежемесячно предоставляется денежная выплата по указанному мероприятию.</w:t>
      </w:r>
    </w:p>
    <w:p w:rsidR="000F41FA" w:rsidRDefault="00885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41FA" w:rsidRDefault="00885AC9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Виды и размер государственной социальной п</w:t>
      </w:r>
      <w:r>
        <w:rPr>
          <w:color w:val="000000"/>
          <w:sz w:val="28"/>
          <w:szCs w:val="28"/>
        </w:rPr>
        <w:t>омощи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Оказание государственной социальной помощи на основании настоящего социального контракта осуществляется в виде денежной выплаты по мероприятию _________________________.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Для гражданина, заключившего социальный контракт на поиск работы, р</w:t>
      </w:r>
      <w:r>
        <w:rPr>
          <w:color w:val="000000"/>
          <w:sz w:val="28"/>
          <w:szCs w:val="28"/>
        </w:rPr>
        <w:t xml:space="preserve">азмер ежемесячной денежной выплаты составляет ___________ рублей. Выплата осуществляется в течение одного месяца </w:t>
      </w:r>
      <w:proofErr w:type="gramStart"/>
      <w:r>
        <w:rPr>
          <w:color w:val="000000"/>
          <w:sz w:val="28"/>
          <w:szCs w:val="28"/>
        </w:rPr>
        <w:t>с даты заключения</w:t>
      </w:r>
      <w:proofErr w:type="gramEnd"/>
      <w:r>
        <w:rPr>
          <w:color w:val="000000"/>
          <w:sz w:val="28"/>
          <w:szCs w:val="28"/>
        </w:rPr>
        <w:t xml:space="preserve"> социального контракта и в течение трех месяцев со дня подтверждения факта трудоустройства.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Для гражданина, заключившего</w:t>
      </w:r>
      <w:r>
        <w:rPr>
          <w:color w:val="000000"/>
          <w:sz w:val="28"/>
          <w:szCs w:val="28"/>
        </w:rPr>
        <w:t xml:space="preserve"> социальный контракт на осуществление иных мероприятий, направленных на преодоление гражданином трудной жизненной ситуации, размер ежемесячной денежной выплаты составляет ___________ рублей ежемесячно в период с ________ по _________ 20___ года.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Для </w:t>
      </w:r>
      <w:r>
        <w:rPr>
          <w:color w:val="000000"/>
          <w:sz w:val="28"/>
          <w:szCs w:val="28"/>
        </w:rPr>
        <w:t>гражданина, заключившего социальный контракт на осуществление предпринимательской деятельности, ведение личного подсобного хозяйства, на осуществление иных мероприятий, направленных на преодоление гражданином трудной жизненной ситуации, размер единовременн</w:t>
      </w:r>
      <w:r>
        <w:rPr>
          <w:color w:val="000000"/>
          <w:sz w:val="28"/>
          <w:szCs w:val="28"/>
        </w:rPr>
        <w:t xml:space="preserve">ой выплаты составляет __________ рублей. 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Порядок оказания </w:t>
      </w:r>
      <w:proofErr w:type="gramStart"/>
      <w:r>
        <w:rPr>
          <w:color w:val="000000"/>
          <w:sz w:val="28"/>
          <w:szCs w:val="28"/>
        </w:rPr>
        <w:t>государственной</w:t>
      </w:r>
      <w:proofErr w:type="gramEnd"/>
      <w:r>
        <w:rPr>
          <w:color w:val="000000"/>
          <w:sz w:val="28"/>
          <w:szCs w:val="28"/>
        </w:rPr>
        <w:t xml:space="preserve"> социальной</w:t>
      </w:r>
    </w:p>
    <w:p w:rsidR="000F41FA" w:rsidRDefault="00885A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помощи на основании социального контракта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Условием назначения государственной социальной помощи на основании социального контракта является поданное гражданином в ОСЗН по месту жительства или месту пребывания от себя лично (для малоимущих одиноко проживающих граждан) или от имени своей семьи </w:t>
      </w:r>
      <w:r>
        <w:rPr>
          <w:color w:val="000000"/>
          <w:sz w:val="28"/>
          <w:szCs w:val="28"/>
        </w:rPr>
        <w:t xml:space="preserve">(далее - заявитель) заявление о назначении государственной социальной помощи на основании социального контракта.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Решение о назначении либо об отказе в назначении государственной социальной помощи на основании социального контракта принимается ОСЗН в </w:t>
      </w:r>
      <w:r>
        <w:rPr>
          <w:color w:val="000000"/>
          <w:sz w:val="28"/>
          <w:szCs w:val="28"/>
        </w:rPr>
        <w:t xml:space="preserve">течение 10 рабочих дней со дня регистрации заявления о назначении и оформления полного пакета необходимых документов.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4.3. Срок вынесения решения о назначении либо об отказе в назначении государственной социальной помощи на основании социального контракта</w:t>
      </w:r>
      <w:r>
        <w:rPr>
          <w:color w:val="000000"/>
          <w:sz w:val="28"/>
          <w:szCs w:val="28"/>
        </w:rPr>
        <w:t xml:space="preserve"> продлевается на 20 рабочих дней в случаях, предусмотренных Положением.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 В случае продления срока принятия решения о назначении либо об отказе в назначении государственной социальной помощи на основании социального контракта ОСЗН не позднее одного рабо</w:t>
      </w:r>
      <w:r>
        <w:rPr>
          <w:color w:val="000000"/>
          <w:sz w:val="28"/>
          <w:szCs w:val="28"/>
        </w:rPr>
        <w:t xml:space="preserve">чего дня со дня такого продления направляется заявителю письменное уведомление.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ОСЗН не позднее одного рабочего дня со дня принятия решения о назначении государственной социальной помощи на основании социального контракта либо об отказе в ее назначен</w:t>
      </w:r>
      <w:r>
        <w:rPr>
          <w:color w:val="000000"/>
          <w:sz w:val="28"/>
          <w:szCs w:val="28"/>
        </w:rPr>
        <w:t xml:space="preserve">ии направляется заявителю письменное уведомление. В случае принятия решения об отказе в назначении государственной социальной помощи на основании социального контракта указанное уведомление направляется с указанием аргументированного обоснования.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Соц</w:t>
      </w:r>
      <w:r>
        <w:rPr>
          <w:color w:val="000000"/>
          <w:sz w:val="28"/>
          <w:szCs w:val="28"/>
        </w:rPr>
        <w:t xml:space="preserve">иальный контракт между гражданином и ОСЗН заключается после согласования и утверждения программы социальной адаптации межведомственной комиссией, рассматривающей вопросы оказания государственной социальной помощи на основании социального контракта.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4.7. Р</w:t>
      </w:r>
      <w:r>
        <w:rPr>
          <w:color w:val="000000"/>
          <w:sz w:val="28"/>
          <w:szCs w:val="28"/>
        </w:rPr>
        <w:t xml:space="preserve">ешение о назначении государственной социальной помощи на основании социального контракта оформляется в виде приказа руководителя ОСЗН.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4.8. ОСЗН в течение 30 рабочих дней осуществляет перечисление денежных средств на счет заявителя, указанный в заявлении </w:t>
      </w:r>
      <w:r>
        <w:rPr>
          <w:color w:val="000000"/>
          <w:sz w:val="28"/>
          <w:szCs w:val="28"/>
        </w:rPr>
        <w:t xml:space="preserve">о назначении.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0F41FA" w:rsidRDefault="00885A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Срок действия социального контракта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Социальный контракт вступает в силу со дня  подписания и действует </w:t>
      </w: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 xml:space="preserve"> «___» ___________ года.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Порядок изменения и основания</w:t>
      </w:r>
    </w:p>
    <w:p w:rsidR="000F41FA" w:rsidRDefault="00885A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прекращения социального контракта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6.1. В течение срока действия социального контракта в него и в прилагаемую программу социальной адаптации могут быть внесены изменения.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В случае необходимости в течение установленного срока действия социального контракта, а также в случае продления с</w:t>
      </w:r>
      <w:r>
        <w:rPr>
          <w:color w:val="000000"/>
          <w:sz w:val="28"/>
          <w:szCs w:val="28"/>
        </w:rPr>
        <w:t xml:space="preserve">рока действия социального контракта в соответствии с Положением осуществляется корректировка мероприятий программы социальной адаптации путем внесения в нее изменений и дополнений.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Любые изменения и (или) дополнения условий настоящего социального кон</w:t>
      </w:r>
      <w:r>
        <w:rPr>
          <w:color w:val="000000"/>
          <w:sz w:val="28"/>
          <w:szCs w:val="28"/>
        </w:rPr>
        <w:t xml:space="preserve">тракта имеют силу, если они оформлены дополнительным соглашением в письменном виде и подписаны Сторонами.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6.4. Социальный контракт может быть прекращен ОСЗН в следующих случаях: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государственная регистрация смерти (объявление умершим, признание безвест</w:t>
      </w:r>
      <w:r>
        <w:rPr>
          <w:color w:val="000000"/>
          <w:sz w:val="28"/>
          <w:szCs w:val="28"/>
        </w:rPr>
        <w:t xml:space="preserve">но отсутствующим) гражданина, заключившего социальный контракт;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признание судом гражданина, заключившего социальный контракт, недееспособным или ограниченно дееспособным;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объявление в розыск гражданина, заключившего социальный контракт;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выявлен</w:t>
      </w:r>
      <w:r>
        <w:rPr>
          <w:color w:val="000000"/>
          <w:sz w:val="28"/>
          <w:szCs w:val="28"/>
        </w:rPr>
        <w:t xml:space="preserve">ие факта представления гражданином, заключившим социальный контракт, документов (сведений), содержащих неполную и (или) недостоверную информацию, если это влечет утрату права на государственную социальную помощь на основании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напр</w:t>
      </w:r>
      <w:r>
        <w:rPr>
          <w:color w:val="000000"/>
          <w:sz w:val="28"/>
          <w:szCs w:val="28"/>
        </w:rPr>
        <w:t xml:space="preserve">авление гражданина, заключившего социальный контракт, в места лишения свободы для отбытия наказания или применение в его отношении меры пресечения в виде заключения под стражу;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е) направление гражданина, заключившего социальный контракт, на принудительное лечение по решению суда;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ж) переезд гражданина, заключившего социальный контракт, на постоянное место жительства (место пребывания) в другой субъект Российской Федерации;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з) н</w:t>
      </w:r>
      <w:r>
        <w:rPr>
          <w:color w:val="000000"/>
          <w:sz w:val="28"/>
          <w:szCs w:val="28"/>
        </w:rPr>
        <w:t xml:space="preserve">ецелевое использование гражданином, заключившим социальный контракт, получателем средств государственной социальной помощи на основании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и) неисполнение мероприятий, предусмотренных программой социальной адаптации, гражданином, заклю</w:t>
      </w:r>
      <w:r>
        <w:rPr>
          <w:color w:val="000000"/>
          <w:sz w:val="28"/>
          <w:szCs w:val="28"/>
        </w:rPr>
        <w:t>чившим социальный контракт, по причинам, не являющимся уважительными. Перечень причин, являющихся уважительными в случае неисполнения (несвоевременного исполнения) получателем государственной социальной помощи на основании социального контракта мероприятий</w:t>
      </w:r>
      <w:r>
        <w:rPr>
          <w:color w:val="000000"/>
          <w:sz w:val="28"/>
          <w:szCs w:val="28"/>
        </w:rPr>
        <w:t xml:space="preserve"> программы социальной адаптации, определен соответствующим разделом настоящего Положения;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к) прекращение осуществления гражданином трудовой деятельности в рамках трудового договора (служебного контракта), заключенного в период действия социального контрак</w:t>
      </w:r>
      <w:r>
        <w:rPr>
          <w:color w:val="000000"/>
          <w:sz w:val="28"/>
          <w:szCs w:val="28"/>
        </w:rPr>
        <w:t xml:space="preserve">та (за исключением отдельного случая, предусмотренного Положением);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л) неисполнение гражданином, заключившим социальный контракт, условий и обязанностей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м) представление гражданином, заключившим социальный контракт, недостоверной и</w:t>
      </w:r>
      <w:r>
        <w:rPr>
          <w:color w:val="000000"/>
          <w:sz w:val="28"/>
          <w:szCs w:val="28"/>
        </w:rPr>
        <w:t xml:space="preserve">нформации в ходе исполнения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н) расторжение социального контракта по инициативе гражданина, заключившего социальный контракт.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 При наступлении у гражданина, заключившего социальный контракт, обстоятельств, предусмотренных подпун</w:t>
      </w:r>
      <w:r>
        <w:rPr>
          <w:color w:val="000000"/>
          <w:sz w:val="28"/>
          <w:szCs w:val="28"/>
        </w:rPr>
        <w:t xml:space="preserve">ктом 6.4 настоящего социального контракта, оказание государственной социальной помощи на </w:t>
      </w:r>
      <w:r>
        <w:rPr>
          <w:color w:val="000000"/>
          <w:sz w:val="28"/>
          <w:szCs w:val="28"/>
        </w:rPr>
        <w:lastRenderedPageBreak/>
        <w:t>основании социального контракта прекращается ОСЗН, начиная с месяца, следующего за месяцем, в котором ОСЗН стало известно о возникновении соответствующих обстоятельств</w:t>
      </w:r>
      <w:r>
        <w:rPr>
          <w:color w:val="000000"/>
          <w:sz w:val="28"/>
          <w:szCs w:val="28"/>
        </w:rPr>
        <w:t xml:space="preserve">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6.6. Прекращение оказания государственной социальной помощи на основании социального контракта может быть обжаловано гражданином в департамент социальной политики и занятости населения Брянской области и (или) суд. 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Иные условия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Требования</w:t>
      </w:r>
      <w:r>
        <w:rPr>
          <w:color w:val="000000"/>
          <w:sz w:val="28"/>
          <w:szCs w:val="28"/>
        </w:rPr>
        <w:t xml:space="preserve"> к конечному результату исполнения социального контракта: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7.1.1. по мероприятию «поиск работы»: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заключение гражданином, заключившим социальный контракт, трудового договора (служебного контракта) в период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среднеду</w:t>
      </w:r>
      <w:r>
        <w:rPr>
          <w:color w:val="000000"/>
          <w:sz w:val="28"/>
          <w:szCs w:val="28"/>
        </w:rPr>
        <w:t xml:space="preserve">шевого дохода по истечении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7.1.2. по мероприятию «осуществление индивидуальной предпринимательской деятельности»: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государственная регистрация в качестве индивидуального предпринимателя или постановка на учет в налого</w:t>
      </w:r>
      <w:r>
        <w:rPr>
          <w:color w:val="000000"/>
          <w:sz w:val="28"/>
          <w:szCs w:val="28"/>
        </w:rPr>
        <w:t xml:space="preserve">вом органе в качестве налогоплательщика налога на профессиональный доход (в случае отсутствия такой регистрации или такой поставки на учет на дату заключения социального контракта);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среднедушевого дохода по истечении срока действия социального к</w:t>
      </w:r>
      <w:r>
        <w:rPr>
          <w:color w:val="000000"/>
          <w:sz w:val="28"/>
          <w:szCs w:val="28"/>
        </w:rPr>
        <w:t xml:space="preserve">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7.1.3. по мероприятию «ведение личного подсобного хозяйства»: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постановка на учет в налоговом органе в качестве налогоплательщика налога на профессиональный доход (в случае отсутствия такой постановки на учет на дату заключения социального контр</w:t>
      </w:r>
      <w:r>
        <w:rPr>
          <w:color w:val="000000"/>
          <w:sz w:val="28"/>
          <w:szCs w:val="28"/>
        </w:rPr>
        <w:t xml:space="preserve">акта);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повышение среднедушевого дохода по истечении срока действия социального контракта;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7.1.4. по мероприятию «осуществление иных мероприятий, направленных на преодоление гражданином трудной жизненной ситуации»: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преодоление семьей (одиноко проживающим</w:t>
      </w:r>
      <w:r>
        <w:rPr>
          <w:color w:val="000000"/>
          <w:sz w:val="28"/>
          <w:szCs w:val="28"/>
        </w:rPr>
        <w:t xml:space="preserve"> гражданином) трудной жизненной ситуации по истечении срока действия социального контракта.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За неисполнение или ненадлежащее исполнение условий социального контракта Стороны несут ответственность, предусмотренную законодательством Российской Федераци</w:t>
      </w:r>
      <w:r>
        <w:rPr>
          <w:color w:val="000000"/>
          <w:sz w:val="28"/>
          <w:szCs w:val="28"/>
        </w:rPr>
        <w:t xml:space="preserve">и.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7.3. Гражданин несет ответственность в соответствии с действующим законодательством за представление недостоверных или неполных сведений, указанных в заявлении о предоставлении государственной социальной помощи на основании социального контракта.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7.4. ОСЗН несет ответственность за предоставление Гражданину социальной поддержки в объеме, утвержденном программой социальной адаптации. </w:t>
      </w:r>
    </w:p>
    <w:p w:rsidR="000F41FA" w:rsidRDefault="00885A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7.5. Настоящий социальный контракт составлен в двух экземплярах, имеющих одинаковую юридическую силу, по одному для к</w:t>
      </w:r>
      <w:r>
        <w:rPr>
          <w:color w:val="000000"/>
          <w:sz w:val="28"/>
          <w:szCs w:val="28"/>
        </w:rPr>
        <w:t xml:space="preserve">аждой из сторон. 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0F41FA" w:rsidRDefault="000F41FA">
      <w:pPr>
        <w:jc w:val="both"/>
        <w:rPr>
          <w:color w:val="000000"/>
          <w:sz w:val="28"/>
          <w:szCs w:val="28"/>
        </w:rPr>
      </w:pPr>
    </w:p>
    <w:p w:rsidR="000F41FA" w:rsidRDefault="000F41FA">
      <w:pPr>
        <w:jc w:val="both"/>
        <w:rPr>
          <w:color w:val="000000"/>
          <w:sz w:val="28"/>
          <w:szCs w:val="28"/>
        </w:rPr>
      </w:pPr>
    </w:p>
    <w:p w:rsidR="000F41FA" w:rsidRDefault="000F41FA">
      <w:pPr>
        <w:jc w:val="both"/>
        <w:rPr>
          <w:color w:val="000000"/>
          <w:sz w:val="28"/>
          <w:szCs w:val="28"/>
        </w:rPr>
      </w:pP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Подписи Сторон </w:t>
      </w:r>
    </w:p>
    <w:p w:rsidR="000F41FA" w:rsidRDefault="00885AC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tbl>
      <w:tblPr>
        <w:tblW w:w="9075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2"/>
        <w:gridCol w:w="247"/>
        <w:gridCol w:w="4706"/>
      </w:tblGrid>
      <w:tr w:rsidR="000F41FA">
        <w:tc>
          <w:tcPr>
            <w:tcW w:w="4122" w:type="dxa"/>
          </w:tcPr>
          <w:p w:rsidR="000F41FA" w:rsidRDefault="00885AC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ОСЗН</w:t>
            </w:r>
          </w:p>
        </w:tc>
        <w:tc>
          <w:tcPr>
            <w:tcW w:w="247" w:type="dxa"/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06" w:type="dxa"/>
          </w:tcPr>
          <w:p w:rsidR="000F41FA" w:rsidRDefault="00885AC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Гражданин</w:t>
            </w:r>
          </w:p>
        </w:tc>
      </w:tr>
      <w:tr w:rsidR="000F41FA">
        <w:tc>
          <w:tcPr>
            <w:tcW w:w="4122" w:type="dxa"/>
            <w:tcBorders>
              <w:bottom w:val="single" w:sz="6" w:space="0" w:color="000000"/>
            </w:tcBorders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7" w:type="dxa"/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06" w:type="dxa"/>
            <w:tcBorders>
              <w:bottom w:val="single" w:sz="6" w:space="0" w:color="000000"/>
            </w:tcBorders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41FA">
        <w:tc>
          <w:tcPr>
            <w:tcW w:w="4122" w:type="dxa"/>
            <w:tcBorders>
              <w:top w:val="single" w:sz="6" w:space="0" w:color="000000"/>
            </w:tcBorders>
          </w:tcPr>
          <w:p w:rsidR="000F41FA" w:rsidRDefault="00885AC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47" w:type="dxa"/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6" w:space="0" w:color="000000"/>
            </w:tcBorders>
          </w:tcPr>
          <w:p w:rsidR="000F41FA" w:rsidRDefault="00885AC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(подпись)</w:t>
            </w:r>
          </w:p>
        </w:tc>
      </w:tr>
      <w:tr w:rsidR="000F41FA">
        <w:tc>
          <w:tcPr>
            <w:tcW w:w="4122" w:type="dxa"/>
            <w:tcBorders>
              <w:bottom w:val="single" w:sz="6" w:space="0" w:color="000000"/>
            </w:tcBorders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7" w:type="dxa"/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06" w:type="dxa"/>
            <w:tcBorders>
              <w:bottom w:val="single" w:sz="6" w:space="0" w:color="000000"/>
            </w:tcBorders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41FA">
        <w:tc>
          <w:tcPr>
            <w:tcW w:w="4122" w:type="dxa"/>
            <w:tcBorders>
              <w:top w:val="single" w:sz="6" w:space="0" w:color="000000"/>
            </w:tcBorders>
          </w:tcPr>
          <w:p w:rsidR="000F41FA" w:rsidRDefault="00885AC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47" w:type="dxa"/>
          </w:tcPr>
          <w:p w:rsidR="000F41FA" w:rsidRDefault="000F41F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6" w:space="0" w:color="000000"/>
            </w:tcBorders>
          </w:tcPr>
          <w:p w:rsidR="000F41FA" w:rsidRDefault="00885AC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(подпись)</w:t>
            </w:r>
          </w:p>
        </w:tc>
      </w:tr>
    </w:tbl>
    <w:p w:rsidR="000F41FA" w:rsidRDefault="000F41FA" w:rsidP="00A075E9">
      <w:pPr>
        <w:jc w:val="both"/>
        <w:rPr>
          <w:color w:val="000000"/>
          <w:sz w:val="28"/>
          <w:szCs w:val="28"/>
        </w:rPr>
      </w:pPr>
    </w:p>
    <w:sectPr w:rsidR="000F41FA" w:rsidSect="00A075E9">
      <w:headerReference w:type="default" r:id="rId8"/>
      <w:pgSz w:w="11906" w:h="16838"/>
      <w:pgMar w:top="1276" w:right="850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C9" w:rsidRDefault="00885AC9">
      <w:r>
        <w:separator/>
      </w:r>
    </w:p>
  </w:endnote>
  <w:endnote w:type="continuationSeparator" w:id="0">
    <w:p w:rsidR="00885AC9" w:rsidRDefault="0088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</w:font>
  <w:font w:name="Liberation Sans">
    <w:altName w:val="Arial"/>
    <w:charset w:val="01"/>
    <w:family w:val="swiss"/>
    <w:pitch w:val="variable"/>
    <w:sig w:usb0="00000203" w:usb1="00000000" w:usb2="00000000" w:usb3="00000000" w:csb0="00000005" w:csb1="00000000"/>
  </w:font>
  <w:font w:name="WenQuanYi Micro H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C9" w:rsidRDefault="00885AC9">
      <w:r>
        <w:separator/>
      </w:r>
    </w:p>
  </w:footnote>
  <w:footnote w:type="continuationSeparator" w:id="0">
    <w:p w:rsidR="00885AC9" w:rsidRDefault="00885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620010"/>
      <w:docPartObj>
        <w:docPartGallery w:val="Page Numbers (Top of Page)"/>
        <w:docPartUnique/>
      </w:docPartObj>
    </w:sdtPr>
    <w:sdtEndPr/>
    <w:sdtContent>
      <w:p w:rsidR="000F41FA" w:rsidRDefault="00885AC9">
        <w:pPr>
          <w:pStyle w:val="a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075E9">
          <w:rPr>
            <w:noProof/>
          </w:rPr>
          <w:t>2</w:t>
        </w:r>
        <w:r>
          <w:fldChar w:fldCharType="end"/>
        </w:r>
      </w:p>
    </w:sdtContent>
  </w:sdt>
  <w:p w:rsidR="000F41FA" w:rsidRDefault="000F41F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FA"/>
    <w:rsid w:val="000F41FA"/>
    <w:rsid w:val="006C233C"/>
    <w:rsid w:val="00885AC9"/>
    <w:rsid w:val="00A0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pple-converted-space">
    <w:name w:val="apple-converted-space"/>
    <w:qFormat/>
  </w:style>
  <w:style w:type="character" w:customStyle="1" w:styleId="department-leader-name">
    <w:name w:val="department-leader-name"/>
    <w:qFormat/>
  </w:style>
  <w:style w:type="character" w:customStyle="1" w:styleId="20">
    <w:name w:val="Заголовок 2 Знак"/>
    <w:link w:val="2"/>
    <w:semiHidden/>
    <w:qFormat/>
    <w:rPr>
      <w:rFonts w:ascii="Cambria" w:hAnsi="Cambria"/>
      <w:b/>
      <w:bCs/>
      <w:i/>
      <w:iCs/>
      <w:sz w:val="28"/>
      <w:szCs w:val="28"/>
    </w:rPr>
  </w:style>
  <w:style w:type="character" w:customStyle="1" w:styleId="af6">
    <w:name w:val="Текст выноски Знак"/>
    <w:link w:val="af7"/>
    <w:qFormat/>
    <w:rPr>
      <w:rFonts w:ascii="Tahoma" w:hAnsi="Tahoma" w:cs="Tahoma"/>
      <w:sz w:val="16"/>
      <w:szCs w:val="16"/>
    </w:rPr>
  </w:style>
  <w:style w:type="character" w:customStyle="1" w:styleId="af8">
    <w:name w:val="Цветовое выделение для Текст"/>
    <w:qFormat/>
    <w:rPr>
      <w:rFonts w:ascii="Times New Roman CYR" w:eastAsia="Times New Roman CYR" w:hAnsi="Times New Roman CYR" w:cs="Times New Roman CYR"/>
      <w:sz w:val="24"/>
    </w:rPr>
  </w:style>
  <w:style w:type="character" w:customStyle="1" w:styleId="af9">
    <w:name w:val="Гипертекстовая ссылка"/>
    <w:qFormat/>
    <w:rPr>
      <w:rFonts w:ascii="Arial" w:eastAsia="Arial" w:hAnsi="Arial" w:cs="Arial"/>
      <w:b w:val="0"/>
      <w:color w:val="106BBE"/>
      <w:sz w:val="24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List"/>
    <w:basedOn w:val="afb"/>
    <w:rPr>
      <w:rFonts w:cs="Lohit Devanagari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e">
    <w:name w:val="index heading"/>
    <w:basedOn w:val="afa"/>
  </w:style>
  <w:style w:type="paragraph" w:styleId="aff">
    <w:name w:val="List Paragraph"/>
    <w:basedOn w:val="a"/>
    <w:qFormat/>
    <w:pPr>
      <w:ind w:left="720"/>
    </w:pPr>
  </w:style>
  <w:style w:type="paragraph" w:styleId="aff0">
    <w:name w:val="No Spacing"/>
    <w:uiPriority w:val="1"/>
    <w:qFormat/>
    <w:rPr>
      <w:szCs w:val="22"/>
    </w:rPr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1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2">
    <w:name w:val="TOC Heading"/>
    <w:uiPriority w:val="39"/>
    <w:unhideWhenUsed/>
    <w:qFormat/>
    <w:rPr>
      <w:lang w:eastAsia="zh-CN"/>
    </w:rPr>
  </w:style>
  <w:style w:type="paragraph" w:styleId="aff3">
    <w:name w:val="table of figures"/>
    <w:basedOn w:val="a"/>
    <w:next w:val="a"/>
    <w:uiPriority w:val="99"/>
    <w:unhideWhenUsed/>
    <w:qFormat/>
  </w:style>
  <w:style w:type="paragraph" w:customStyle="1" w:styleId="aff4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Pr>
      <w:rFonts w:ascii="Arial" w:eastAsia="Arial" w:hAnsi="Arial" w:cs="Arial"/>
      <w:b/>
      <w:bCs/>
      <w:lang w:eastAsia="ar-SA"/>
    </w:rPr>
  </w:style>
  <w:style w:type="paragraph" w:styleId="af7">
    <w:name w:val="Balloon Text"/>
    <w:basedOn w:val="a"/>
    <w:link w:val="af6"/>
    <w:qFormat/>
    <w:rPr>
      <w:rFonts w:ascii="Tahoma" w:hAnsi="Tahoma" w:cs="Tahoma"/>
      <w:sz w:val="16"/>
      <w:szCs w:val="16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aff6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s1">
    <w:name w:val="s_1"/>
    <w:basedOn w:val="a"/>
    <w:qFormat/>
    <w:pPr>
      <w:spacing w:beforeAutospacing="1" w:afterAutospacing="1"/>
    </w:pPr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aff8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pple-converted-space">
    <w:name w:val="apple-converted-space"/>
    <w:qFormat/>
  </w:style>
  <w:style w:type="character" w:customStyle="1" w:styleId="department-leader-name">
    <w:name w:val="department-leader-name"/>
    <w:qFormat/>
  </w:style>
  <w:style w:type="character" w:customStyle="1" w:styleId="20">
    <w:name w:val="Заголовок 2 Знак"/>
    <w:link w:val="2"/>
    <w:semiHidden/>
    <w:qFormat/>
    <w:rPr>
      <w:rFonts w:ascii="Cambria" w:hAnsi="Cambria"/>
      <w:b/>
      <w:bCs/>
      <w:i/>
      <w:iCs/>
      <w:sz w:val="28"/>
      <w:szCs w:val="28"/>
    </w:rPr>
  </w:style>
  <w:style w:type="character" w:customStyle="1" w:styleId="af6">
    <w:name w:val="Текст выноски Знак"/>
    <w:link w:val="af7"/>
    <w:qFormat/>
    <w:rPr>
      <w:rFonts w:ascii="Tahoma" w:hAnsi="Tahoma" w:cs="Tahoma"/>
      <w:sz w:val="16"/>
      <w:szCs w:val="16"/>
    </w:rPr>
  </w:style>
  <w:style w:type="character" w:customStyle="1" w:styleId="af8">
    <w:name w:val="Цветовое выделение для Текст"/>
    <w:qFormat/>
    <w:rPr>
      <w:rFonts w:ascii="Times New Roman CYR" w:eastAsia="Times New Roman CYR" w:hAnsi="Times New Roman CYR" w:cs="Times New Roman CYR"/>
      <w:sz w:val="24"/>
    </w:rPr>
  </w:style>
  <w:style w:type="character" w:customStyle="1" w:styleId="af9">
    <w:name w:val="Гипертекстовая ссылка"/>
    <w:qFormat/>
    <w:rPr>
      <w:rFonts w:ascii="Arial" w:eastAsia="Arial" w:hAnsi="Arial" w:cs="Arial"/>
      <w:b w:val="0"/>
      <w:color w:val="106BBE"/>
      <w:sz w:val="24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List"/>
    <w:basedOn w:val="afb"/>
    <w:rPr>
      <w:rFonts w:cs="Lohit Devanagari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e">
    <w:name w:val="index heading"/>
    <w:basedOn w:val="afa"/>
  </w:style>
  <w:style w:type="paragraph" w:styleId="aff">
    <w:name w:val="List Paragraph"/>
    <w:basedOn w:val="a"/>
    <w:qFormat/>
    <w:pPr>
      <w:ind w:left="720"/>
    </w:pPr>
  </w:style>
  <w:style w:type="paragraph" w:styleId="aff0">
    <w:name w:val="No Spacing"/>
    <w:uiPriority w:val="1"/>
    <w:qFormat/>
    <w:rPr>
      <w:szCs w:val="22"/>
    </w:rPr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1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2">
    <w:name w:val="TOC Heading"/>
    <w:uiPriority w:val="39"/>
    <w:unhideWhenUsed/>
    <w:qFormat/>
    <w:rPr>
      <w:lang w:eastAsia="zh-CN"/>
    </w:rPr>
  </w:style>
  <w:style w:type="paragraph" w:styleId="aff3">
    <w:name w:val="table of figures"/>
    <w:basedOn w:val="a"/>
    <w:next w:val="a"/>
    <w:uiPriority w:val="99"/>
    <w:unhideWhenUsed/>
    <w:qFormat/>
  </w:style>
  <w:style w:type="paragraph" w:customStyle="1" w:styleId="aff4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Pr>
      <w:rFonts w:ascii="Arial" w:eastAsia="Arial" w:hAnsi="Arial" w:cs="Arial"/>
      <w:b/>
      <w:bCs/>
      <w:lang w:eastAsia="ar-SA"/>
    </w:rPr>
  </w:style>
  <w:style w:type="paragraph" w:styleId="af7">
    <w:name w:val="Balloon Text"/>
    <w:basedOn w:val="a"/>
    <w:link w:val="af6"/>
    <w:qFormat/>
    <w:rPr>
      <w:rFonts w:ascii="Tahoma" w:hAnsi="Tahoma" w:cs="Tahoma"/>
      <w:sz w:val="16"/>
      <w:szCs w:val="16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aff6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s1">
    <w:name w:val="s_1"/>
    <w:basedOn w:val="a"/>
    <w:qFormat/>
    <w:pPr>
      <w:spacing w:beforeAutospacing="1" w:afterAutospacing="1"/>
    </w:pPr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aff8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CC69-321B-4F32-8371-66DA0932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14</Pages>
  <Words>4788</Words>
  <Characters>27296</Characters>
  <Application>Microsoft Office Word</Application>
  <DocSecurity>0</DocSecurity>
  <Lines>227</Lines>
  <Paragraphs>64</Paragraphs>
  <ScaleCrop>false</ScaleCrop>
  <Company>SPecialiST RePack</Company>
  <LinksUpToDate>false</LinksUpToDate>
  <CharactersWithSpaces>32020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UZER</dc:creator>
  <dc:description/>
  <cp:lastModifiedBy>БлиноваТатьяна Сергеевна</cp:lastModifiedBy>
  <cp:revision>11</cp:revision>
  <cp:lastPrinted>2024-11-25T12:54:00Z</cp:lastPrinted>
  <dcterms:created xsi:type="dcterms:W3CDTF">2024-11-25T09:34:00Z</dcterms:created>
  <dcterms:modified xsi:type="dcterms:W3CDTF">2024-12-20T08:40:00Z</dcterms:modified>
  <dc:language>ru-RU</dc:language>
  <cp:version>917504</cp:version>
</cp:coreProperties>
</file>