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E76" w:rsidRPr="006A2B48" w:rsidRDefault="00690E76" w:rsidP="00690E76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4</w:t>
      </w:r>
    </w:p>
    <w:p w:rsidR="00690E76" w:rsidRDefault="00690E76" w:rsidP="00690E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690E76" w:rsidRPr="006A2B48" w:rsidRDefault="00690E76" w:rsidP="00690E7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690E76" w:rsidRDefault="00690E76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167996" w:rsidRPr="00690E76" w:rsidRDefault="00F663A7" w:rsidP="00167996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Порядок</w:t>
      </w:r>
    </w:p>
    <w:p w:rsidR="00167996" w:rsidRPr="00A45435" w:rsidRDefault="00167996" w:rsidP="002D008F">
      <w:pPr>
        <w:pStyle w:val="a3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предоставления </w:t>
      </w:r>
      <w:r w:rsidR="0060799D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и распределения </w:t>
      </w:r>
      <w:r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субсидий</w:t>
      </w:r>
      <w:r w:rsidR="007F5C1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Start w:id="0" w:name="_GoBack"/>
      <w:r w:rsidR="007F5C1F" w:rsidRPr="007F5C1F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  <w:r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bookmarkEnd w:id="0"/>
      <w:r w:rsidR="002D008F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бюджетам муниципальных районов (муниципальных округов, городских округов)</w:t>
      </w:r>
      <w:r w:rsidR="004A2FA9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CA771B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</w:t>
      </w:r>
      <w:r w:rsidR="004A2FA9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в рамках регионального проекта «</w:t>
      </w:r>
      <w:r w:rsidR="002D008F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Развитие инфраструктуры сферы образования</w:t>
      </w:r>
      <w:r w:rsidR="004A2FA9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» государственной программы «</w:t>
      </w:r>
      <w:r w:rsidR="00495DCF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Развитие</w:t>
      </w:r>
      <w:proofErr w:type="gramEnd"/>
      <w:r w:rsidR="00495DCF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2D008F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>образование и науки</w:t>
      </w:r>
      <w:proofErr w:type="gramEnd"/>
      <w:r w:rsidR="004A2FA9" w:rsidRPr="00690E76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Брянской области»</w:t>
      </w:r>
    </w:p>
    <w:p w:rsidR="00167996" w:rsidRPr="00A45435" w:rsidRDefault="00167996" w:rsidP="00167996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45435">
        <w:rPr>
          <w:rFonts w:ascii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Настоящий Порядок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, разработан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ный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Правила формирования, предоставления и распределения субсидий), </w:t>
      </w:r>
      <w:r w:rsidR="00712988" w:rsidRPr="005061D1">
        <w:rPr>
          <w:rFonts w:ascii="Times New Roman" w:hAnsi="Times New Roman" w:cs="Times New Roman"/>
          <w:sz w:val="28"/>
          <w:szCs w:val="28"/>
          <w:lang w:eastAsia="ru-RU"/>
        </w:rPr>
        <w:t>устанавливает порядок предоставления и распределения субсидий из областного бюджета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районов (муниципальных округов, городских округов) </w:t>
      </w:r>
      <w:r w:rsidR="00CA771B" w:rsidRPr="00CA771B">
        <w:rPr>
          <w:rFonts w:ascii="Times New Roman" w:hAnsi="Times New Roman" w:cs="Times New Roman"/>
          <w:sz w:val="28"/>
          <w:szCs w:val="28"/>
          <w:lang w:eastAsia="ru-RU"/>
        </w:rPr>
        <w:t>на реализацию инфраструктурных проектов, отобранных в</w:t>
      </w:r>
      <w:proofErr w:type="gramEnd"/>
      <w:r w:rsidR="00CA771B" w:rsidRPr="00CA771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CA771B" w:rsidRPr="00CA771B">
        <w:rPr>
          <w:rFonts w:ascii="Times New Roman" w:hAnsi="Times New Roman" w:cs="Times New Roman"/>
          <w:sz w:val="28"/>
          <w:szCs w:val="28"/>
          <w:lang w:eastAsia="ru-RU"/>
        </w:rPr>
        <w:t>соответствии</w:t>
      </w:r>
      <w:proofErr w:type="gramEnd"/>
      <w:r w:rsidR="00CA771B" w:rsidRPr="00CA771B">
        <w:rPr>
          <w:rFonts w:ascii="Times New Roman" w:hAnsi="Times New Roman" w:cs="Times New Roman"/>
          <w:sz w:val="28"/>
          <w:szCs w:val="28"/>
          <w:lang w:eastAsia="ru-RU"/>
        </w:rPr>
        <w:t xml:space="preserve"> с правилами отбора, утвержденными постановлением Правительства Российской Федерации от 14 июля 2021 года № 1189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="002A341E" w:rsidRPr="002A341E">
        <w:rPr>
          <w:rFonts w:ascii="Times New Roman" w:hAnsi="Times New Roman" w:cs="Times New Roman"/>
          <w:sz w:val="28"/>
          <w:szCs w:val="28"/>
          <w:lang w:eastAsia="ru-RU"/>
        </w:rPr>
        <w:t xml:space="preserve">Об утверждении Правил отбора инфраструктурных проектов, источником финансового обеспечения </w:t>
      </w:r>
      <w:proofErr w:type="gramStart"/>
      <w:r w:rsidR="002A341E" w:rsidRPr="002A341E">
        <w:rPr>
          <w:rFonts w:ascii="Times New Roman" w:hAnsi="Times New Roman" w:cs="Times New Roman"/>
          <w:sz w:val="28"/>
          <w:szCs w:val="28"/>
          <w:lang w:eastAsia="ru-RU"/>
        </w:rPr>
        <w:t>расходов</w:t>
      </w:r>
      <w:proofErr w:type="gramEnd"/>
      <w:r w:rsidR="002A341E" w:rsidRPr="002A341E">
        <w:rPr>
          <w:rFonts w:ascii="Times New Roman" w:hAnsi="Times New Roman" w:cs="Times New Roman"/>
          <w:sz w:val="28"/>
          <w:szCs w:val="28"/>
          <w:lang w:eastAsia="ru-RU"/>
        </w:rPr>
        <w:t xml:space="preserve">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проектов, и о внесении изменений в Положение о Правительственной комиссии по региональному развитию в Российской Федерации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 xml:space="preserve">» (далее – </w:t>
      </w:r>
      <w:r w:rsidR="002A341E" w:rsidRPr="001D39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постановление Правительства Российской </w:t>
      </w:r>
      <w:proofErr w:type="gramStart"/>
      <w:r w:rsidR="002A341E" w:rsidRPr="001D3908">
        <w:rPr>
          <w:rFonts w:ascii="Times New Roman" w:hAnsi="Times New Roman" w:cs="Times New Roman"/>
          <w:bCs/>
          <w:sz w:val="28"/>
          <w:szCs w:val="28"/>
          <w:lang w:eastAsia="ru-RU"/>
        </w:rPr>
        <w:t>Федерации от 14 июля 2021 года № 1189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>)</w:t>
      </w:r>
      <w:r w:rsidR="00CA771B" w:rsidRPr="00CA771B">
        <w:rPr>
          <w:rFonts w:ascii="Times New Roman" w:hAnsi="Times New Roman" w:cs="Times New Roman"/>
          <w:sz w:val="28"/>
          <w:szCs w:val="28"/>
          <w:lang w:eastAsia="ru-RU"/>
        </w:rPr>
        <w:t xml:space="preserve"> (Строительство школы на территории бывшего аэропорта по ул. Амосова в Советском районе г. Брянска),</w:t>
      </w:r>
      <w:r w:rsidR="002D008F" w:rsidRPr="002D008F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(далее 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>–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50934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убсидии)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167996" w:rsidRPr="001D3908" w:rsidRDefault="00167996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1" w:name="P283"/>
      <w:bookmarkEnd w:id="1"/>
      <w:r w:rsidRPr="001D3908"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712988" w:rsidRPr="001D39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Субсидии предоставляются в целях софинансирования расходных обязательств муниципальных образований </w:t>
      </w:r>
      <w:r w:rsidR="001D3908">
        <w:rPr>
          <w:rFonts w:ascii="Times New Roman" w:hAnsi="Times New Roman" w:cs="Times New Roman"/>
          <w:bCs/>
          <w:sz w:val="28"/>
          <w:szCs w:val="28"/>
          <w:lang w:eastAsia="ru-RU"/>
        </w:rPr>
        <w:t>по</w:t>
      </w:r>
      <w:r w:rsidR="001D3908" w:rsidRPr="001D39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реализации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</w:t>
      </w:r>
      <w:r w:rsidR="001D3908">
        <w:rPr>
          <w:rFonts w:ascii="Times New Roman" w:hAnsi="Times New Roman" w:cs="Times New Roman"/>
          <w:bCs/>
          <w:sz w:val="28"/>
          <w:szCs w:val="28"/>
          <w:lang w:eastAsia="ru-RU"/>
        </w:rPr>
        <w:t>,</w:t>
      </w:r>
      <w:r w:rsidR="002D008F" w:rsidRPr="001D3908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="00712988" w:rsidRPr="001D390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46908" w:rsidRPr="005061D1" w:rsidRDefault="00046908" w:rsidP="004A2FA9">
      <w:pPr>
        <w:pStyle w:val="a3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1D3908">
        <w:rPr>
          <w:rFonts w:ascii="Times New Roman" w:hAnsi="Times New Roman" w:cs="Times New Roman"/>
          <w:sz w:val="28"/>
          <w:szCs w:val="28"/>
          <w:lang w:eastAsia="ru-RU"/>
        </w:rPr>
        <w:t xml:space="preserve">Мероприятия </w:t>
      </w:r>
      <w:r w:rsidR="001D3908" w:rsidRPr="001D3908">
        <w:rPr>
          <w:rFonts w:ascii="Times New Roman" w:hAnsi="Times New Roman" w:cs="Times New Roman"/>
          <w:sz w:val="28"/>
          <w:szCs w:val="28"/>
          <w:lang w:eastAsia="ru-RU"/>
        </w:rPr>
        <w:t xml:space="preserve">по реализации инфраструктурных проектов, отобранных в соответствии с правилами отбора, утвержденными постановлением </w:t>
      </w:r>
      <w:r w:rsidR="001D3908" w:rsidRPr="001D3908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Правительства Российской Федерации от 14 июля 2021 года № 1189, </w:t>
      </w:r>
      <w:r w:rsidRPr="001D3908">
        <w:rPr>
          <w:rFonts w:ascii="Times New Roman" w:hAnsi="Times New Roman" w:cs="Times New Roman"/>
          <w:sz w:val="28"/>
          <w:szCs w:val="28"/>
          <w:lang w:eastAsia="ru-RU"/>
        </w:rPr>
        <w:t>включают в себя строительство (реконструкцию) объектов общего образования.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Условиями предоставления субсидии бюджетам муниципальных образований на цели, предусмотренные пунктом 2 </w:t>
      </w:r>
      <w:r w:rsidR="00F663A7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, являются: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а) наличие правовых актов муниципального образования, утверждающих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предоставляется субсидия;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б) 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размер планируемой к предоставлению из областного бюджета субсидии.</w:t>
      </w:r>
    </w:p>
    <w:p w:rsidR="00712988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субсидии.</w:t>
      </w:r>
    </w:p>
    <w:p w:rsidR="00CA7386" w:rsidRPr="005061D1" w:rsidRDefault="00712988" w:rsidP="00CA738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в)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заключение соглашения о предоставлении субсидии между главным распорядителем бюджетных средств</w:t>
      </w:r>
      <w:r w:rsidR="003112A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и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органом местного самоуправления муниципального образования (далее – соглашение)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соответствии с пунктом 10 Правил формирования, предоставления и распределен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ия субсидий</w:t>
      </w:r>
      <w:r w:rsidR="00CA738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Главным распорядителем средств областного бюджета по расходам на предоставление субсидии является департамент строительства Брянской области.</w:t>
      </w:r>
    </w:p>
    <w:p w:rsidR="00167996" w:rsidRPr="005061D1" w:rsidRDefault="00712988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2" w:name="P295"/>
      <w:bookmarkEnd w:id="2"/>
      <w:r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Критериями отбора муниципальных образований для предоставления субсиди</w:t>
      </w:r>
      <w:r w:rsidR="00481911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являются:</w:t>
      </w:r>
    </w:p>
    <w:p w:rsidR="00167996" w:rsidRPr="005061D1" w:rsidRDefault="00FC12A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2A4">
        <w:rPr>
          <w:rFonts w:ascii="Times New Roman" w:hAnsi="Times New Roman" w:cs="Times New Roman"/>
          <w:sz w:val="28"/>
          <w:szCs w:val="28"/>
          <w:lang w:eastAsia="ru-RU"/>
        </w:rPr>
        <w:t>потребность муниципального образования в обеспечении доступа к услугам объектов дошкольного, общего и дополнительного образования, наличие указанных объектов с высоким процентом износа либо не соответствующих действующим нормам и требованиям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167996" w:rsidRPr="005061D1" w:rsidRDefault="00FC12A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наличие инфраструктурного проекта, отвечающего требованиям </w:t>
      </w:r>
      <w:r w:rsidR="002A341E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остановления Правительства Российской Федерации от 14 июля 2021 года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 1189, в рамках которого предполагается реализация объекта капитального строительства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712988" w:rsidRPr="005061D1" w:rsidRDefault="00712988" w:rsidP="00712988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6. Отбор муниципальных образований осуществляется департаментом строительства Брянской области.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F29BF" w:rsidRPr="005061D1">
        <w:rPr>
          <w:rFonts w:ascii="Times New Roman" w:hAnsi="Times New Roman" w:cs="Times New Roman"/>
          <w:sz w:val="28"/>
          <w:szCs w:val="28"/>
          <w:lang w:eastAsia="ru-RU"/>
        </w:rPr>
        <w:t>Для участия в отборе органы местного самоуправления муниципальных образований представляют заявку за подписью руководителя органа местного самоуправления</w:t>
      </w:r>
      <w:r w:rsidR="0065343B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в порядке, определенном департаментом строительства Брянской области.</w:t>
      </w:r>
    </w:p>
    <w:p w:rsidR="0060799D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Размер субсидии, предоставляемой i-</w:t>
      </w:r>
      <w:proofErr w:type="spellStart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на софинансирование </w:t>
      </w:r>
      <w:r w:rsidR="00A451DB" w:rsidRPr="00A451DB">
        <w:rPr>
          <w:rFonts w:ascii="Times New Roman" w:hAnsi="Times New Roman" w:cs="Times New Roman"/>
          <w:sz w:val="28"/>
          <w:szCs w:val="28"/>
          <w:lang w:eastAsia="ru-RU"/>
        </w:rPr>
        <w:t>расходных обязательств муниципальных образований</w:t>
      </w:r>
      <w:r w:rsidR="00023C1C" w:rsidRPr="005061D1">
        <w:rPr>
          <w:rFonts w:ascii="Times New Roman" w:hAnsi="Times New Roman" w:cs="Times New Roman"/>
          <w:sz w:val="28"/>
          <w:szCs w:val="28"/>
          <w:lang w:eastAsia="ru-RU"/>
        </w:rPr>
        <w:t>, определяется по формуле:</w:t>
      </w:r>
    </w:p>
    <w:p w:rsidR="0060799D" w:rsidRPr="005061D1" w:rsidRDefault="0060799D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799D" w:rsidRPr="005061D1" w:rsidRDefault="0060799D" w:rsidP="0060799D">
      <w:pPr>
        <w:pStyle w:val="a3"/>
        <w:ind w:firstLine="709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= С x 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/ V, где:</w:t>
      </w:r>
    </w:p>
    <w:p w:rsidR="0060799D" w:rsidRPr="005061D1" w:rsidRDefault="0060799D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Сi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размер субсидии бюджету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го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образования </w:t>
      </w:r>
      <w:r w:rsidRPr="005061D1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С - общий объем субсидий, выделяемых 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 xml:space="preserve">бюджетам муниципальных районов (муниципальных округов, городских округов) 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>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4A2FA9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V - общий объем затрат, определяемый департаментом строительства Брянской области согласно представленным муниципальными образованиями заявкам на выделение субсидий 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>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0799D" w:rsidRPr="005061D1" w:rsidRDefault="004A2FA9" w:rsidP="004A2FA9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Vi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- объем затрат по i-</w:t>
      </w:r>
      <w:proofErr w:type="spellStart"/>
      <w:r w:rsidRPr="005061D1">
        <w:rPr>
          <w:rFonts w:ascii="Times New Roman" w:hAnsi="Times New Roman" w:cs="Times New Roman"/>
          <w:sz w:val="28"/>
          <w:szCs w:val="28"/>
          <w:lang w:eastAsia="ru-RU"/>
        </w:rPr>
        <w:t>му</w:t>
      </w:r>
      <w:proofErr w:type="spellEnd"/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муниципальному образованию 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>на реализацию инфраструктурных проектов, отобранных в соответствии с правилами отбора, утвержденными постановлением Правительства Российской Федерации от 14 июля 2021 года № 1189 (Строительство школы на территории бывшего аэропорта по ул. Амосова в Советском районе г. Брянска),</w:t>
      </w:r>
      <w:r w:rsidR="00046908" w:rsidRPr="00046908">
        <w:rPr>
          <w:rFonts w:ascii="Times New Roman" w:hAnsi="Times New Roman" w:cs="Times New Roman"/>
          <w:sz w:val="28"/>
          <w:szCs w:val="28"/>
          <w:lang w:eastAsia="ru-RU"/>
        </w:rPr>
        <w:t xml:space="preserve"> в рамках регионального проекта «Развитие инфраструктуры сферы образования» государственной программы «Развитие образование и науки Брянской области»</w:t>
      </w:r>
      <w:r w:rsidRPr="005061D1">
        <w:rPr>
          <w:rFonts w:ascii="Times New Roman" w:hAnsi="Times New Roman" w:cs="Times New Roman"/>
          <w:sz w:val="28"/>
          <w:szCs w:val="28"/>
        </w:rPr>
        <w:t xml:space="preserve"> на соответствующий финансовый год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5B3514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Распределение субсидий между бюджетами муниципальных образований утверждается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з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аконом Брянской области об областном бюджете 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на соответствующий финансовый год и плановый период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>. Внесение изменений осуществляется в соответствии с Законом Брянской области от 2 ноября 2016 года № 89-З «О межбюджетных отношениях в Брянской области». Перечень объектов капитальных вложений утверждается нормативными правовыми актами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D008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10. </w:t>
      </w:r>
      <w:r w:rsidR="006B10A6" w:rsidRPr="006B10A6">
        <w:rPr>
          <w:rFonts w:ascii="Times New Roman" w:hAnsi="Times New Roman" w:cs="Times New Roman"/>
          <w:sz w:val="28"/>
          <w:szCs w:val="28"/>
          <w:lang w:eastAsia="ru-RU"/>
        </w:rPr>
        <w:t>Предоставление субсидии бюджету муниципального образования осуществляется на основании соглашения, подготавливаемого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Электронный бюджет) в соответствии с типовой формой соглашения, утвержденной департаментом финансов Брянской области.</w:t>
      </w:r>
    </w:p>
    <w:p w:rsidR="00F60DE7" w:rsidRPr="005061D1" w:rsidRDefault="00F60DE7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11. 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 строительства Брянской области, формируемого на основании заявок муниципальных образований.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F60DE7"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223445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Перечисление субсидии осуществляется в установленном порядке на единые счета бюджетов, открытые финансовым органом </w:t>
      </w:r>
      <w:r w:rsidR="00204149" w:rsidRPr="005061D1">
        <w:rPr>
          <w:rFonts w:ascii="Times New Roman" w:hAnsi="Times New Roman" w:cs="Times New Roman"/>
          <w:sz w:val="28"/>
          <w:szCs w:val="28"/>
          <w:lang w:eastAsia="ru-RU"/>
        </w:rPr>
        <w:t>муниципальных образований в территориальных органах Федерального казначейства, или на казначейский счет для осуществления и отображения операций по учету и распределению поступлений, открытый департаменту финансов Брянской области в Управлении Федерального казначейства по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67996" w:rsidRPr="005061D1" w:rsidRDefault="00167996" w:rsidP="00167996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Органы местного самоуправления муниципальных образований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(муниципальные предприятия, в ведении которых находятся инженерные сети муниципального образования) осуществляют проведение торгов на определение подрядной организации на выполнение строительно-монтажных работ, приобретение оборудования, на выполнение работ, предусмотренных </w:t>
      </w:r>
      <w:r w:rsidR="0006793A" w:rsidRPr="005061D1">
        <w:rPr>
          <w:rFonts w:ascii="Times New Roman" w:hAnsi="Times New Roman" w:cs="Times New Roman"/>
          <w:sz w:val="28"/>
          <w:szCs w:val="28"/>
          <w:lang w:eastAsia="ru-RU"/>
        </w:rPr>
        <w:t>проектной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документацией, на реализацию целей, предусмотренных пунктом 2 </w:t>
      </w:r>
      <w:r w:rsidR="00882D6B" w:rsidRPr="005061D1">
        <w:rPr>
          <w:rFonts w:ascii="Times New Roman" w:hAnsi="Times New Roman" w:cs="Times New Roman"/>
          <w:sz w:val="28"/>
          <w:szCs w:val="28"/>
          <w:lang w:eastAsia="ru-RU"/>
        </w:rPr>
        <w:t>настоящего Порядка</w:t>
      </w:r>
      <w:r w:rsidR="00540410" w:rsidRPr="005061D1">
        <w:rPr>
          <w:rFonts w:ascii="Times New Roman" w:hAnsi="Times New Roman" w:cs="Times New Roman"/>
          <w:sz w:val="28"/>
          <w:szCs w:val="28"/>
          <w:lang w:eastAsia="ru-RU"/>
        </w:rPr>
        <w:t>,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представляют главному распорядителю бюджетных средств заявку в кассовый план перечисления субсидий на следующий месяц по установленной форме в срок до 25 числа текущего месяца.</w:t>
      </w:r>
    </w:p>
    <w:p w:rsidR="00964210" w:rsidRPr="005061D1" w:rsidRDefault="00964210" w:rsidP="0096421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5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главному распорядителю бюджетных средств заявку на перечисление субсидий (с приложением документов в соответствии с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с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оглашением) по установленной форме в срок до 20 числа текущего месяца.</w:t>
      </w:r>
    </w:p>
    <w:p w:rsidR="00167996" w:rsidRPr="008A3FDE" w:rsidRDefault="00167996" w:rsidP="008A3FD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Органы местного самоуправления муниципальных образований </w:t>
      </w:r>
      <w:bookmarkStart w:id="3" w:name="P307"/>
      <w:bookmarkEnd w:id="3"/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представляют 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в учреждение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отчетность</w:t>
      </w:r>
      <w:r w:rsidR="008A3FDE">
        <w:rPr>
          <w:rFonts w:ascii="Times New Roman" w:hAnsi="Times New Roman" w:cs="Times New Roman"/>
          <w:sz w:val="28"/>
          <w:szCs w:val="28"/>
          <w:lang w:eastAsia="ru-RU"/>
        </w:rPr>
        <w:t xml:space="preserve"> по форме, в сроки и в порядке, </w:t>
      </w:r>
      <w:r w:rsidR="008A3FDE" w:rsidRPr="008A3FDE">
        <w:rPr>
          <w:rFonts w:ascii="Times New Roman" w:hAnsi="Times New Roman" w:cs="Times New Roman"/>
          <w:sz w:val="28"/>
          <w:szCs w:val="28"/>
          <w:lang w:eastAsia="ru-RU"/>
        </w:rPr>
        <w:t>установленные соглашением, в том числе в Электронном бюджете.</w:t>
      </w:r>
    </w:p>
    <w:p w:rsidR="00D826D3" w:rsidRPr="00FC12A4" w:rsidRDefault="005B3514" w:rsidP="005B3514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4" w:name="P308"/>
      <w:bookmarkEnd w:id="4"/>
      <w:r w:rsidRPr="005061D1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7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Эффективность использования субсидии оценивается департаментом строительства </w:t>
      </w:r>
      <w:r w:rsidR="00D826D3" w:rsidRPr="00FC12A4">
        <w:rPr>
          <w:rFonts w:ascii="Times New Roman" w:hAnsi="Times New Roman" w:cs="Times New Roman"/>
          <w:sz w:val="28"/>
          <w:szCs w:val="28"/>
          <w:lang w:eastAsia="ru-RU"/>
        </w:rPr>
        <w:t>Брянской области путем сравнения фактически достигнутых и плановых значений результатов использования субсидии, предусмотренных соглашением.</w:t>
      </w:r>
    </w:p>
    <w:p w:rsidR="005B3514" w:rsidRPr="005061D1" w:rsidRDefault="005B3514" w:rsidP="00F00997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C12A4">
        <w:rPr>
          <w:rFonts w:ascii="Times New Roman" w:hAnsi="Times New Roman" w:cs="Times New Roman"/>
          <w:sz w:val="28"/>
          <w:szCs w:val="28"/>
          <w:lang w:eastAsia="ru-RU"/>
        </w:rPr>
        <w:t>Результат</w:t>
      </w:r>
      <w:r w:rsidR="00D826D3" w:rsidRPr="00FC12A4">
        <w:rPr>
          <w:rFonts w:ascii="Times New Roman" w:hAnsi="Times New Roman" w:cs="Times New Roman"/>
          <w:sz w:val="28"/>
          <w:szCs w:val="28"/>
          <w:lang w:eastAsia="ru-RU"/>
        </w:rPr>
        <w:t>ом</w:t>
      </w:r>
      <w:r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использования субсидии является </w:t>
      </w:r>
      <w:r w:rsidR="00FC12A4">
        <w:rPr>
          <w:rFonts w:ascii="Times New Roman" w:hAnsi="Times New Roman" w:cs="Times New Roman"/>
          <w:sz w:val="28"/>
          <w:szCs w:val="28"/>
          <w:lang w:eastAsia="ru-RU"/>
        </w:rPr>
        <w:t>завершение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 строительств</w:t>
      </w:r>
      <w:r w:rsidR="00FC12A4"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 xml:space="preserve"> (реконструкци</w:t>
      </w:r>
      <w:r w:rsidR="00FC12A4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FC12A4" w:rsidRPr="00FC12A4">
        <w:rPr>
          <w:rFonts w:ascii="Times New Roman" w:hAnsi="Times New Roman" w:cs="Times New Roman"/>
          <w:sz w:val="28"/>
          <w:szCs w:val="28"/>
          <w:lang w:eastAsia="ru-RU"/>
        </w:rPr>
        <w:t>) объектов учреждений образования</w:t>
      </w:r>
    </w:p>
    <w:p w:rsidR="00D826D3" w:rsidRPr="005061D1" w:rsidRDefault="008A3FDE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60799D" w:rsidRPr="005061D1" w:rsidRDefault="000878BA" w:rsidP="0060799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5" w:name="P309"/>
      <w:bookmarkEnd w:id="5"/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19</w:t>
      </w:r>
      <w:r w:rsidR="00167996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бюджет, и срок возврата указанных средств определяются в соответствии с пунктами 16 - 1</w:t>
      </w:r>
      <w:r w:rsidR="00B96BA1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Правил </w:t>
      </w:r>
      <w:r w:rsidR="0060799D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субсидий.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0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. Основанием для освобождения муниципальных образований от применения мер ответственности, предусмотренных пунктом 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19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D826D3" w:rsidRPr="005061D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 формирования, предоставления и распределения субсидий.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1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D826D3" w:rsidRPr="005061D1" w:rsidRDefault="005061D1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0878BA"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="00D826D3" w:rsidRPr="005061D1">
        <w:rPr>
          <w:rFonts w:ascii="Times New Roman" w:hAnsi="Times New Roman" w:cs="Times New Roman"/>
          <w:sz w:val="28"/>
          <w:szCs w:val="28"/>
          <w:lang w:eastAsia="ru-RU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 строительства Брянской области</w:t>
      </w:r>
      <w:r w:rsidRPr="005061D1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826D3" w:rsidRPr="00572DC1" w:rsidRDefault="00D826D3" w:rsidP="00D826D3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061D1">
        <w:rPr>
          <w:rFonts w:ascii="Times New Roman" w:hAnsi="Times New Roman" w:cs="Times New Roman"/>
          <w:sz w:val="28"/>
          <w:szCs w:val="28"/>
          <w:lang w:eastAsia="ru-RU"/>
        </w:rPr>
        <w:t>Контроль за соблюдением муниципальными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 xml:space="preserve"> образованиями условий предоставления субсидий осуществляется в соответствии с пунктом 24 Правил</w:t>
      </w:r>
      <w:r w:rsidR="005061D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061D1" w:rsidRPr="005061D1">
        <w:rPr>
          <w:rFonts w:ascii="Times New Roman" w:hAnsi="Times New Roman" w:cs="Times New Roman"/>
          <w:sz w:val="28"/>
          <w:szCs w:val="28"/>
          <w:lang w:eastAsia="ru-RU"/>
        </w:rPr>
        <w:t>формирования, предоставления и распределения субсидий</w:t>
      </w:r>
      <w:r w:rsidRPr="00D826D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C4BF9" w:rsidRPr="00572DC1" w:rsidRDefault="00FC4BF9" w:rsidP="00FC4BF9">
      <w:pPr>
        <w:pStyle w:val="a6"/>
        <w:spacing w:before="0" w:beforeAutospacing="0" w:after="0" w:afterAutospacing="0" w:line="180" w:lineRule="atLeast"/>
        <w:ind w:firstLine="540"/>
        <w:jc w:val="both"/>
      </w:pPr>
      <w:r w:rsidRPr="00572DC1">
        <w:t> </w:t>
      </w:r>
    </w:p>
    <w:p w:rsidR="00FC4BF9" w:rsidRPr="005B3514" w:rsidRDefault="00FC4BF9" w:rsidP="00964210">
      <w:pPr>
        <w:pStyle w:val="a3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lang w:eastAsia="ru-RU"/>
        </w:rPr>
      </w:pPr>
    </w:p>
    <w:sectPr w:rsidR="00FC4BF9" w:rsidRPr="005B3514" w:rsidSect="00690E7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2AB8"/>
    <w:rsid w:val="00022811"/>
    <w:rsid w:val="00023C1C"/>
    <w:rsid w:val="00044D86"/>
    <w:rsid w:val="00046908"/>
    <w:rsid w:val="0006793A"/>
    <w:rsid w:val="000878BA"/>
    <w:rsid w:val="000A3B2F"/>
    <w:rsid w:val="00122AB8"/>
    <w:rsid w:val="001464A2"/>
    <w:rsid w:val="00167996"/>
    <w:rsid w:val="001D3908"/>
    <w:rsid w:val="00204149"/>
    <w:rsid w:val="00223445"/>
    <w:rsid w:val="002A341E"/>
    <w:rsid w:val="002D008F"/>
    <w:rsid w:val="002F29BF"/>
    <w:rsid w:val="003112A0"/>
    <w:rsid w:val="00324EC9"/>
    <w:rsid w:val="003D52CD"/>
    <w:rsid w:val="00445663"/>
    <w:rsid w:val="0046465C"/>
    <w:rsid w:val="00481911"/>
    <w:rsid w:val="00495DCF"/>
    <w:rsid w:val="004A2FA9"/>
    <w:rsid w:val="005061D1"/>
    <w:rsid w:val="00540410"/>
    <w:rsid w:val="00572DC1"/>
    <w:rsid w:val="005826C6"/>
    <w:rsid w:val="005B3514"/>
    <w:rsid w:val="0060799D"/>
    <w:rsid w:val="006140DD"/>
    <w:rsid w:val="0065300A"/>
    <w:rsid w:val="0065343B"/>
    <w:rsid w:val="00690E76"/>
    <w:rsid w:val="006B10A6"/>
    <w:rsid w:val="00712988"/>
    <w:rsid w:val="007A725A"/>
    <w:rsid w:val="007C3BF3"/>
    <w:rsid w:val="007E576E"/>
    <w:rsid w:val="007F5C1F"/>
    <w:rsid w:val="0084515B"/>
    <w:rsid w:val="00882D6B"/>
    <w:rsid w:val="008A3FDE"/>
    <w:rsid w:val="009215F6"/>
    <w:rsid w:val="00957FA1"/>
    <w:rsid w:val="00964210"/>
    <w:rsid w:val="00974093"/>
    <w:rsid w:val="009D118F"/>
    <w:rsid w:val="00A27506"/>
    <w:rsid w:val="00A451DB"/>
    <w:rsid w:val="00B8670A"/>
    <w:rsid w:val="00B9310F"/>
    <w:rsid w:val="00B96BA1"/>
    <w:rsid w:val="00C40212"/>
    <w:rsid w:val="00C41AE1"/>
    <w:rsid w:val="00C50934"/>
    <w:rsid w:val="00CA7386"/>
    <w:rsid w:val="00CA771B"/>
    <w:rsid w:val="00CD5954"/>
    <w:rsid w:val="00D20D21"/>
    <w:rsid w:val="00D826D3"/>
    <w:rsid w:val="00DC2327"/>
    <w:rsid w:val="00DC3C37"/>
    <w:rsid w:val="00E00029"/>
    <w:rsid w:val="00E80EC3"/>
    <w:rsid w:val="00EA322D"/>
    <w:rsid w:val="00EB340F"/>
    <w:rsid w:val="00F00997"/>
    <w:rsid w:val="00F60DE7"/>
    <w:rsid w:val="00F663A7"/>
    <w:rsid w:val="00FA4229"/>
    <w:rsid w:val="00FA5CB0"/>
    <w:rsid w:val="00FC12A4"/>
    <w:rsid w:val="00FC4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690E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9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67996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C402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40212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semiHidden/>
    <w:unhideWhenUsed/>
    <w:rsid w:val="00FC4B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FC4BF9"/>
    <w:rPr>
      <w:color w:val="0000FF"/>
      <w:u w:val="single"/>
    </w:rPr>
  </w:style>
  <w:style w:type="paragraph" w:customStyle="1" w:styleId="ConsPlusNormal">
    <w:name w:val="ConsPlusNormal"/>
    <w:rsid w:val="00690E7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34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9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3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5</Pages>
  <Words>1904</Words>
  <Characters>10859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</cp:lastModifiedBy>
  <cp:revision>76</cp:revision>
  <cp:lastPrinted>2023-12-14T10:26:00Z</cp:lastPrinted>
  <dcterms:created xsi:type="dcterms:W3CDTF">2021-09-01T13:18:00Z</dcterms:created>
  <dcterms:modified xsi:type="dcterms:W3CDTF">2024-12-25T13:26:00Z</dcterms:modified>
</cp:coreProperties>
</file>