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408C6" w:rsidRDefault="00A24AC9" w:rsidP="00A24AC9">
      <w:pPr>
        <w:ind w:left="5670"/>
        <w:rPr>
          <w:rFonts w:ascii="Times New Roman" w:hAnsi="Times New Roman"/>
          <w:sz w:val="28"/>
          <w:szCs w:val="28"/>
        </w:rPr>
      </w:pPr>
      <w:bookmarkStart w:id="0" w:name="_GoBack"/>
      <w:bookmarkEnd w:id="0"/>
      <w:r>
        <w:rPr>
          <w:rFonts w:ascii="Times New Roman" w:hAnsi="Times New Roman"/>
          <w:sz w:val="28"/>
          <w:szCs w:val="28"/>
        </w:rPr>
        <w:t xml:space="preserve">                </w:t>
      </w:r>
      <w:r w:rsidR="008B0461">
        <w:rPr>
          <w:rFonts w:ascii="Times New Roman" w:hAnsi="Times New Roman"/>
          <w:sz w:val="28"/>
          <w:szCs w:val="28"/>
        </w:rPr>
        <w:t>Утверждена</w:t>
      </w:r>
    </w:p>
    <w:p w:rsidR="00A24AC9" w:rsidRDefault="00A24AC9" w:rsidP="00A24AC9">
      <w:pPr>
        <w:ind w:left="5670"/>
        <w:rPr>
          <w:rFonts w:ascii="Times New Roman" w:hAnsi="Times New Roman"/>
          <w:sz w:val="28"/>
          <w:szCs w:val="28"/>
        </w:rPr>
      </w:pPr>
      <w:r>
        <w:rPr>
          <w:rFonts w:ascii="Times New Roman" w:hAnsi="Times New Roman"/>
          <w:sz w:val="28"/>
          <w:szCs w:val="28"/>
        </w:rPr>
        <w:t>постановлением Правительства</w:t>
      </w:r>
    </w:p>
    <w:p w:rsidR="001408C6" w:rsidRDefault="008B0461" w:rsidP="00A24AC9">
      <w:pPr>
        <w:ind w:left="5670"/>
        <w:rPr>
          <w:rFonts w:ascii="Times New Roman" w:hAnsi="Times New Roman"/>
          <w:sz w:val="28"/>
          <w:szCs w:val="28"/>
        </w:rPr>
      </w:pPr>
      <w:r>
        <w:rPr>
          <w:rFonts w:ascii="Times New Roman" w:hAnsi="Times New Roman"/>
          <w:sz w:val="28"/>
          <w:szCs w:val="28"/>
        </w:rPr>
        <w:t>Брянской области</w:t>
      </w:r>
    </w:p>
    <w:p w:rsidR="00046424" w:rsidRPr="002D6C83" w:rsidRDefault="00046424" w:rsidP="00046424">
      <w:pPr>
        <w:ind w:left="5670"/>
        <w:rPr>
          <w:rFonts w:ascii="Times New Roman" w:hAnsi="Times New Roman"/>
          <w:sz w:val="28"/>
          <w:szCs w:val="28"/>
        </w:rPr>
      </w:pPr>
      <w:r w:rsidRPr="002D6C83">
        <w:rPr>
          <w:rFonts w:ascii="Times New Roman" w:hAnsi="Times New Roman"/>
          <w:sz w:val="28"/>
          <w:szCs w:val="28"/>
        </w:rPr>
        <w:t>от  10 декабря 2025 г.  №  654-п</w:t>
      </w:r>
    </w:p>
    <w:p w:rsidR="001408C6" w:rsidRPr="00A24AC9" w:rsidRDefault="001408C6">
      <w:pPr>
        <w:spacing w:line="276" w:lineRule="auto"/>
        <w:ind w:firstLine="709"/>
        <w:jc w:val="both"/>
        <w:rPr>
          <w:rFonts w:ascii="Times New Roman" w:hAnsi="Times New Roman"/>
          <w:sz w:val="22"/>
          <w:szCs w:val="28"/>
        </w:rPr>
      </w:pPr>
    </w:p>
    <w:p w:rsidR="001408C6" w:rsidRPr="00A24AC9" w:rsidRDefault="001408C6">
      <w:pPr>
        <w:spacing w:line="276" w:lineRule="auto"/>
        <w:ind w:firstLine="709"/>
        <w:jc w:val="both"/>
        <w:rPr>
          <w:rFonts w:ascii="Times New Roman" w:hAnsi="Times New Roman"/>
          <w:sz w:val="22"/>
          <w:szCs w:val="28"/>
        </w:rPr>
      </w:pPr>
    </w:p>
    <w:p w:rsidR="00A24AC9" w:rsidRDefault="00A24AC9">
      <w:pPr>
        <w:spacing w:line="276" w:lineRule="auto"/>
        <w:ind w:firstLine="709"/>
        <w:jc w:val="center"/>
        <w:rPr>
          <w:rFonts w:ascii="Times New Roman" w:hAnsi="Times New Roman"/>
          <w:sz w:val="28"/>
          <w:szCs w:val="28"/>
        </w:rPr>
      </w:pPr>
      <w:r>
        <w:rPr>
          <w:rFonts w:ascii="Times New Roman" w:hAnsi="Times New Roman"/>
          <w:sz w:val="28"/>
          <w:szCs w:val="28"/>
        </w:rPr>
        <w:t>РЕГИОНАЛЬНАЯ ПРОГРАММА</w:t>
      </w:r>
    </w:p>
    <w:p w:rsidR="001408C6" w:rsidRDefault="008B0461">
      <w:pPr>
        <w:spacing w:line="276" w:lineRule="auto"/>
        <w:ind w:firstLine="709"/>
        <w:jc w:val="center"/>
        <w:rPr>
          <w:rFonts w:ascii="Times New Roman" w:hAnsi="Times New Roman"/>
          <w:sz w:val="28"/>
          <w:szCs w:val="28"/>
        </w:rPr>
      </w:pPr>
      <w:r>
        <w:rPr>
          <w:rFonts w:ascii="Times New Roman" w:hAnsi="Times New Roman"/>
          <w:sz w:val="28"/>
          <w:szCs w:val="28"/>
        </w:rPr>
        <w:t xml:space="preserve">«Охрана материнства и детства в Брянской области» </w:t>
      </w:r>
    </w:p>
    <w:p w:rsidR="001408C6" w:rsidRDefault="001408C6">
      <w:pPr>
        <w:jc w:val="center"/>
        <w:rPr>
          <w:rFonts w:ascii="Times New Roman" w:eastAsia="Times New Roman" w:hAnsi="Times New Roman"/>
          <w:sz w:val="28"/>
          <w:szCs w:val="28"/>
        </w:rPr>
      </w:pPr>
    </w:p>
    <w:p w:rsidR="001408C6" w:rsidRDefault="008B0461">
      <w:pPr>
        <w:jc w:val="center"/>
        <w:rPr>
          <w:rFonts w:ascii="Times New Roman" w:eastAsia="Times New Roman" w:hAnsi="Times New Roman"/>
          <w:sz w:val="28"/>
          <w:szCs w:val="28"/>
        </w:rPr>
      </w:pPr>
      <w:r>
        <w:rPr>
          <w:rFonts w:ascii="Times New Roman" w:eastAsia="Times New Roman" w:hAnsi="Times New Roman"/>
          <w:sz w:val="28"/>
          <w:szCs w:val="28"/>
        </w:rPr>
        <w:t> Паспорт</w:t>
      </w:r>
    </w:p>
    <w:p w:rsidR="001408C6" w:rsidRDefault="008B0461">
      <w:pPr>
        <w:jc w:val="center"/>
        <w:rPr>
          <w:rFonts w:ascii="Times New Roman" w:eastAsia="Times New Roman" w:hAnsi="Times New Roman"/>
          <w:sz w:val="28"/>
          <w:szCs w:val="28"/>
        </w:rPr>
      </w:pPr>
      <w:r>
        <w:rPr>
          <w:rFonts w:ascii="Times New Roman" w:eastAsia="Times New Roman" w:hAnsi="Times New Roman"/>
          <w:sz w:val="28"/>
          <w:szCs w:val="28"/>
        </w:rPr>
        <w:t xml:space="preserve">региональной программы </w:t>
      </w:r>
      <w:r>
        <w:rPr>
          <w:rFonts w:ascii="Times New Roman" w:hAnsi="Times New Roman"/>
          <w:sz w:val="28"/>
          <w:szCs w:val="28"/>
        </w:rPr>
        <w:t>«Охрана материнства и детства в Брянской области»</w:t>
      </w:r>
      <w:r>
        <w:rPr>
          <w:rFonts w:ascii="Times New Roman" w:eastAsia="Times New Roman" w:hAnsi="Times New Roman"/>
          <w:sz w:val="28"/>
          <w:szCs w:val="28"/>
        </w:rPr>
        <w:t xml:space="preserve"> </w:t>
      </w:r>
    </w:p>
    <w:p w:rsidR="001408C6" w:rsidRDefault="008B0461">
      <w:pPr>
        <w:spacing w:line="288" w:lineRule="atLeast"/>
        <w:jc w:val="both"/>
        <w:rPr>
          <w:rFonts w:ascii="Times New Roman" w:eastAsia="Times New Roman" w:hAnsi="Times New Roman"/>
          <w:sz w:val="28"/>
          <w:szCs w:val="28"/>
        </w:rPr>
      </w:pPr>
      <w:r>
        <w:rPr>
          <w:rFonts w:ascii="Times New Roman" w:eastAsia="Times New Roman" w:hAnsi="Times New Roman"/>
          <w:sz w:val="28"/>
          <w:szCs w:val="28"/>
        </w:rPr>
        <w:t xml:space="preserve">  </w:t>
      </w:r>
    </w:p>
    <w:tbl>
      <w:tblPr>
        <w:tblW w:w="10159" w:type="dxa"/>
        <w:tblInd w:w="5" w:type="dxa"/>
        <w:tblLayout w:type="fixed"/>
        <w:tblCellMar>
          <w:left w:w="7" w:type="dxa"/>
          <w:right w:w="7" w:type="dxa"/>
        </w:tblCellMar>
        <w:tblLook w:val="04A0" w:firstRow="1" w:lastRow="0" w:firstColumn="1" w:lastColumn="0" w:noHBand="0" w:noVBand="1"/>
      </w:tblPr>
      <w:tblGrid>
        <w:gridCol w:w="2686"/>
        <w:gridCol w:w="7473"/>
      </w:tblGrid>
      <w:tr w:rsidR="001408C6">
        <w:trPr>
          <w:trHeight w:val="719"/>
        </w:trPr>
        <w:tc>
          <w:tcPr>
            <w:tcW w:w="2686" w:type="dxa"/>
            <w:tcBorders>
              <w:top w:val="single" w:sz="6" w:space="0" w:color="000000"/>
              <w:left w:val="single" w:sz="6" w:space="0" w:color="000000"/>
              <w:bottom w:val="single" w:sz="6" w:space="0" w:color="000000"/>
              <w:right w:val="single" w:sz="6" w:space="0" w:color="000000"/>
            </w:tcBorders>
          </w:tcPr>
          <w:p w:rsidR="001408C6" w:rsidRDefault="008B0461">
            <w:pPr>
              <w:spacing w:line="288" w:lineRule="atLeast"/>
            </w:pPr>
            <w:r>
              <w:rPr>
                <w:rFonts w:ascii="Times New Roman" w:eastAsia="Times New Roman" w:hAnsi="Times New Roman"/>
              </w:rPr>
              <w:t>Наименование региональной программы</w:t>
            </w:r>
          </w:p>
        </w:tc>
        <w:tc>
          <w:tcPr>
            <w:tcW w:w="7472" w:type="dxa"/>
            <w:tcBorders>
              <w:top w:val="single" w:sz="6" w:space="0" w:color="000000"/>
              <w:left w:val="single" w:sz="6" w:space="0" w:color="000000"/>
              <w:bottom w:val="single" w:sz="6" w:space="0" w:color="000000"/>
              <w:right w:val="single" w:sz="6" w:space="0" w:color="000000"/>
            </w:tcBorders>
          </w:tcPr>
          <w:p w:rsidR="001408C6" w:rsidRDefault="008B0461">
            <w:pPr>
              <w:spacing w:line="288" w:lineRule="atLeast"/>
              <w:jc w:val="both"/>
            </w:pPr>
            <w:r>
              <w:rPr>
                <w:rFonts w:ascii="Times New Roman" w:eastAsia="Times New Roman" w:hAnsi="Times New Roman"/>
              </w:rPr>
              <w:t xml:space="preserve">Региональная программа </w:t>
            </w:r>
            <w:r>
              <w:rPr>
                <w:rFonts w:ascii="Times New Roman" w:hAnsi="Times New Roman"/>
              </w:rPr>
              <w:t>«Охрана материнства и детства в Брянской области»</w:t>
            </w:r>
          </w:p>
        </w:tc>
      </w:tr>
      <w:tr w:rsidR="001408C6">
        <w:trPr>
          <w:trHeight w:val="1831"/>
        </w:trPr>
        <w:tc>
          <w:tcPr>
            <w:tcW w:w="2686" w:type="dxa"/>
            <w:tcBorders>
              <w:top w:val="single" w:sz="6" w:space="0" w:color="000000"/>
              <w:left w:val="single" w:sz="6" w:space="0" w:color="000000"/>
              <w:bottom w:val="single" w:sz="6" w:space="0" w:color="000000"/>
              <w:right w:val="single" w:sz="6" w:space="0" w:color="000000"/>
            </w:tcBorders>
          </w:tcPr>
          <w:p w:rsidR="001408C6" w:rsidRDefault="008B0461">
            <w:pPr>
              <w:spacing w:line="288" w:lineRule="atLeast"/>
            </w:pPr>
            <w:r>
              <w:rPr>
                <w:rFonts w:ascii="Times New Roman" w:eastAsia="Times New Roman" w:hAnsi="Times New Roman"/>
              </w:rPr>
              <w:t>Основание для разработки региональной программы</w:t>
            </w:r>
          </w:p>
        </w:tc>
        <w:tc>
          <w:tcPr>
            <w:tcW w:w="7472" w:type="dxa"/>
            <w:tcBorders>
              <w:top w:val="single" w:sz="6" w:space="0" w:color="000000"/>
              <w:left w:val="single" w:sz="6" w:space="0" w:color="000000"/>
              <w:bottom w:val="single" w:sz="6" w:space="0" w:color="000000"/>
              <w:right w:val="single" w:sz="6" w:space="0" w:color="000000"/>
            </w:tcBorders>
          </w:tcPr>
          <w:p w:rsidR="001408C6" w:rsidRDefault="008B0461">
            <w:pPr>
              <w:spacing w:line="288" w:lineRule="atLeast"/>
              <w:jc w:val="both"/>
            </w:pPr>
            <w:r>
              <w:rPr>
                <w:rFonts w:ascii="Times New Roman" w:eastAsia="Times New Roman" w:hAnsi="Times New Roman"/>
              </w:rPr>
              <w:t>Указ Президента Российской Федерации от 7 мая 2024 года № 309 «О национальных целях развития Российской Федерации на период до 2030 года и на перспективу до 2036 года»,</w:t>
            </w:r>
          </w:p>
          <w:p w:rsidR="001408C6" w:rsidRDefault="008B0461">
            <w:pPr>
              <w:spacing w:line="288" w:lineRule="atLeast"/>
              <w:jc w:val="both"/>
            </w:pPr>
            <w:r>
              <w:rPr>
                <w:rFonts w:ascii="Times New Roman" w:eastAsia="Times New Roman" w:hAnsi="Times New Roman"/>
              </w:rPr>
              <w:t>постановление Правительства Брянской области от 31 декабря 2018 года № 760-п «Об утверждении государственной программы «Развитие здравоохранения Брянской области»</w:t>
            </w:r>
          </w:p>
        </w:tc>
      </w:tr>
      <w:tr w:rsidR="001408C6">
        <w:trPr>
          <w:trHeight w:val="630"/>
        </w:trPr>
        <w:tc>
          <w:tcPr>
            <w:tcW w:w="2686" w:type="dxa"/>
            <w:tcBorders>
              <w:top w:val="single" w:sz="6" w:space="0" w:color="000000"/>
              <w:left w:val="single" w:sz="6" w:space="0" w:color="000000"/>
              <w:bottom w:val="single" w:sz="6" w:space="0" w:color="000000"/>
              <w:right w:val="single" w:sz="6" w:space="0" w:color="000000"/>
            </w:tcBorders>
          </w:tcPr>
          <w:p w:rsidR="001408C6" w:rsidRDefault="008B0461">
            <w:pPr>
              <w:spacing w:line="288" w:lineRule="atLeast"/>
            </w:pPr>
            <w:r>
              <w:rPr>
                <w:rFonts w:ascii="Times New Roman" w:eastAsia="Times New Roman" w:hAnsi="Times New Roman"/>
              </w:rPr>
              <w:t>Ответственный исполнитель региональной программы</w:t>
            </w:r>
          </w:p>
        </w:tc>
        <w:tc>
          <w:tcPr>
            <w:tcW w:w="7472" w:type="dxa"/>
            <w:tcBorders>
              <w:top w:val="single" w:sz="6" w:space="0" w:color="000000"/>
              <w:left w:val="single" w:sz="6" w:space="0" w:color="000000"/>
              <w:bottom w:val="single" w:sz="6" w:space="0" w:color="000000"/>
              <w:right w:val="single" w:sz="6" w:space="0" w:color="000000"/>
            </w:tcBorders>
          </w:tcPr>
          <w:p w:rsidR="001408C6" w:rsidRDefault="008B0461">
            <w:pPr>
              <w:spacing w:line="288" w:lineRule="atLeast"/>
              <w:jc w:val="both"/>
            </w:pPr>
            <w:r>
              <w:rPr>
                <w:rFonts w:ascii="Times New Roman" w:eastAsia="Times New Roman" w:hAnsi="Times New Roman"/>
              </w:rPr>
              <w:t>департамент здравоохранения Брянской области</w:t>
            </w:r>
          </w:p>
        </w:tc>
      </w:tr>
      <w:tr w:rsidR="001408C6">
        <w:trPr>
          <w:trHeight w:val="630"/>
        </w:trPr>
        <w:tc>
          <w:tcPr>
            <w:tcW w:w="2686" w:type="dxa"/>
            <w:tcBorders>
              <w:top w:val="single" w:sz="6" w:space="0" w:color="000000"/>
              <w:left w:val="single" w:sz="6" w:space="0" w:color="000000"/>
              <w:bottom w:val="single" w:sz="6" w:space="0" w:color="000000"/>
              <w:right w:val="single" w:sz="6" w:space="0" w:color="000000"/>
            </w:tcBorders>
          </w:tcPr>
          <w:p w:rsidR="001408C6" w:rsidRDefault="008B0461">
            <w:pPr>
              <w:spacing w:line="288" w:lineRule="atLeast"/>
            </w:pPr>
            <w:r>
              <w:rPr>
                <w:rFonts w:ascii="Times New Roman" w:eastAsia="Times New Roman" w:hAnsi="Times New Roman"/>
              </w:rPr>
              <w:t>Соисполнители мероприятий региональной программы</w:t>
            </w:r>
          </w:p>
        </w:tc>
        <w:tc>
          <w:tcPr>
            <w:tcW w:w="7472" w:type="dxa"/>
            <w:tcBorders>
              <w:top w:val="single" w:sz="6" w:space="0" w:color="000000"/>
              <w:left w:val="single" w:sz="6" w:space="0" w:color="000000"/>
              <w:bottom w:val="single" w:sz="6" w:space="0" w:color="000000"/>
              <w:right w:val="single" w:sz="6" w:space="0" w:color="000000"/>
            </w:tcBorders>
          </w:tcPr>
          <w:p w:rsidR="001408C6" w:rsidRDefault="008B0461">
            <w:pPr>
              <w:spacing w:line="288" w:lineRule="atLeast"/>
              <w:jc w:val="both"/>
            </w:pPr>
            <w:r>
              <w:rPr>
                <w:rFonts w:ascii="Times New Roman" w:eastAsia="Times New Roman" w:hAnsi="Times New Roman"/>
              </w:rPr>
              <w:t>медицинские организации Брянской области</w:t>
            </w:r>
          </w:p>
          <w:p w:rsidR="001408C6" w:rsidRDefault="001408C6">
            <w:pPr>
              <w:spacing w:line="288" w:lineRule="atLeast"/>
              <w:jc w:val="both"/>
              <w:rPr>
                <w:rFonts w:ascii="Times New Roman" w:eastAsia="Times New Roman" w:hAnsi="Times New Roman"/>
              </w:rPr>
            </w:pPr>
          </w:p>
        </w:tc>
      </w:tr>
      <w:tr w:rsidR="001408C6">
        <w:trPr>
          <w:trHeight w:val="1125"/>
        </w:trPr>
        <w:tc>
          <w:tcPr>
            <w:tcW w:w="2686" w:type="dxa"/>
            <w:tcBorders>
              <w:top w:val="single" w:sz="6" w:space="0" w:color="000000"/>
              <w:left w:val="single" w:sz="6" w:space="0" w:color="000000"/>
              <w:bottom w:val="single" w:sz="6" w:space="0" w:color="000000"/>
              <w:right w:val="single" w:sz="6" w:space="0" w:color="000000"/>
            </w:tcBorders>
          </w:tcPr>
          <w:p w:rsidR="001408C6" w:rsidRDefault="008B0461">
            <w:pPr>
              <w:spacing w:line="288" w:lineRule="atLeast"/>
            </w:pPr>
            <w:r>
              <w:rPr>
                <w:rFonts w:ascii="Times New Roman" w:eastAsia="Times New Roman" w:hAnsi="Times New Roman"/>
              </w:rPr>
              <w:t>Цели региональной программы</w:t>
            </w:r>
          </w:p>
        </w:tc>
        <w:tc>
          <w:tcPr>
            <w:tcW w:w="7472" w:type="dxa"/>
            <w:tcBorders>
              <w:top w:val="single" w:sz="6" w:space="0" w:color="000000"/>
              <w:left w:val="single" w:sz="6" w:space="0" w:color="000000"/>
              <w:bottom w:val="single" w:sz="6" w:space="0" w:color="000000"/>
              <w:right w:val="single" w:sz="6" w:space="0" w:color="000000"/>
            </w:tcBorders>
          </w:tcPr>
          <w:p w:rsidR="001408C6" w:rsidRDefault="008B0461">
            <w:pPr>
              <w:pStyle w:val="a9"/>
              <w:ind w:hanging="22"/>
              <w:jc w:val="both"/>
            </w:pPr>
            <w:r>
              <w:rPr>
                <w:rFonts w:ascii="Times New Roman" w:hAnsi="Times New Roman"/>
                <w:szCs w:val="24"/>
              </w:rPr>
              <w:t>повышение качества и доступности медицинской помощи женщинам и семьям, желающим иметь детей, а также беременным и детям и укрепление репродуктивного здоровья граждан в Брянской области</w:t>
            </w:r>
          </w:p>
        </w:tc>
      </w:tr>
      <w:tr w:rsidR="001408C6">
        <w:trPr>
          <w:trHeight w:val="659"/>
        </w:trPr>
        <w:tc>
          <w:tcPr>
            <w:tcW w:w="2686" w:type="dxa"/>
            <w:tcBorders>
              <w:top w:val="single" w:sz="6" w:space="0" w:color="000000"/>
              <w:left w:val="single" w:sz="6" w:space="0" w:color="000000"/>
              <w:bottom w:val="single" w:sz="6" w:space="0" w:color="000000"/>
              <w:right w:val="single" w:sz="6" w:space="0" w:color="000000"/>
            </w:tcBorders>
          </w:tcPr>
          <w:p w:rsidR="001408C6" w:rsidRDefault="008B0461">
            <w:pPr>
              <w:spacing w:line="288" w:lineRule="atLeast"/>
            </w:pPr>
            <w:r>
              <w:rPr>
                <w:rFonts w:ascii="Times New Roman" w:eastAsia="Times New Roman" w:hAnsi="Times New Roman"/>
              </w:rPr>
              <w:t>Задачи региональной программы</w:t>
            </w:r>
          </w:p>
        </w:tc>
        <w:tc>
          <w:tcPr>
            <w:tcW w:w="7472" w:type="dxa"/>
            <w:tcBorders>
              <w:top w:val="single" w:sz="6" w:space="0" w:color="000000"/>
              <w:left w:val="single" w:sz="6" w:space="0" w:color="000000"/>
              <w:bottom w:val="single" w:sz="6" w:space="0" w:color="000000"/>
              <w:right w:val="single" w:sz="6" w:space="0" w:color="000000"/>
            </w:tcBorders>
          </w:tcPr>
          <w:p w:rsidR="001408C6" w:rsidRDefault="008B0461">
            <w:pPr>
              <w:jc w:val="both"/>
            </w:pPr>
            <w:r>
              <w:rPr>
                <w:rFonts w:ascii="Times New Roman" w:eastAsia="Times New Roman" w:hAnsi="Times New Roman"/>
              </w:rPr>
              <w:t xml:space="preserve">представлены в пункте 2 раздела </w:t>
            </w:r>
            <w:r>
              <w:rPr>
                <w:rFonts w:ascii="Times New Roman" w:eastAsia="Times New Roman" w:hAnsi="Times New Roman"/>
                <w:lang w:val="en-US"/>
              </w:rPr>
              <w:t>II</w:t>
            </w:r>
          </w:p>
        </w:tc>
      </w:tr>
      <w:tr w:rsidR="001408C6">
        <w:trPr>
          <w:trHeight w:val="588"/>
        </w:trPr>
        <w:tc>
          <w:tcPr>
            <w:tcW w:w="2686" w:type="dxa"/>
            <w:tcBorders>
              <w:top w:val="single" w:sz="6" w:space="0" w:color="000000"/>
              <w:left w:val="single" w:sz="6" w:space="0" w:color="000000"/>
              <w:bottom w:val="single" w:sz="6" w:space="0" w:color="000000"/>
              <w:right w:val="single" w:sz="6" w:space="0" w:color="000000"/>
            </w:tcBorders>
          </w:tcPr>
          <w:p w:rsidR="001408C6" w:rsidRDefault="008B0461">
            <w:pPr>
              <w:spacing w:line="288" w:lineRule="atLeast"/>
            </w:pPr>
            <w:r>
              <w:rPr>
                <w:rFonts w:ascii="Times New Roman" w:eastAsia="Times New Roman" w:hAnsi="Times New Roman"/>
              </w:rPr>
              <w:t>Сроки реализации региональной программы</w:t>
            </w:r>
          </w:p>
        </w:tc>
        <w:tc>
          <w:tcPr>
            <w:tcW w:w="7472" w:type="dxa"/>
            <w:tcBorders>
              <w:top w:val="single" w:sz="6" w:space="0" w:color="000000"/>
              <w:left w:val="single" w:sz="6" w:space="0" w:color="000000"/>
              <w:bottom w:val="single" w:sz="6" w:space="0" w:color="000000"/>
              <w:right w:val="single" w:sz="6" w:space="0" w:color="000000"/>
            </w:tcBorders>
          </w:tcPr>
          <w:p w:rsidR="001408C6" w:rsidRDefault="008B0461">
            <w:pPr>
              <w:spacing w:line="288" w:lineRule="atLeast"/>
              <w:jc w:val="both"/>
            </w:pPr>
            <w:r>
              <w:rPr>
                <w:rFonts w:ascii="Times New Roman" w:eastAsia="Times New Roman" w:hAnsi="Times New Roman"/>
              </w:rPr>
              <w:t>2025 – 2030 годы</w:t>
            </w:r>
          </w:p>
        </w:tc>
      </w:tr>
      <w:tr w:rsidR="001408C6">
        <w:trPr>
          <w:trHeight w:val="912"/>
        </w:trPr>
        <w:tc>
          <w:tcPr>
            <w:tcW w:w="2686" w:type="dxa"/>
            <w:tcBorders>
              <w:top w:val="single" w:sz="6" w:space="0" w:color="000000"/>
              <w:left w:val="single" w:sz="6" w:space="0" w:color="000000"/>
              <w:bottom w:val="single" w:sz="6" w:space="0" w:color="000000"/>
              <w:right w:val="single" w:sz="6" w:space="0" w:color="000000"/>
            </w:tcBorders>
          </w:tcPr>
          <w:p w:rsidR="001408C6" w:rsidRDefault="008B0461">
            <w:pPr>
              <w:spacing w:line="288" w:lineRule="atLeast"/>
            </w:pPr>
            <w:r>
              <w:rPr>
                <w:rFonts w:ascii="Times New Roman" w:eastAsia="Times New Roman" w:hAnsi="Times New Roman"/>
              </w:rPr>
              <w:t>Объем и источники финансирования региональной программы</w:t>
            </w:r>
          </w:p>
        </w:tc>
        <w:tc>
          <w:tcPr>
            <w:tcW w:w="7472" w:type="dxa"/>
            <w:tcBorders>
              <w:top w:val="single" w:sz="6" w:space="0" w:color="000000"/>
              <w:left w:val="single" w:sz="6" w:space="0" w:color="000000"/>
              <w:bottom w:val="single" w:sz="6" w:space="0" w:color="000000"/>
              <w:right w:val="single" w:sz="6" w:space="0" w:color="000000"/>
            </w:tcBorders>
          </w:tcPr>
          <w:p w:rsidR="001408C6" w:rsidRDefault="008B0461">
            <w:pPr>
              <w:spacing w:line="288" w:lineRule="atLeast"/>
              <w:jc w:val="both"/>
            </w:pPr>
            <w:r>
              <w:rPr>
                <w:rFonts w:ascii="Times New Roman" w:eastAsia="Times New Roman" w:hAnsi="Times New Roman"/>
              </w:rPr>
              <w:t>Объем и источники ассигнований финансируются в соответствии с Законом об областном бюджете с привлечением внебюджетных источников</w:t>
            </w:r>
          </w:p>
        </w:tc>
      </w:tr>
      <w:tr w:rsidR="001408C6">
        <w:trPr>
          <w:trHeight w:val="706"/>
        </w:trPr>
        <w:tc>
          <w:tcPr>
            <w:tcW w:w="2686" w:type="dxa"/>
            <w:tcBorders>
              <w:top w:val="single" w:sz="6" w:space="0" w:color="000000"/>
              <w:left w:val="single" w:sz="6" w:space="0" w:color="000000"/>
              <w:bottom w:val="single" w:sz="6" w:space="0" w:color="000000"/>
              <w:right w:val="single" w:sz="6" w:space="0" w:color="000000"/>
            </w:tcBorders>
          </w:tcPr>
          <w:p w:rsidR="001408C6" w:rsidRDefault="008B0461">
            <w:pPr>
              <w:spacing w:line="288" w:lineRule="atLeast"/>
            </w:pPr>
            <w:r>
              <w:rPr>
                <w:rFonts w:ascii="Times New Roman" w:eastAsia="Times New Roman" w:hAnsi="Times New Roman"/>
              </w:rPr>
              <w:t>Целевые показатели региональной программы</w:t>
            </w:r>
          </w:p>
        </w:tc>
        <w:tc>
          <w:tcPr>
            <w:tcW w:w="7472" w:type="dxa"/>
            <w:tcBorders>
              <w:top w:val="single" w:sz="6" w:space="0" w:color="000000"/>
              <w:left w:val="single" w:sz="6" w:space="0" w:color="000000"/>
              <w:bottom w:val="single" w:sz="6" w:space="0" w:color="000000"/>
              <w:right w:val="single" w:sz="6" w:space="0" w:color="000000"/>
            </w:tcBorders>
          </w:tcPr>
          <w:p w:rsidR="001408C6" w:rsidRDefault="008B0461">
            <w:pPr>
              <w:pStyle w:val="ac"/>
              <w:numPr>
                <w:ilvl w:val="0"/>
                <w:numId w:val="2"/>
              </w:numPr>
              <w:tabs>
                <w:tab w:val="left" w:pos="405"/>
                <w:tab w:val="left" w:pos="709"/>
              </w:tabs>
              <w:suppressAutoHyphens w:val="0"/>
              <w:ind w:left="0" w:firstLine="0"/>
              <w:jc w:val="both"/>
            </w:pPr>
            <w:r>
              <w:rPr>
                <w:rFonts w:ascii="Times New Roman" w:hAnsi="Times New Roman"/>
              </w:rPr>
              <w:t>Охват граждан репродуктивного возраста (18–49 лет) диспансер</w:t>
            </w:r>
            <w:r>
              <w:rPr>
                <w:rFonts w:ascii="Times New Roman" w:hAnsi="Times New Roman"/>
              </w:rPr>
              <w:t>и</w:t>
            </w:r>
            <w:r>
              <w:rPr>
                <w:rFonts w:ascii="Times New Roman" w:hAnsi="Times New Roman"/>
              </w:rPr>
              <w:t>зацией с целью оценки репродуктивного здоровья 50% к 2030 году.</w:t>
            </w:r>
          </w:p>
          <w:p w:rsidR="001408C6" w:rsidRDefault="008B0461">
            <w:pPr>
              <w:pStyle w:val="ac"/>
              <w:numPr>
                <w:ilvl w:val="0"/>
                <w:numId w:val="2"/>
              </w:numPr>
              <w:tabs>
                <w:tab w:val="left" w:pos="405"/>
                <w:tab w:val="left" w:pos="1134"/>
              </w:tabs>
              <w:suppressAutoHyphens w:val="0"/>
              <w:ind w:left="0" w:firstLine="0"/>
              <w:jc w:val="both"/>
            </w:pPr>
            <w:r>
              <w:rPr>
                <w:rFonts w:ascii="Times New Roman" w:hAnsi="Times New Roman"/>
              </w:rPr>
              <w:t>Доля женщин, проживающих в сельской местности, поселках г</w:t>
            </w:r>
            <w:r>
              <w:rPr>
                <w:rFonts w:ascii="Times New Roman" w:hAnsi="Times New Roman"/>
              </w:rPr>
              <w:t>о</w:t>
            </w:r>
            <w:r>
              <w:rPr>
                <w:rFonts w:ascii="Times New Roman" w:hAnsi="Times New Roman"/>
              </w:rPr>
              <w:t>родского типа и малых городах, получивших медицинскую помощь в женских консультациях, расположенных в сельской местности, посе</w:t>
            </w:r>
            <w:r>
              <w:rPr>
                <w:rFonts w:ascii="Times New Roman" w:hAnsi="Times New Roman"/>
              </w:rPr>
              <w:t>л</w:t>
            </w:r>
            <w:r>
              <w:rPr>
                <w:rFonts w:ascii="Times New Roman" w:hAnsi="Times New Roman"/>
              </w:rPr>
              <w:t>ках городского типа и малых городах увеличится до 80% к 2030 году.</w:t>
            </w:r>
          </w:p>
          <w:p w:rsidR="001408C6" w:rsidRDefault="008B0461">
            <w:pPr>
              <w:pStyle w:val="ac"/>
              <w:numPr>
                <w:ilvl w:val="0"/>
                <w:numId w:val="2"/>
              </w:numPr>
              <w:tabs>
                <w:tab w:val="left" w:pos="405"/>
                <w:tab w:val="left" w:pos="1134"/>
              </w:tabs>
              <w:suppressAutoHyphens w:val="0"/>
              <w:ind w:left="0" w:firstLine="0"/>
              <w:jc w:val="both"/>
            </w:pPr>
            <w:r>
              <w:rPr>
                <w:rFonts w:ascii="Times New Roman" w:hAnsi="Times New Roman"/>
              </w:rPr>
              <w:t>Младенческая смертность снизится до 3,6‰ к 2030 году.</w:t>
            </w:r>
          </w:p>
          <w:p w:rsidR="001408C6" w:rsidRDefault="008B0461">
            <w:pPr>
              <w:pStyle w:val="ac"/>
              <w:numPr>
                <w:ilvl w:val="0"/>
                <w:numId w:val="2"/>
              </w:numPr>
              <w:tabs>
                <w:tab w:val="left" w:pos="405"/>
                <w:tab w:val="left" w:pos="1134"/>
              </w:tabs>
              <w:suppressAutoHyphens w:val="0"/>
              <w:ind w:left="0" w:firstLine="0"/>
              <w:jc w:val="both"/>
            </w:pPr>
            <w:r>
              <w:rPr>
                <w:rFonts w:ascii="Times New Roman" w:hAnsi="Times New Roman"/>
              </w:rPr>
              <w:t>Доля беременных женщин, обратившихся в медицинские организ</w:t>
            </w:r>
            <w:r>
              <w:rPr>
                <w:rFonts w:ascii="Times New Roman" w:hAnsi="Times New Roman"/>
              </w:rPr>
              <w:t>а</w:t>
            </w:r>
            <w:r>
              <w:rPr>
                <w:rFonts w:ascii="Times New Roman" w:hAnsi="Times New Roman"/>
              </w:rPr>
              <w:t>ции в ситуации репродуктивного выбора, получивших услуги по оказ</w:t>
            </w:r>
            <w:r>
              <w:rPr>
                <w:rFonts w:ascii="Times New Roman" w:hAnsi="Times New Roman"/>
              </w:rPr>
              <w:t>а</w:t>
            </w:r>
            <w:r>
              <w:rPr>
                <w:rFonts w:ascii="Times New Roman" w:hAnsi="Times New Roman"/>
              </w:rPr>
              <w:t>нию правовой, психологической и медико-социальной помощи, и встав</w:t>
            </w:r>
            <w:r w:rsidR="00A24AC9">
              <w:rPr>
                <w:rFonts w:ascii="Times New Roman" w:hAnsi="Times New Roman"/>
              </w:rPr>
              <w:t>-</w:t>
            </w:r>
            <w:r>
              <w:rPr>
                <w:rFonts w:ascii="Times New Roman" w:hAnsi="Times New Roman"/>
              </w:rPr>
              <w:lastRenderedPageBreak/>
              <w:t>ших на учет по беременности до 22% к 2030 году.</w:t>
            </w:r>
          </w:p>
          <w:p w:rsidR="001408C6" w:rsidRDefault="008B0461">
            <w:pPr>
              <w:pStyle w:val="ac"/>
              <w:numPr>
                <w:ilvl w:val="0"/>
                <w:numId w:val="2"/>
              </w:numPr>
              <w:tabs>
                <w:tab w:val="left" w:pos="405"/>
                <w:tab w:val="left" w:pos="1134"/>
              </w:tabs>
              <w:suppressAutoHyphens w:val="0"/>
              <w:ind w:left="0" w:firstLine="0"/>
              <w:jc w:val="both"/>
            </w:pPr>
            <w:r>
              <w:rPr>
                <w:rFonts w:ascii="Times New Roman" w:hAnsi="Times New Roman"/>
              </w:rPr>
              <w:t>Доля взятых под диспансерное наблюдение детей в возрасте 0–17 лет с впервые в жизни установленными диагнозами, от общего числа выявленных заболеваний по результатам проведения профилактических медицинских осмотров до 95% к 2030 году.</w:t>
            </w:r>
          </w:p>
        </w:tc>
      </w:tr>
      <w:tr w:rsidR="001408C6">
        <w:trPr>
          <w:trHeight w:val="588"/>
        </w:trPr>
        <w:tc>
          <w:tcPr>
            <w:tcW w:w="2686" w:type="dxa"/>
            <w:tcBorders>
              <w:top w:val="single" w:sz="6" w:space="0" w:color="000000"/>
              <w:left w:val="single" w:sz="6" w:space="0" w:color="000000"/>
              <w:bottom w:val="single" w:sz="6" w:space="0" w:color="000000"/>
              <w:right w:val="single" w:sz="6" w:space="0" w:color="000000"/>
            </w:tcBorders>
          </w:tcPr>
          <w:p w:rsidR="001408C6" w:rsidRDefault="008B0461">
            <w:pPr>
              <w:spacing w:line="288" w:lineRule="atLeast"/>
            </w:pPr>
            <w:r>
              <w:rPr>
                <w:rFonts w:ascii="Times New Roman" w:eastAsia="Times New Roman" w:hAnsi="Times New Roman"/>
              </w:rPr>
              <w:lastRenderedPageBreak/>
              <w:t>Ожидаемые результаты реализации региональной программы</w:t>
            </w:r>
          </w:p>
        </w:tc>
        <w:tc>
          <w:tcPr>
            <w:tcW w:w="7472" w:type="dxa"/>
            <w:tcBorders>
              <w:top w:val="single" w:sz="6" w:space="0" w:color="000000"/>
              <w:left w:val="single" w:sz="6" w:space="0" w:color="000000"/>
              <w:bottom w:val="single" w:sz="6" w:space="0" w:color="000000"/>
              <w:right w:val="single" w:sz="6" w:space="0" w:color="000000"/>
            </w:tcBorders>
          </w:tcPr>
          <w:p w:rsidR="001408C6" w:rsidRDefault="008B0461">
            <w:pPr>
              <w:spacing w:line="288" w:lineRule="atLeast"/>
              <w:jc w:val="both"/>
            </w:pPr>
            <w:r>
              <w:rPr>
                <w:rFonts w:ascii="Times New Roman" w:eastAsia="Times New Roman" w:hAnsi="Times New Roman"/>
              </w:rPr>
              <w:t xml:space="preserve">Представлены в пункте 6 раздела </w:t>
            </w:r>
            <w:r>
              <w:rPr>
                <w:rFonts w:ascii="Times New Roman" w:eastAsia="Times New Roman" w:hAnsi="Times New Roman"/>
                <w:lang w:val="en-US"/>
              </w:rPr>
              <w:t>II</w:t>
            </w:r>
          </w:p>
        </w:tc>
      </w:tr>
    </w:tbl>
    <w:p w:rsidR="001408C6" w:rsidRDefault="008B0461">
      <w:pPr>
        <w:spacing w:line="288" w:lineRule="atLeast"/>
        <w:jc w:val="both"/>
      </w:pPr>
      <w:bookmarkStart w:id="1" w:name="_Hlk216265507"/>
      <w:r>
        <w:rPr>
          <w:rFonts w:eastAsia="Times New Roman"/>
        </w:rPr>
        <w:t> </w:t>
      </w:r>
      <w:bookmarkEnd w:id="1"/>
    </w:p>
    <w:p w:rsidR="001408C6" w:rsidRDefault="008B0461">
      <w:pPr>
        <w:spacing w:line="276" w:lineRule="auto"/>
        <w:ind w:firstLine="709"/>
        <w:jc w:val="center"/>
        <w:rPr>
          <w:rFonts w:ascii="Times New Roman" w:hAnsi="Times New Roman"/>
          <w:sz w:val="28"/>
          <w:szCs w:val="28"/>
        </w:rPr>
      </w:pPr>
      <w:r>
        <w:rPr>
          <w:rFonts w:ascii="Times New Roman" w:hAnsi="Times New Roman"/>
          <w:sz w:val="28"/>
          <w:szCs w:val="28"/>
        </w:rPr>
        <w:t>Общие положения</w:t>
      </w:r>
    </w:p>
    <w:p w:rsidR="001408C6" w:rsidRDefault="001408C6">
      <w:pPr>
        <w:spacing w:line="276" w:lineRule="auto"/>
        <w:ind w:firstLine="709"/>
        <w:jc w:val="center"/>
        <w:rPr>
          <w:rFonts w:ascii="Times New Roman" w:hAnsi="Times New Roman"/>
          <w:sz w:val="28"/>
          <w:szCs w:val="28"/>
        </w:rPr>
      </w:pP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Одним из приоритетов государственной политики в сфере охраны здоровья в Российской Федерации является охрана репродуктивного здоровья и повышение рождаемости.</w:t>
      </w: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В соответствии с Указом Президента Российской Федерации от 7 мая 2024 года  № 309 «О национальных целях развития Российской Федерации на период до 2030 года и на перспективу до 2036 года» реализуется национальный проект «Семья» (далее — НП), целью которого является увеличение числа семей с детьми, в том числе многодетных, укрепление семейных ценностей. Целевым показателем НП является суммарный коэффициент рождаемости, который к 2030 году должен составить 1,6.</w:t>
      </w: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Вызовами для достижения целей НП являются:</w:t>
      </w:r>
    </w:p>
    <w:p w:rsidR="001408C6" w:rsidRDefault="008B0461">
      <w:pPr>
        <w:numPr>
          <w:ilvl w:val="0"/>
          <w:numId w:val="1"/>
        </w:numPr>
        <w:tabs>
          <w:tab w:val="left" w:pos="741"/>
          <w:tab w:val="left" w:pos="993"/>
        </w:tabs>
        <w:spacing w:line="276" w:lineRule="auto"/>
        <w:ind w:left="0" w:firstLine="680"/>
        <w:jc w:val="both"/>
        <w:rPr>
          <w:rFonts w:ascii="Times New Roman" w:hAnsi="Times New Roman"/>
          <w:sz w:val="28"/>
          <w:szCs w:val="28"/>
        </w:rPr>
      </w:pPr>
      <w:r>
        <w:rPr>
          <w:rFonts w:ascii="Times New Roman" w:hAnsi="Times New Roman"/>
          <w:sz w:val="28"/>
          <w:szCs w:val="28"/>
        </w:rPr>
        <w:t>демографический переход, характеризующийся снижением рождаемости; ослабление ценности института семьи, в особенности у граждан молодого возраста;</w:t>
      </w:r>
    </w:p>
    <w:p w:rsidR="001408C6" w:rsidRDefault="008B0461">
      <w:pPr>
        <w:numPr>
          <w:ilvl w:val="0"/>
          <w:numId w:val="1"/>
        </w:numPr>
        <w:tabs>
          <w:tab w:val="left" w:pos="741"/>
          <w:tab w:val="left" w:pos="993"/>
        </w:tabs>
        <w:spacing w:line="276" w:lineRule="auto"/>
        <w:ind w:left="0" w:firstLine="680"/>
        <w:jc w:val="both"/>
        <w:rPr>
          <w:rFonts w:ascii="Times New Roman" w:hAnsi="Times New Roman"/>
          <w:sz w:val="28"/>
          <w:szCs w:val="28"/>
        </w:rPr>
      </w:pPr>
      <w:r>
        <w:rPr>
          <w:rFonts w:ascii="Times New Roman" w:hAnsi="Times New Roman"/>
          <w:sz w:val="28"/>
          <w:szCs w:val="28"/>
        </w:rPr>
        <w:t>сокращение численности женщин репродуктивного возраста вплоть до 2046 года;</w:t>
      </w:r>
    </w:p>
    <w:p w:rsidR="001408C6" w:rsidRDefault="008B0461">
      <w:pPr>
        <w:numPr>
          <w:ilvl w:val="0"/>
          <w:numId w:val="1"/>
        </w:numPr>
        <w:tabs>
          <w:tab w:val="left" w:pos="741"/>
          <w:tab w:val="left" w:pos="993"/>
        </w:tabs>
        <w:spacing w:line="276" w:lineRule="auto"/>
        <w:ind w:left="0" w:firstLine="680"/>
        <w:jc w:val="both"/>
        <w:rPr>
          <w:rFonts w:ascii="Times New Roman" w:hAnsi="Times New Roman"/>
          <w:sz w:val="28"/>
          <w:szCs w:val="28"/>
        </w:rPr>
      </w:pPr>
      <w:r>
        <w:rPr>
          <w:rFonts w:ascii="Times New Roman" w:hAnsi="Times New Roman"/>
          <w:sz w:val="28"/>
          <w:szCs w:val="28"/>
        </w:rPr>
        <w:t>старение населения; увеличение числа граждан старше трудоспособного возраста вплоть до 2046 года;</w:t>
      </w:r>
    </w:p>
    <w:p w:rsidR="001408C6" w:rsidRDefault="008B0461">
      <w:pPr>
        <w:numPr>
          <w:ilvl w:val="0"/>
          <w:numId w:val="1"/>
        </w:numPr>
        <w:tabs>
          <w:tab w:val="left" w:pos="741"/>
          <w:tab w:val="left" w:pos="993"/>
        </w:tabs>
        <w:spacing w:line="276" w:lineRule="auto"/>
        <w:ind w:left="0" w:firstLine="680"/>
        <w:jc w:val="both"/>
        <w:rPr>
          <w:rFonts w:ascii="Times New Roman" w:hAnsi="Times New Roman"/>
          <w:sz w:val="28"/>
          <w:szCs w:val="28"/>
        </w:rPr>
      </w:pPr>
      <w:r>
        <w:rPr>
          <w:rFonts w:ascii="Times New Roman" w:hAnsi="Times New Roman"/>
          <w:sz w:val="28"/>
          <w:szCs w:val="28"/>
        </w:rPr>
        <w:t>урбанизация; увеличение доли городского населения с более низким суммарным коэффициентом рождаемости; снижение рождаемости в сельской местности;</w:t>
      </w:r>
    </w:p>
    <w:p w:rsidR="001408C6" w:rsidRDefault="008B0461">
      <w:pPr>
        <w:numPr>
          <w:ilvl w:val="0"/>
          <w:numId w:val="1"/>
        </w:numPr>
        <w:tabs>
          <w:tab w:val="left" w:pos="741"/>
          <w:tab w:val="left" w:pos="993"/>
        </w:tabs>
        <w:spacing w:line="276" w:lineRule="auto"/>
        <w:ind w:left="0" w:firstLine="680"/>
        <w:jc w:val="both"/>
        <w:rPr>
          <w:rFonts w:ascii="Times New Roman" w:hAnsi="Times New Roman"/>
          <w:sz w:val="28"/>
          <w:szCs w:val="28"/>
        </w:rPr>
      </w:pPr>
      <w:r>
        <w:rPr>
          <w:rFonts w:ascii="Times New Roman" w:hAnsi="Times New Roman"/>
          <w:sz w:val="28"/>
          <w:szCs w:val="28"/>
        </w:rPr>
        <w:t>высокая региональная дифференциация уровня рождаемости;</w:t>
      </w:r>
    </w:p>
    <w:p w:rsidR="001408C6" w:rsidRDefault="008B0461">
      <w:pPr>
        <w:numPr>
          <w:ilvl w:val="0"/>
          <w:numId w:val="1"/>
        </w:numPr>
        <w:tabs>
          <w:tab w:val="left" w:pos="741"/>
          <w:tab w:val="left" w:pos="993"/>
        </w:tabs>
        <w:spacing w:line="276" w:lineRule="auto"/>
        <w:ind w:left="0" w:firstLine="680"/>
        <w:jc w:val="both"/>
        <w:rPr>
          <w:rFonts w:ascii="Times New Roman" w:hAnsi="Times New Roman"/>
          <w:sz w:val="28"/>
          <w:szCs w:val="28"/>
        </w:rPr>
      </w:pPr>
      <w:r>
        <w:rPr>
          <w:rFonts w:ascii="Times New Roman" w:hAnsi="Times New Roman"/>
          <w:sz w:val="28"/>
          <w:szCs w:val="28"/>
        </w:rPr>
        <w:t>недостаточные доходы значительной части семей, которые не позволяют нести демографическую нагрузку;</w:t>
      </w:r>
    </w:p>
    <w:p w:rsidR="001408C6" w:rsidRDefault="008B0461">
      <w:pPr>
        <w:numPr>
          <w:ilvl w:val="0"/>
          <w:numId w:val="1"/>
        </w:numPr>
        <w:tabs>
          <w:tab w:val="left" w:pos="741"/>
          <w:tab w:val="left" w:pos="993"/>
        </w:tabs>
        <w:spacing w:line="276" w:lineRule="auto"/>
        <w:ind w:left="0" w:firstLine="680"/>
        <w:jc w:val="both"/>
        <w:rPr>
          <w:rFonts w:ascii="Times New Roman" w:hAnsi="Times New Roman"/>
          <w:sz w:val="28"/>
          <w:szCs w:val="28"/>
        </w:rPr>
      </w:pPr>
      <w:r>
        <w:rPr>
          <w:rFonts w:ascii="Times New Roman" w:hAnsi="Times New Roman"/>
          <w:sz w:val="28"/>
          <w:szCs w:val="28"/>
        </w:rPr>
        <w:t>изменение репродуктивных установок и поведения населения, включая «отложенное родительство» и «малодетность», создающее риски ухудшения репродуктивного здоровья, здорового материнства и детства.</w:t>
      </w: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 xml:space="preserve">С учетом поручений по итогам Послания Президента Российской Федерации Федеральному Собранию Российской Федерации от 29 февраля 2024 года Министерством здравоохранения Российской Федерации (далее — Минздрав </w:t>
      </w:r>
      <w:r>
        <w:rPr>
          <w:rFonts w:ascii="Times New Roman" w:hAnsi="Times New Roman"/>
          <w:sz w:val="28"/>
          <w:szCs w:val="28"/>
        </w:rPr>
        <w:lastRenderedPageBreak/>
        <w:t>России) в рамках НП разработан федеральный проект «Охрана материнства и детства» (далее — ФП), направленный на охрану материнства, сбережение здоровья детей и подростков, в том числе репродуктивного здоровья.</w:t>
      </w: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ФП предусматривает достижение общественно значимого результата «Обеспечена доступность и квалифицированная помощь женщинам и детям, в том числе по охране репродуктивного здоровья».</w:t>
      </w: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Для мониторинга достижения общественно значимого результата определено 5 целевых показателей:</w:t>
      </w:r>
    </w:p>
    <w:p w:rsidR="001408C6" w:rsidRDefault="008B0461">
      <w:pPr>
        <w:pStyle w:val="ac"/>
        <w:numPr>
          <w:ilvl w:val="0"/>
          <w:numId w:val="2"/>
        </w:numPr>
        <w:tabs>
          <w:tab w:val="left" w:pos="993"/>
        </w:tabs>
        <w:spacing w:line="276" w:lineRule="auto"/>
        <w:ind w:left="0" w:firstLine="709"/>
        <w:jc w:val="both"/>
        <w:rPr>
          <w:rFonts w:ascii="Times New Roman" w:hAnsi="Times New Roman"/>
          <w:sz w:val="28"/>
          <w:szCs w:val="28"/>
        </w:rPr>
      </w:pPr>
      <w:r>
        <w:rPr>
          <w:rFonts w:ascii="Times New Roman" w:hAnsi="Times New Roman"/>
          <w:sz w:val="28"/>
          <w:szCs w:val="28"/>
        </w:rPr>
        <w:t>«Доля женщин, проживающих в сельской местности, поселках городского типа (далее - ПГТ) и малых городах, получивших медицинскую помощь в женских консультациях, расположенных в сельской местности, ПГТ и малых городах»;</w:t>
      </w:r>
    </w:p>
    <w:p w:rsidR="001408C6" w:rsidRDefault="008B0461">
      <w:pPr>
        <w:pStyle w:val="ac"/>
        <w:numPr>
          <w:ilvl w:val="0"/>
          <w:numId w:val="2"/>
        </w:numPr>
        <w:tabs>
          <w:tab w:val="left" w:pos="993"/>
        </w:tabs>
        <w:spacing w:line="276" w:lineRule="auto"/>
        <w:ind w:left="0" w:firstLine="709"/>
        <w:jc w:val="both"/>
        <w:rPr>
          <w:rFonts w:ascii="Times New Roman" w:hAnsi="Times New Roman"/>
          <w:sz w:val="28"/>
          <w:szCs w:val="28"/>
        </w:rPr>
      </w:pPr>
      <w:r>
        <w:rPr>
          <w:rFonts w:ascii="Times New Roman" w:hAnsi="Times New Roman"/>
          <w:sz w:val="28"/>
          <w:szCs w:val="28"/>
        </w:rPr>
        <w:t>«Охват граждан репродуктивного возраста (18–49 лет) диспансеризацией с целью оценки репродуктивного здоровья»;</w:t>
      </w:r>
    </w:p>
    <w:p w:rsidR="001408C6" w:rsidRDefault="008B0461">
      <w:pPr>
        <w:pStyle w:val="ac"/>
        <w:numPr>
          <w:ilvl w:val="0"/>
          <w:numId w:val="2"/>
        </w:numPr>
        <w:tabs>
          <w:tab w:val="left" w:pos="993"/>
        </w:tabs>
        <w:spacing w:line="276" w:lineRule="auto"/>
        <w:ind w:left="0" w:firstLine="709"/>
        <w:jc w:val="both"/>
        <w:rPr>
          <w:rFonts w:ascii="Times New Roman" w:hAnsi="Times New Roman"/>
          <w:sz w:val="28"/>
          <w:szCs w:val="28"/>
        </w:rPr>
      </w:pPr>
      <w:r>
        <w:rPr>
          <w:rFonts w:ascii="Times New Roman" w:hAnsi="Times New Roman"/>
          <w:sz w:val="28"/>
          <w:szCs w:val="28"/>
        </w:rPr>
        <w:t>«Доля беременных, обратившихся в медицинские организации в ситуации репродуктивного выбора, получивших услуги по оказанию правовой, психологической и медико-социальной помощи и вставших на учет по беременности»;</w:t>
      </w:r>
    </w:p>
    <w:p w:rsidR="001408C6" w:rsidRDefault="008B0461">
      <w:pPr>
        <w:pStyle w:val="ac"/>
        <w:numPr>
          <w:ilvl w:val="0"/>
          <w:numId w:val="2"/>
        </w:numPr>
        <w:tabs>
          <w:tab w:val="left" w:pos="993"/>
        </w:tabs>
        <w:spacing w:line="276" w:lineRule="auto"/>
        <w:ind w:left="0" w:firstLine="709"/>
        <w:jc w:val="both"/>
        <w:rPr>
          <w:rFonts w:ascii="Times New Roman" w:hAnsi="Times New Roman"/>
          <w:sz w:val="28"/>
          <w:szCs w:val="28"/>
        </w:rPr>
      </w:pPr>
      <w:r>
        <w:rPr>
          <w:rFonts w:ascii="Times New Roman" w:hAnsi="Times New Roman"/>
          <w:sz w:val="28"/>
          <w:szCs w:val="28"/>
        </w:rPr>
        <w:t>«Доля взятых под диспансерное наблюдение детей в возрасте 0–17 лет с впервые в жизни установленными диагнозами от общего числа выявленных заболеваний по результатам проведения профилактических медицинских осмотров»;</w:t>
      </w:r>
    </w:p>
    <w:p w:rsidR="001408C6" w:rsidRDefault="008B0461">
      <w:pPr>
        <w:pStyle w:val="ac"/>
        <w:numPr>
          <w:ilvl w:val="0"/>
          <w:numId w:val="2"/>
        </w:numPr>
        <w:tabs>
          <w:tab w:val="left" w:pos="993"/>
        </w:tabs>
        <w:spacing w:line="276" w:lineRule="auto"/>
        <w:ind w:left="0" w:firstLine="709"/>
        <w:jc w:val="both"/>
        <w:rPr>
          <w:rFonts w:ascii="Times New Roman" w:hAnsi="Times New Roman"/>
          <w:sz w:val="28"/>
          <w:szCs w:val="28"/>
        </w:rPr>
      </w:pPr>
      <w:r>
        <w:rPr>
          <w:rFonts w:ascii="Times New Roman" w:hAnsi="Times New Roman"/>
          <w:sz w:val="28"/>
          <w:szCs w:val="28"/>
        </w:rPr>
        <w:t>«Младенческая смертность».</w:t>
      </w: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В ФП предусмотрена реализация финансируемых за счет средств федерального бюджета мероприятий по созданию женских консультаций, в том числе в составе других организаций, для оказания медицинской помощи женщинам, в том числе проживающим в сельской местности, ПГТ, малых городах; оснащению (дооснащению и/или переоснащению) медицинскими изделиями перинатальных центров, родильных домов (отделений) и детских больниц, в том числе в составе других организаций;</w:t>
      </w:r>
      <w:r>
        <w:t xml:space="preserve"> </w:t>
      </w:r>
      <w:r>
        <w:rPr>
          <w:rFonts w:ascii="Times New Roman" w:hAnsi="Times New Roman"/>
          <w:sz w:val="28"/>
          <w:szCs w:val="28"/>
        </w:rPr>
        <w:t xml:space="preserve">оснащению детских поликлиник (отделений) необходимым мобильным медицинским оборудованием для выездных мероприятий, в том числе для проведения профилактических медицинских осмотров, диспансеризации и диспансерного наблюдения детского населения и нефинансовых мероприятий по оказанию медицинской помощи с использованием вспомогательных репродуктивных технологий (далее — ВРТ) для лечения бесплодия; внедрению новых подходов в работе женских консультаций, расположенных в сельской местности, ПГТ, малых городах, в том числе вновь созданных, с учетом стандартизации и типизации процессов оказания медицинской помощи, в том числе по формированию положительных репродуктивных установок у женщин, а также по </w:t>
      </w:r>
      <w:r>
        <w:rPr>
          <w:rFonts w:ascii="Times New Roman" w:hAnsi="Times New Roman"/>
          <w:sz w:val="28"/>
          <w:szCs w:val="28"/>
        </w:rPr>
        <w:lastRenderedPageBreak/>
        <w:t>разработке и реализации региональных программ по охране материнства и детства в субъектах Российской Федерации.</w:t>
      </w: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Региональная программа «Охрана материнства и детства в Брянской области» (далее — РП) является документом стратегического планирования, определяет направления, приоритеты, цели и задачи по обеспечению доступности и квалифицированной помощи женщинам и детям, в том числе по охране репродуктивного здоровья, в Брянской области.</w:t>
      </w:r>
    </w:p>
    <w:p w:rsidR="001408C6" w:rsidRDefault="001408C6">
      <w:pPr>
        <w:spacing w:line="276" w:lineRule="auto"/>
        <w:ind w:firstLine="709"/>
        <w:jc w:val="both"/>
        <w:rPr>
          <w:rFonts w:ascii="Times New Roman" w:hAnsi="Times New Roman"/>
          <w:sz w:val="28"/>
          <w:szCs w:val="28"/>
        </w:rPr>
      </w:pPr>
    </w:p>
    <w:p w:rsidR="001408C6" w:rsidRDefault="008B0461">
      <w:pPr>
        <w:pStyle w:val="1"/>
        <w:numPr>
          <w:ilvl w:val="0"/>
          <w:numId w:val="3"/>
        </w:numPr>
        <w:spacing w:before="0" w:after="0" w:line="276" w:lineRule="auto"/>
        <w:ind w:left="0" w:firstLine="0"/>
        <w:jc w:val="center"/>
        <w:rPr>
          <w:rFonts w:ascii="Times New Roman" w:hAnsi="Times New Roman"/>
          <w:b w:val="0"/>
          <w:bCs w:val="0"/>
          <w:sz w:val="28"/>
          <w:szCs w:val="28"/>
        </w:rPr>
      </w:pPr>
      <w:bookmarkStart w:id="2" w:name="_Toc204261823"/>
      <w:r>
        <w:rPr>
          <w:rFonts w:ascii="Times New Roman" w:hAnsi="Times New Roman"/>
          <w:b w:val="0"/>
          <w:bCs w:val="0"/>
          <w:sz w:val="28"/>
          <w:szCs w:val="28"/>
        </w:rPr>
        <w:t xml:space="preserve">Анализ текущего состояния оказания медицинской помощи по профилям </w:t>
      </w:r>
      <w:bookmarkStart w:id="3" w:name="_Hlk202802314"/>
      <w:r>
        <w:rPr>
          <w:rFonts w:ascii="Times New Roman" w:hAnsi="Times New Roman"/>
          <w:b w:val="0"/>
          <w:bCs w:val="0"/>
          <w:sz w:val="28"/>
          <w:szCs w:val="28"/>
        </w:rPr>
        <w:t>«акушерство и гинекология», «неонатология» и «педиатрия»</w:t>
      </w:r>
      <w:bookmarkEnd w:id="2"/>
      <w:bookmarkEnd w:id="3"/>
    </w:p>
    <w:p w:rsidR="001408C6" w:rsidRDefault="001408C6">
      <w:pPr>
        <w:spacing w:line="276" w:lineRule="auto"/>
        <w:jc w:val="both"/>
        <w:rPr>
          <w:rFonts w:ascii="Times New Roman" w:hAnsi="Times New Roman"/>
          <w:sz w:val="28"/>
          <w:szCs w:val="28"/>
        </w:rPr>
      </w:pPr>
    </w:p>
    <w:p w:rsidR="001408C6" w:rsidRDefault="008B0461">
      <w:pPr>
        <w:pStyle w:val="ac"/>
        <w:numPr>
          <w:ilvl w:val="3"/>
          <w:numId w:val="3"/>
        </w:numPr>
        <w:spacing w:line="276" w:lineRule="auto"/>
        <w:ind w:left="0" w:firstLine="0"/>
        <w:jc w:val="center"/>
        <w:rPr>
          <w:rStyle w:val="10"/>
          <w:rFonts w:ascii="Times New Roman" w:hAnsi="Times New Roman"/>
          <w:b w:val="0"/>
          <w:bCs w:val="0"/>
          <w:kern w:val="0"/>
          <w:sz w:val="28"/>
          <w:szCs w:val="28"/>
        </w:rPr>
      </w:pPr>
      <w:bookmarkStart w:id="4" w:name="_Toc204261824"/>
      <w:r>
        <w:rPr>
          <w:rStyle w:val="10"/>
          <w:rFonts w:ascii="Times New Roman" w:hAnsi="Times New Roman"/>
          <w:b w:val="0"/>
          <w:bCs w:val="0"/>
          <w:sz w:val="28"/>
          <w:szCs w:val="28"/>
        </w:rPr>
        <w:t xml:space="preserve">Краткая характеристика </w:t>
      </w:r>
      <w:bookmarkEnd w:id="4"/>
      <w:r>
        <w:rPr>
          <w:rStyle w:val="10"/>
          <w:rFonts w:ascii="Times New Roman" w:hAnsi="Times New Roman"/>
          <w:b w:val="0"/>
          <w:bCs w:val="0"/>
          <w:sz w:val="28"/>
          <w:szCs w:val="28"/>
        </w:rPr>
        <w:t>Брянской области</w:t>
      </w:r>
    </w:p>
    <w:p w:rsidR="001408C6" w:rsidRDefault="001408C6">
      <w:pPr>
        <w:pStyle w:val="ac"/>
        <w:tabs>
          <w:tab w:val="left" w:pos="0"/>
        </w:tabs>
        <w:spacing w:line="276" w:lineRule="auto"/>
        <w:ind w:left="0"/>
        <w:rPr>
          <w:rStyle w:val="10"/>
          <w:rFonts w:ascii="Times New Roman" w:hAnsi="Times New Roman"/>
          <w:b w:val="0"/>
          <w:bCs w:val="0"/>
          <w:kern w:val="0"/>
          <w:sz w:val="28"/>
          <w:szCs w:val="28"/>
        </w:rPr>
      </w:pPr>
    </w:p>
    <w:p w:rsidR="001408C6" w:rsidRDefault="008B0461">
      <w:pPr>
        <w:shd w:val="clear" w:color="auto" w:fill="FFFFFF"/>
        <w:spacing w:line="276" w:lineRule="auto"/>
        <w:ind w:firstLine="480"/>
        <w:jc w:val="both"/>
        <w:textAlignment w:val="baseline"/>
        <w:rPr>
          <w:rFonts w:ascii="Times New Roman" w:eastAsia="Times New Roman" w:hAnsi="Times New Roman"/>
          <w:sz w:val="28"/>
          <w:szCs w:val="28"/>
        </w:rPr>
      </w:pPr>
      <w:r>
        <w:rPr>
          <w:rFonts w:ascii="Times New Roman" w:eastAsia="Times New Roman" w:hAnsi="Times New Roman"/>
          <w:sz w:val="28"/>
          <w:szCs w:val="28"/>
        </w:rPr>
        <w:t>Брянская область расположена на западе европейской части России в центральной и западной частях Восточно-Европейской равнины. Область граничит со Смоленской областью на севере, Калужской – на северо-востоке, Орловской – на востоке, Курской – на юго-востоке, Черниговской и Сумской (Украина) – на юге, Гомельской и Могилевской (Беларусь) – на западе.</w:t>
      </w:r>
    </w:p>
    <w:p w:rsidR="001408C6" w:rsidRDefault="008B0461">
      <w:pPr>
        <w:shd w:val="clear" w:color="auto" w:fill="FFFFFF"/>
        <w:spacing w:line="276" w:lineRule="auto"/>
        <w:ind w:firstLine="480"/>
        <w:jc w:val="both"/>
        <w:textAlignment w:val="baseline"/>
        <w:rPr>
          <w:rFonts w:ascii="Times New Roman" w:eastAsia="Times New Roman" w:hAnsi="Times New Roman"/>
          <w:sz w:val="28"/>
          <w:szCs w:val="28"/>
        </w:rPr>
      </w:pPr>
      <w:r>
        <w:rPr>
          <w:rFonts w:ascii="Times New Roman" w:eastAsia="Times New Roman" w:hAnsi="Times New Roman"/>
          <w:sz w:val="28"/>
          <w:szCs w:val="28"/>
        </w:rPr>
        <w:t>Рельеф представляет собой типичный ландшафт Восточно-Европейской равнины с чередующимися холмами и мелкими низменностями, с преобладанием низменностей в западной и центральной части области. Значительная часть субъекта (около четверти общей площади) покрыта лесами. Климат умеренно континентальный. Общая площадь территории Брянской области составляет            34 857 км</w:t>
      </w:r>
      <w:r>
        <w:rPr>
          <w:rFonts w:ascii="Times New Roman" w:eastAsia="Times New Roman" w:hAnsi="Times New Roman"/>
          <w:sz w:val="28"/>
          <w:szCs w:val="28"/>
          <w:vertAlign w:val="superscript"/>
        </w:rPr>
        <w:t>2</w:t>
      </w:r>
      <w:r>
        <w:rPr>
          <w:rFonts w:ascii="Times New Roman" w:eastAsia="Times New Roman" w:hAnsi="Times New Roman"/>
          <w:sz w:val="28"/>
          <w:szCs w:val="28"/>
        </w:rPr>
        <w:t xml:space="preserve">. </w:t>
      </w:r>
    </w:p>
    <w:p w:rsidR="001408C6" w:rsidRDefault="008B0461">
      <w:pPr>
        <w:shd w:val="clear" w:color="auto" w:fill="FFFFFF"/>
        <w:spacing w:line="276" w:lineRule="auto"/>
        <w:ind w:firstLine="480"/>
        <w:jc w:val="both"/>
        <w:textAlignment w:val="baseline"/>
        <w:rPr>
          <w:rFonts w:ascii="Times New Roman" w:eastAsia="Times New Roman" w:hAnsi="Times New Roman"/>
          <w:sz w:val="28"/>
          <w:szCs w:val="28"/>
        </w:rPr>
      </w:pPr>
      <w:r>
        <w:rPr>
          <w:rFonts w:ascii="Times New Roman" w:eastAsia="Times New Roman" w:hAnsi="Times New Roman"/>
          <w:sz w:val="28"/>
          <w:szCs w:val="28"/>
        </w:rPr>
        <w:t>Согласно Уставу Брянской области и Закону Брянской области </w:t>
      </w:r>
      <w:hyperlink r:id="rId9">
        <w:r>
          <w:rPr>
            <w:rFonts w:ascii="Times New Roman" w:eastAsia="Times New Roman" w:hAnsi="Times New Roman"/>
            <w:sz w:val="28"/>
            <w:szCs w:val="28"/>
          </w:rPr>
          <w:t>от 5 июня 1997 года № 13-З «Об административно-территориальном устройстве Брянской области</w:t>
        </w:r>
      </w:hyperlink>
      <w:r>
        <w:rPr>
          <w:rFonts w:ascii="Times New Roman" w:eastAsia="Times New Roman" w:hAnsi="Times New Roman"/>
          <w:sz w:val="28"/>
          <w:szCs w:val="28"/>
        </w:rPr>
        <w:t xml:space="preserve">» субъект включает следующие административно-территориальные единицы: 4 города областного значения (город Брянск, город Клинцы, город Новозыбков и город Сельцо) и 27 районов. Административным центром Брянской области является город Брянск. Согласно постановлению Правительства Брянской области от 31 июля 2023 года № 347-п «Об утверждении реестра административно-территориальных единиц, городских административных округов, поселковых административных округов, сельских административных округов, населенных пунктов Брянской области» Брянская область имеет следующее муниципальное устройство: 5 городских округов, 2 муниципальных округа, 24 муниципальных района (29 городских и 176 сельских поселений). На территории Брянской области 4 города областного значения, 12 городов районного (местного) значения, 23 поселка городского типа и 2600 сельских населенных пункта. </w:t>
      </w:r>
    </w:p>
    <w:p w:rsidR="001408C6" w:rsidRDefault="008B0461">
      <w:pPr>
        <w:shd w:val="clear" w:color="auto" w:fill="FFFFFF"/>
        <w:spacing w:line="276" w:lineRule="auto"/>
        <w:ind w:firstLine="480"/>
        <w:jc w:val="both"/>
        <w:textAlignment w:val="baseline"/>
        <w:rPr>
          <w:rFonts w:ascii="Times New Roman" w:eastAsia="Times New Roman" w:hAnsi="Times New Roman"/>
          <w:sz w:val="28"/>
          <w:szCs w:val="28"/>
        </w:rPr>
      </w:pPr>
      <w:r>
        <w:rPr>
          <w:rFonts w:ascii="Times New Roman" w:eastAsia="Times New Roman" w:hAnsi="Times New Roman"/>
          <w:sz w:val="28"/>
          <w:szCs w:val="28"/>
        </w:rPr>
        <w:lastRenderedPageBreak/>
        <w:t>Плотность населения 32,5 на 1 км</w:t>
      </w:r>
      <w:r>
        <w:rPr>
          <w:rFonts w:ascii="Times New Roman" w:eastAsia="Times New Roman" w:hAnsi="Times New Roman"/>
          <w:sz w:val="28"/>
          <w:szCs w:val="28"/>
          <w:vertAlign w:val="superscript"/>
        </w:rPr>
        <w:t>2</w:t>
      </w:r>
      <w:r>
        <w:rPr>
          <w:rFonts w:ascii="Times New Roman" w:eastAsia="Times New Roman" w:hAnsi="Times New Roman"/>
          <w:sz w:val="28"/>
          <w:szCs w:val="28"/>
        </w:rPr>
        <w:t xml:space="preserve">. Этнический состав: русские – 96,7%, украинцы – 1,1%, белорусы – 0,4%, армяне – 0,4%, ромы – 0,3%, азербайджанцы – 0,2 %, евреи – 0,1%, другие </w:t>
      </w:r>
      <w:bookmarkStart w:id="5" w:name="_Hlk205203039"/>
      <w:r>
        <w:rPr>
          <w:rFonts w:ascii="Times New Roman" w:eastAsia="Times New Roman" w:hAnsi="Times New Roman"/>
          <w:sz w:val="28"/>
          <w:szCs w:val="28"/>
        </w:rPr>
        <w:t>–</w:t>
      </w:r>
      <w:bookmarkEnd w:id="5"/>
      <w:r>
        <w:rPr>
          <w:rFonts w:ascii="Times New Roman" w:eastAsia="Times New Roman" w:hAnsi="Times New Roman"/>
          <w:sz w:val="28"/>
          <w:szCs w:val="28"/>
        </w:rPr>
        <w:t xml:space="preserve"> 0,8%.</w:t>
      </w:r>
    </w:p>
    <w:p w:rsidR="001408C6" w:rsidRDefault="008B0461">
      <w:pPr>
        <w:shd w:val="clear" w:color="auto" w:fill="FFFFFF"/>
        <w:spacing w:line="276" w:lineRule="auto"/>
        <w:ind w:firstLine="480"/>
        <w:jc w:val="both"/>
        <w:textAlignment w:val="baseline"/>
        <w:rPr>
          <w:rFonts w:ascii="Times New Roman" w:eastAsia="Times New Roman" w:hAnsi="Times New Roman"/>
          <w:sz w:val="28"/>
          <w:szCs w:val="28"/>
        </w:rPr>
      </w:pPr>
      <w:r>
        <w:rPr>
          <w:rFonts w:ascii="Times New Roman" w:eastAsia="Times New Roman" w:hAnsi="Times New Roman"/>
          <w:sz w:val="28"/>
          <w:szCs w:val="28"/>
        </w:rPr>
        <w:t xml:space="preserve">Основными отраслями промышленности в Брянской области являются машиностроение, металлообработка, радиоэлектроника, пищевая промышленность, лесопереработка. В Брянской области расположены крупные заводы, относящиеся к тяжелой, строительной и перерабатывающей отраслям. </w:t>
      </w:r>
    </w:p>
    <w:p w:rsidR="001408C6" w:rsidRDefault="008B0461">
      <w:pPr>
        <w:spacing w:line="276" w:lineRule="auto"/>
        <w:ind w:firstLine="567"/>
        <w:jc w:val="both"/>
        <w:rPr>
          <w:rFonts w:ascii="Times New Roman" w:eastAsia="Times New Roman" w:hAnsi="Times New Roman"/>
          <w:sz w:val="28"/>
          <w:szCs w:val="28"/>
        </w:rPr>
      </w:pPr>
      <w:r>
        <w:rPr>
          <w:rFonts w:ascii="Times New Roman" w:eastAsia="Times New Roman" w:hAnsi="Times New Roman"/>
          <w:sz w:val="28"/>
          <w:szCs w:val="28"/>
        </w:rPr>
        <w:t xml:space="preserve">В результате </w:t>
      </w:r>
      <w:hyperlink r:id="rId10" w:tgtFrame="Чернобыльская авария">
        <w:r>
          <w:rPr>
            <w:rFonts w:ascii="Times New Roman" w:eastAsia="Times New Roman" w:hAnsi="Times New Roman"/>
            <w:sz w:val="28"/>
            <w:szCs w:val="28"/>
          </w:rPr>
          <w:t>аварии на Чернобыльской АЭС</w:t>
        </w:r>
      </w:hyperlink>
      <w:r>
        <w:rPr>
          <w:rFonts w:ascii="Times New Roman" w:eastAsia="Times New Roman" w:hAnsi="Times New Roman"/>
          <w:sz w:val="28"/>
          <w:szCs w:val="28"/>
        </w:rPr>
        <w:t xml:space="preserve"> </w:t>
      </w:r>
      <w:hyperlink r:id="rId11" w:tgtFrame="26 апреля">
        <w:r>
          <w:rPr>
            <w:rFonts w:ascii="Times New Roman" w:eastAsia="Times New Roman" w:hAnsi="Times New Roman"/>
            <w:sz w:val="28"/>
            <w:szCs w:val="28"/>
          </w:rPr>
          <w:t>26 апреля</w:t>
        </w:r>
      </w:hyperlink>
      <w:r>
        <w:rPr>
          <w:rFonts w:ascii="Times New Roman" w:eastAsia="Times New Roman" w:hAnsi="Times New Roman"/>
          <w:sz w:val="28"/>
          <w:szCs w:val="28"/>
        </w:rPr>
        <w:t xml:space="preserve"> </w:t>
      </w:r>
      <w:hyperlink r:id="rId12" w:tgtFrame="1986 год">
        <w:r>
          <w:rPr>
            <w:rFonts w:ascii="Times New Roman" w:eastAsia="Times New Roman" w:hAnsi="Times New Roman"/>
            <w:sz w:val="28"/>
            <w:szCs w:val="28"/>
          </w:rPr>
          <w:t>1986 года</w:t>
        </w:r>
      </w:hyperlink>
      <w:r>
        <w:rPr>
          <w:rFonts w:ascii="Times New Roman" w:eastAsia="Times New Roman" w:hAnsi="Times New Roman"/>
          <w:sz w:val="28"/>
          <w:szCs w:val="28"/>
        </w:rPr>
        <w:t xml:space="preserve"> часть территории Брянской области была загрязнена долгоживущими радионуклидами (Злынковский, Климовский, Клинцовский, Новозыбковский, Красногорский, Гордеевский районы). В этих районах в 2024 году проживало 189 896 человек, или 16,6 % всего населения области.</w:t>
      </w:r>
    </w:p>
    <w:p w:rsidR="001408C6" w:rsidRDefault="008B0461">
      <w:pPr>
        <w:spacing w:line="276" w:lineRule="auto"/>
        <w:ind w:firstLine="567"/>
        <w:jc w:val="both"/>
        <w:rPr>
          <w:rFonts w:ascii="Times New Roman" w:eastAsia="Times New Roman" w:hAnsi="Times New Roman"/>
          <w:sz w:val="28"/>
          <w:szCs w:val="28"/>
        </w:rPr>
      </w:pPr>
      <w:r>
        <w:rPr>
          <w:rFonts w:ascii="Times New Roman" w:eastAsia="Times New Roman" w:hAnsi="Times New Roman"/>
          <w:sz w:val="28"/>
          <w:szCs w:val="28"/>
        </w:rPr>
        <w:t>Численность постоянного населения Брянской области на 1 января 2025 года по данным Росстата составляет 1 132 795 человек, из которых 791 234 (69,8 %) проживают в городах и поселках городского типа; 341 561 (30,2 %) – в сельской местности. За год численность населения области уменьшилась на 0,8 %, или на 9 609 человек.</w:t>
      </w:r>
    </w:p>
    <w:p w:rsidR="001408C6" w:rsidRDefault="008B0461">
      <w:pPr>
        <w:spacing w:line="276" w:lineRule="auto"/>
        <w:ind w:firstLine="567"/>
        <w:jc w:val="both"/>
        <w:rPr>
          <w:rFonts w:ascii="Times New Roman" w:hAnsi="Times New Roman"/>
          <w:sz w:val="28"/>
          <w:szCs w:val="28"/>
        </w:rPr>
      </w:pPr>
      <w:r>
        <w:rPr>
          <w:rFonts w:ascii="Times New Roman" w:hAnsi="Times New Roman"/>
          <w:sz w:val="28"/>
          <w:szCs w:val="28"/>
        </w:rPr>
        <w:t>Состояния дорог и транспортного сообщения при доезде/доставке пациентов из удаленных и труднодоступных районов удовлетворительное. Затруднений при транспортировке пациентов санитарным транспортом в части, касающейся передвижению по автомобильным дорогам, не отмечается.</w:t>
      </w:r>
    </w:p>
    <w:p w:rsidR="001408C6" w:rsidRDefault="001408C6">
      <w:pPr>
        <w:spacing w:line="276" w:lineRule="auto"/>
        <w:jc w:val="both"/>
        <w:rPr>
          <w:rFonts w:ascii="Times New Roman" w:hAnsi="Times New Roman"/>
          <w:sz w:val="28"/>
          <w:szCs w:val="28"/>
        </w:rPr>
      </w:pPr>
    </w:p>
    <w:p w:rsidR="001408C6" w:rsidRDefault="008B0461">
      <w:pPr>
        <w:spacing w:line="276" w:lineRule="auto"/>
        <w:jc w:val="right"/>
        <w:rPr>
          <w:rFonts w:ascii="Times New Roman" w:hAnsi="Times New Roman"/>
          <w:sz w:val="28"/>
          <w:szCs w:val="28"/>
        </w:rPr>
      </w:pPr>
      <w:r>
        <w:rPr>
          <w:rFonts w:ascii="Times New Roman" w:hAnsi="Times New Roman"/>
          <w:sz w:val="28"/>
          <w:szCs w:val="28"/>
        </w:rPr>
        <w:t>Таблица 1</w:t>
      </w:r>
    </w:p>
    <w:p w:rsidR="001408C6" w:rsidRDefault="008B0461">
      <w:pPr>
        <w:spacing w:line="276" w:lineRule="auto"/>
        <w:jc w:val="center"/>
        <w:rPr>
          <w:rFonts w:ascii="Times New Roman" w:hAnsi="Times New Roman"/>
          <w:sz w:val="28"/>
          <w:szCs w:val="28"/>
        </w:rPr>
      </w:pPr>
      <w:r>
        <w:rPr>
          <w:rFonts w:ascii="Times New Roman" w:hAnsi="Times New Roman"/>
          <w:sz w:val="28"/>
          <w:szCs w:val="28"/>
        </w:rPr>
        <w:t>Административно-территориальные характеристики Брянской области</w:t>
      </w:r>
    </w:p>
    <w:tbl>
      <w:tblPr>
        <w:tblStyle w:val="affc"/>
        <w:tblW w:w="10139" w:type="dxa"/>
        <w:tblInd w:w="79" w:type="dxa"/>
        <w:tblLayout w:type="fixed"/>
        <w:tblLook w:val="04A0" w:firstRow="1" w:lastRow="0" w:firstColumn="1" w:lastColumn="0" w:noHBand="0" w:noVBand="1"/>
      </w:tblPr>
      <w:tblGrid>
        <w:gridCol w:w="7285"/>
        <w:gridCol w:w="2854"/>
      </w:tblGrid>
      <w:tr w:rsidR="001408C6">
        <w:trPr>
          <w:trHeight w:val="431"/>
        </w:trPr>
        <w:tc>
          <w:tcPr>
            <w:tcW w:w="7284" w:type="dxa"/>
          </w:tcPr>
          <w:p w:rsidR="001408C6" w:rsidRDefault="008B0461">
            <w:pPr>
              <w:spacing w:line="276" w:lineRule="auto"/>
              <w:jc w:val="center"/>
              <w:rPr>
                <w:rFonts w:ascii="Times New Roman" w:hAnsi="Times New Roman"/>
              </w:rPr>
            </w:pPr>
            <w:r>
              <w:rPr>
                <w:rFonts w:ascii="Times New Roman" w:hAnsi="Times New Roman"/>
              </w:rPr>
              <w:t>Брянская область</w:t>
            </w:r>
          </w:p>
        </w:tc>
        <w:tc>
          <w:tcPr>
            <w:tcW w:w="2854" w:type="dxa"/>
            <w:vAlign w:val="center"/>
          </w:tcPr>
          <w:p w:rsidR="001408C6" w:rsidRDefault="001408C6">
            <w:pPr>
              <w:spacing w:line="276" w:lineRule="auto"/>
              <w:jc w:val="center"/>
              <w:rPr>
                <w:rFonts w:ascii="Times New Roman" w:hAnsi="Times New Roman"/>
              </w:rPr>
            </w:pPr>
          </w:p>
        </w:tc>
      </w:tr>
      <w:tr w:rsidR="001408C6">
        <w:trPr>
          <w:trHeight w:val="431"/>
        </w:trPr>
        <w:tc>
          <w:tcPr>
            <w:tcW w:w="7284" w:type="dxa"/>
            <w:vAlign w:val="center"/>
          </w:tcPr>
          <w:p w:rsidR="001408C6" w:rsidRDefault="008B0461">
            <w:pPr>
              <w:spacing w:line="276" w:lineRule="auto"/>
              <w:jc w:val="both"/>
              <w:rPr>
                <w:rFonts w:ascii="Times New Roman" w:hAnsi="Times New Roman"/>
              </w:rPr>
            </w:pPr>
            <w:r>
              <w:rPr>
                <w:rFonts w:ascii="Times New Roman" w:hAnsi="Times New Roman"/>
              </w:rPr>
              <w:t>Площадь, км</w:t>
            </w:r>
            <w:r>
              <w:rPr>
                <w:rFonts w:ascii="Times New Roman" w:hAnsi="Times New Roman"/>
                <w:vertAlign w:val="superscript"/>
              </w:rPr>
              <w:t>2</w:t>
            </w:r>
          </w:p>
        </w:tc>
        <w:tc>
          <w:tcPr>
            <w:tcW w:w="2854" w:type="dxa"/>
            <w:vAlign w:val="center"/>
          </w:tcPr>
          <w:p w:rsidR="001408C6" w:rsidRDefault="008B0461">
            <w:pPr>
              <w:spacing w:line="276" w:lineRule="auto"/>
              <w:jc w:val="center"/>
              <w:rPr>
                <w:rFonts w:ascii="Times New Roman" w:hAnsi="Times New Roman"/>
              </w:rPr>
            </w:pPr>
            <w:r>
              <w:rPr>
                <w:rFonts w:ascii="Times New Roman" w:eastAsia="Times New Roman" w:hAnsi="Times New Roman"/>
              </w:rPr>
              <w:t>34 857</w:t>
            </w:r>
          </w:p>
        </w:tc>
      </w:tr>
      <w:tr w:rsidR="001408C6">
        <w:trPr>
          <w:trHeight w:val="431"/>
        </w:trPr>
        <w:tc>
          <w:tcPr>
            <w:tcW w:w="7284" w:type="dxa"/>
            <w:vAlign w:val="center"/>
          </w:tcPr>
          <w:p w:rsidR="001408C6" w:rsidRDefault="008B0461">
            <w:pPr>
              <w:spacing w:line="276" w:lineRule="auto"/>
              <w:jc w:val="both"/>
              <w:rPr>
                <w:rFonts w:ascii="Times New Roman" w:hAnsi="Times New Roman"/>
              </w:rPr>
            </w:pPr>
            <w:r>
              <w:rPr>
                <w:rFonts w:ascii="Times New Roman" w:hAnsi="Times New Roman"/>
              </w:rPr>
              <w:t>Административный центр (с указанием численности населения)</w:t>
            </w:r>
          </w:p>
        </w:tc>
        <w:tc>
          <w:tcPr>
            <w:tcW w:w="2854" w:type="dxa"/>
            <w:vAlign w:val="center"/>
          </w:tcPr>
          <w:p w:rsidR="001408C6" w:rsidRDefault="008B0461">
            <w:pPr>
              <w:spacing w:line="276" w:lineRule="auto"/>
              <w:jc w:val="center"/>
              <w:rPr>
                <w:rFonts w:ascii="Times New Roman" w:hAnsi="Times New Roman"/>
              </w:rPr>
            </w:pPr>
            <w:r>
              <w:rPr>
                <w:rFonts w:ascii="Times New Roman" w:hAnsi="Times New Roman"/>
              </w:rPr>
              <w:t>г. Брянск – 388 026 чел.</w:t>
            </w:r>
          </w:p>
        </w:tc>
      </w:tr>
      <w:tr w:rsidR="001408C6">
        <w:trPr>
          <w:trHeight w:val="431"/>
        </w:trPr>
        <w:tc>
          <w:tcPr>
            <w:tcW w:w="7284" w:type="dxa"/>
            <w:vAlign w:val="center"/>
          </w:tcPr>
          <w:p w:rsidR="001408C6" w:rsidRDefault="008B0461">
            <w:pPr>
              <w:spacing w:line="276" w:lineRule="auto"/>
              <w:jc w:val="both"/>
              <w:rPr>
                <w:rFonts w:ascii="Times New Roman" w:hAnsi="Times New Roman"/>
              </w:rPr>
            </w:pPr>
            <w:r>
              <w:rPr>
                <w:rFonts w:ascii="Times New Roman" w:hAnsi="Times New Roman"/>
              </w:rPr>
              <w:t>Наиболее крупные города</w:t>
            </w:r>
          </w:p>
        </w:tc>
        <w:tc>
          <w:tcPr>
            <w:tcW w:w="2854" w:type="dxa"/>
            <w:vAlign w:val="center"/>
          </w:tcPr>
          <w:p w:rsidR="001408C6" w:rsidRDefault="008B0461">
            <w:pPr>
              <w:spacing w:line="276" w:lineRule="auto"/>
              <w:jc w:val="center"/>
              <w:rPr>
                <w:rFonts w:ascii="Times New Roman" w:hAnsi="Times New Roman"/>
              </w:rPr>
            </w:pPr>
            <w:r>
              <w:rPr>
                <w:rFonts w:ascii="Times New Roman" w:hAnsi="Times New Roman"/>
              </w:rPr>
              <w:t>г. Клинцы – 84 788 чел.</w:t>
            </w:r>
          </w:p>
        </w:tc>
      </w:tr>
      <w:tr w:rsidR="001408C6">
        <w:trPr>
          <w:trHeight w:val="642"/>
        </w:trPr>
        <w:tc>
          <w:tcPr>
            <w:tcW w:w="7284" w:type="dxa"/>
            <w:vAlign w:val="center"/>
          </w:tcPr>
          <w:p w:rsidR="001408C6" w:rsidRDefault="008B0461">
            <w:pPr>
              <w:spacing w:line="276" w:lineRule="auto"/>
              <w:jc w:val="both"/>
              <w:rPr>
                <w:rFonts w:ascii="Times New Roman" w:hAnsi="Times New Roman"/>
              </w:rPr>
            </w:pPr>
            <w:r>
              <w:rPr>
                <w:rFonts w:ascii="Times New Roman" w:hAnsi="Times New Roman"/>
              </w:rPr>
              <w:t>Максимальное расстояние для маршрутизации от крайнего населенного пункта до административного центра</w:t>
            </w:r>
          </w:p>
        </w:tc>
        <w:tc>
          <w:tcPr>
            <w:tcW w:w="2854" w:type="dxa"/>
            <w:vAlign w:val="center"/>
          </w:tcPr>
          <w:p w:rsidR="001408C6" w:rsidRDefault="008B0461">
            <w:pPr>
              <w:spacing w:line="276" w:lineRule="auto"/>
              <w:jc w:val="center"/>
              <w:rPr>
                <w:rFonts w:ascii="Times New Roman" w:hAnsi="Times New Roman"/>
              </w:rPr>
            </w:pPr>
            <w:r>
              <w:rPr>
                <w:rFonts w:ascii="Times New Roman" w:hAnsi="Times New Roman"/>
              </w:rPr>
              <w:t>240 км</w:t>
            </w:r>
          </w:p>
        </w:tc>
      </w:tr>
      <w:tr w:rsidR="001408C6">
        <w:trPr>
          <w:trHeight w:val="431"/>
        </w:trPr>
        <w:tc>
          <w:tcPr>
            <w:tcW w:w="7284" w:type="dxa"/>
            <w:vAlign w:val="center"/>
          </w:tcPr>
          <w:p w:rsidR="001408C6" w:rsidRDefault="008B0461">
            <w:pPr>
              <w:spacing w:line="276" w:lineRule="auto"/>
              <w:jc w:val="both"/>
              <w:rPr>
                <w:rFonts w:ascii="Times New Roman" w:hAnsi="Times New Roman"/>
              </w:rPr>
            </w:pPr>
            <w:r>
              <w:rPr>
                <w:rFonts w:ascii="Times New Roman" w:hAnsi="Times New Roman"/>
              </w:rPr>
              <w:t>Численность населения, абс.</w:t>
            </w:r>
          </w:p>
        </w:tc>
        <w:tc>
          <w:tcPr>
            <w:tcW w:w="2854" w:type="dxa"/>
            <w:vAlign w:val="center"/>
          </w:tcPr>
          <w:p w:rsidR="001408C6" w:rsidRDefault="008B0461">
            <w:pPr>
              <w:spacing w:line="276" w:lineRule="auto"/>
              <w:jc w:val="center"/>
              <w:rPr>
                <w:rFonts w:ascii="Times New Roman" w:hAnsi="Times New Roman"/>
              </w:rPr>
            </w:pPr>
            <w:r>
              <w:rPr>
                <w:rFonts w:ascii="Times New Roman" w:eastAsia="Times New Roman" w:hAnsi="Times New Roman"/>
              </w:rPr>
              <w:t>1 132 795</w:t>
            </w:r>
          </w:p>
        </w:tc>
      </w:tr>
      <w:tr w:rsidR="001408C6">
        <w:trPr>
          <w:trHeight w:val="431"/>
        </w:trPr>
        <w:tc>
          <w:tcPr>
            <w:tcW w:w="7284" w:type="dxa"/>
            <w:vAlign w:val="center"/>
          </w:tcPr>
          <w:p w:rsidR="001408C6" w:rsidRDefault="008B0461">
            <w:pPr>
              <w:spacing w:line="276" w:lineRule="auto"/>
              <w:jc w:val="both"/>
              <w:rPr>
                <w:rFonts w:ascii="Times New Roman" w:hAnsi="Times New Roman"/>
              </w:rPr>
            </w:pPr>
            <w:r>
              <w:rPr>
                <w:rFonts w:ascii="Times New Roman" w:hAnsi="Times New Roman"/>
              </w:rPr>
              <w:t>Городское население, абс. (%)</w:t>
            </w:r>
          </w:p>
        </w:tc>
        <w:tc>
          <w:tcPr>
            <w:tcW w:w="2854" w:type="dxa"/>
            <w:vAlign w:val="center"/>
          </w:tcPr>
          <w:p w:rsidR="001408C6" w:rsidRDefault="008B0461">
            <w:pPr>
              <w:spacing w:line="276" w:lineRule="auto"/>
              <w:jc w:val="center"/>
              <w:rPr>
                <w:rFonts w:ascii="Times New Roman" w:hAnsi="Times New Roman"/>
              </w:rPr>
            </w:pPr>
            <w:r>
              <w:rPr>
                <w:rFonts w:ascii="Times New Roman" w:eastAsia="Times New Roman" w:hAnsi="Times New Roman"/>
              </w:rPr>
              <w:t>791 234</w:t>
            </w:r>
          </w:p>
        </w:tc>
      </w:tr>
      <w:tr w:rsidR="001408C6">
        <w:trPr>
          <w:trHeight w:val="431"/>
        </w:trPr>
        <w:tc>
          <w:tcPr>
            <w:tcW w:w="7284" w:type="dxa"/>
            <w:vAlign w:val="center"/>
          </w:tcPr>
          <w:p w:rsidR="001408C6" w:rsidRDefault="008B0461">
            <w:pPr>
              <w:spacing w:line="276" w:lineRule="auto"/>
              <w:jc w:val="both"/>
              <w:rPr>
                <w:rFonts w:ascii="Times New Roman" w:hAnsi="Times New Roman"/>
              </w:rPr>
            </w:pPr>
            <w:r>
              <w:rPr>
                <w:rFonts w:ascii="Times New Roman" w:hAnsi="Times New Roman"/>
              </w:rPr>
              <w:t>Сельское население, абс. (%)</w:t>
            </w:r>
          </w:p>
        </w:tc>
        <w:tc>
          <w:tcPr>
            <w:tcW w:w="2854" w:type="dxa"/>
            <w:vAlign w:val="center"/>
          </w:tcPr>
          <w:p w:rsidR="001408C6" w:rsidRDefault="008B0461">
            <w:pPr>
              <w:spacing w:line="276" w:lineRule="auto"/>
              <w:jc w:val="center"/>
              <w:rPr>
                <w:rFonts w:ascii="Times New Roman" w:hAnsi="Times New Roman"/>
              </w:rPr>
            </w:pPr>
            <w:r>
              <w:rPr>
                <w:rFonts w:ascii="Times New Roman" w:eastAsia="Times New Roman" w:hAnsi="Times New Roman"/>
              </w:rPr>
              <w:t>341 561</w:t>
            </w:r>
          </w:p>
        </w:tc>
      </w:tr>
      <w:tr w:rsidR="001408C6">
        <w:trPr>
          <w:trHeight w:val="451"/>
        </w:trPr>
        <w:tc>
          <w:tcPr>
            <w:tcW w:w="7284" w:type="dxa"/>
            <w:vAlign w:val="center"/>
          </w:tcPr>
          <w:p w:rsidR="001408C6" w:rsidRDefault="008B0461">
            <w:pPr>
              <w:spacing w:line="276" w:lineRule="auto"/>
              <w:jc w:val="both"/>
              <w:rPr>
                <w:rFonts w:ascii="Times New Roman" w:hAnsi="Times New Roman"/>
              </w:rPr>
            </w:pPr>
            <w:r>
              <w:rPr>
                <w:rFonts w:ascii="Times New Roman" w:hAnsi="Times New Roman"/>
              </w:rPr>
              <w:t>Плотность населения, человек на 1 км</w:t>
            </w:r>
            <w:r>
              <w:rPr>
                <w:rFonts w:ascii="Times New Roman" w:hAnsi="Times New Roman"/>
                <w:vertAlign w:val="superscript"/>
              </w:rPr>
              <w:t>2</w:t>
            </w:r>
          </w:p>
        </w:tc>
        <w:tc>
          <w:tcPr>
            <w:tcW w:w="2854" w:type="dxa"/>
            <w:vAlign w:val="center"/>
          </w:tcPr>
          <w:p w:rsidR="001408C6" w:rsidRDefault="008B0461">
            <w:pPr>
              <w:spacing w:line="276" w:lineRule="auto"/>
              <w:jc w:val="center"/>
              <w:rPr>
                <w:rFonts w:ascii="Times New Roman" w:hAnsi="Times New Roman"/>
              </w:rPr>
            </w:pPr>
            <w:r>
              <w:rPr>
                <w:rFonts w:ascii="Times New Roman" w:hAnsi="Times New Roman"/>
              </w:rPr>
              <w:t>32,5</w:t>
            </w:r>
          </w:p>
        </w:tc>
      </w:tr>
    </w:tbl>
    <w:p w:rsidR="001408C6" w:rsidRDefault="001408C6">
      <w:pPr>
        <w:spacing w:line="276" w:lineRule="auto"/>
        <w:jc w:val="both"/>
        <w:rPr>
          <w:rFonts w:ascii="Times New Roman" w:hAnsi="Times New Roman"/>
          <w:sz w:val="28"/>
          <w:szCs w:val="28"/>
        </w:rPr>
      </w:pPr>
    </w:p>
    <w:p w:rsidR="001408C6" w:rsidRDefault="008B0461">
      <w:pPr>
        <w:spacing w:line="276" w:lineRule="auto"/>
        <w:ind w:firstLine="850"/>
        <w:jc w:val="both"/>
        <w:rPr>
          <w:rFonts w:ascii="Times New Roman" w:hAnsi="Times New Roman"/>
          <w:sz w:val="28"/>
          <w:szCs w:val="28"/>
        </w:rPr>
      </w:pPr>
      <w:r>
        <w:rPr>
          <w:rFonts w:ascii="Times New Roman" w:hAnsi="Times New Roman"/>
          <w:sz w:val="28"/>
          <w:szCs w:val="28"/>
        </w:rPr>
        <w:t xml:space="preserve">В соответствии с приоритетами социально-экономического развития Российской Федерации и Брянской области задачами органов исполнительной </w:t>
      </w:r>
      <w:r>
        <w:rPr>
          <w:rFonts w:ascii="Times New Roman" w:hAnsi="Times New Roman"/>
          <w:sz w:val="28"/>
          <w:szCs w:val="28"/>
        </w:rPr>
        <w:lastRenderedPageBreak/>
        <w:t xml:space="preserve">власти Брянской области, </w:t>
      </w:r>
      <w:r>
        <w:rPr>
          <w:rFonts w:ascii="Times New Roman" w:hAnsi="Times New Roman"/>
          <w:sz w:val="28"/>
          <w:szCs w:val="28"/>
          <w:lang w:eastAsia="zh-CN"/>
        </w:rPr>
        <w:t>осуществляющих проведение государственной политики в области социальной защиты населения, демографии, в том числе поддержки семьи, материнства и детства</w:t>
      </w:r>
      <w:r>
        <w:rPr>
          <w:rFonts w:ascii="Times New Roman" w:hAnsi="Times New Roman"/>
          <w:sz w:val="28"/>
          <w:szCs w:val="28"/>
        </w:rPr>
        <w:t xml:space="preserve"> являются:</w:t>
      </w:r>
    </w:p>
    <w:p w:rsidR="001408C6" w:rsidRDefault="008B0461">
      <w:pPr>
        <w:spacing w:line="276" w:lineRule="auto"/>
        <w:ind w:firstLine="850"/>
        <w:jc w:val="both"/>
        <w:rPr>
          <w:rFonts w:ascii="Times New Roman" w:hAnsi="Times New Roman"/>
          <w:sz w:val="28"/>
          <w:szCs w:val="28"/>
        </w:rPr>
      </w:pPr>
      <w:r>
        <w:rPr>
          <w:rFonts w:ascii="Times New Roman" w:hAnsi="Times New Roman"/>
          <w:sz w:val="28"/>
          <w:szCs w:val="28"/>
        </w:rPr>
        <w:t>обеспечение своевременной и качественной реализации на территории области законов Российской Федерации, указов, распоряжений Президента Российской Федерации, постановлений, распоряжений Правительства Российской Федерации, нормативных правовых актов Брянской области, регулирующих вопросы социальной защиты, социального обслуживания населения, демографии и поддержки семьи, материнства и детства;</w:t>
      </w:r>
    </w:p>
    <w:p w:rsidR="001408C6" w:rsidRDefault="008B0461">
      <w:pPr>
        <w:spacing w:line="276" w:lineRule="auto"/>
        <w:ind w:firstLine="850"/>
        <w:jc w:val="both"/>
        <w:rPr>
          <w:rFonts w:ascii="Times New Roman" w:hAnsi="Times New Roman"/>
          <w:sz w:val="28"/>
          <w:szCs w:val="28"/>
        </w:rPr>
      </w:pPr>
      <w:r>
        <w:rPr>
          <w:rFonts w:ascii="Times New Roman" w:hAnsi="Times New Roman"/>
          <w:sz w:val="28"/>
          <w:szCs w:val="28"/>
        </w:rPr>
        <w:t>прогнозирование социально-экономического развития области в сфере социальной защиты и социального обслуживания населения, демографии и поддержки семьи, материнства и детства;</w:t>
      </w:r>
    </w:p>
    <w:p w:rsidR="001408C6" w:rsidRDefault="008B0461">
      <w:pPr>
        <w:spacing w:line="276" w:lineRule="auto"/>
        <w:ind w:firstLine="850"/>
        <w:jc w:val="both"/>
        <w:rPr>
          <w:rFonts w:ascii="Times New Roman" w:hAnsi="Times New Roman"/>
          <w:sz w:val="28"/>
          <w:szCs w:val="28"/>
        </w:rPr>
      </w:pPr>
      <w:r>
        <w:rPr>
          <w:rFonts w:ascii="Times New Roman" w:hAnsi="Times New Roman"/>
          <w:sz w:val="28"/>
          <w:szCs w:val="28"/>
        </w:rPr>
        <w:t>формирование государственной системы социальных служб, совершенствование их структуры и укрепление материально-технической базы;</w:t>
      </w:r>
    </w:p>
    <w:p w:rsidR="001408C6" w:rsidRDefault="008B0461">
      <w:pPr>
        <w:spacing w:line="276" w:lineRule="auto"/>
        <w:ind w:firstLine="850"/>
        <w:jc w:val="both"/>
        <w:rPr>
          <w:rFonts w:ascii="Times New Roman" w:hAnsi="Times New Roman"/>
          <w:sz w:val="28"/>
          <w:szCs w:val="28"/>
        </w:rPr>
      </w:pPr>
      <w:r>
        <w:rPr>
          <w:rFonts w:ascii="Times New Roman" w:hAnsi="Times New Roman"/>
          <w:sz w:val="28"/>
          <w:szCs w:val="28"/>
        </w:rPr>
        <w:t>расширение спектра и повышение качества предоставляемых социальных услуг;</w:t>
      </w:r>
    </w:p>
    <w:p w:rsidR="001408C6" w:rsidRDefault="008B0461">
      <w:pPr>
        <w:spacing w:line="276" w:lineRule="auto"/>
        <w:ind w:firstLine="850"/>
        <w:jc w:val="both"/>
        <w:rPr>
          <w:rFonts w:ascii="Times New Roman" w:hAnsi="Times New Roman"/>
          <w:sz w:val="28"/>
          <w:szCs w:val="28"/>
        </w:rPr>
      </w:pPr>
      <w:r>
        <w:rPr>
          <w:rFonts w:ascii="Times New Roman" w:hAnsi="Times New Roman"/>
          <w:sz w:val="28"/>
          <w:szCs w:val="28"/>
        </w:rPr>
        <w:t>совершенствование на территории области форм и методов социального обеспечения и социального обслуживания нетрудоспособных граждан, пожилых граждан, инвалидов и ветеранов, социальной поддержки семей, материнства, отцовства и детства;</w:t>
      </w:r>
    </w:p>
    <w:p w:rsidR="001408C6" w:rsidRDefault="008B0461">
      <w:pPr>
        <w:spacing w:line="276" w:lineRule="auto"/>
        <w:ind w:firstLine="850"/>
        <w:jc w:val="both"/>
        <w:rPr>
          <w:rFonts w:ascii="Times New Roman" w:hAnsi="Times New Roman"/>
          <w:sz w:val="28"/>
          <w:szCs w:val="28"/>
        </w:rPr>
      </w:pPr>
      <w:r>
        <w:rPr>
          <w:rFonts w:ascii="Times New Roman" w:hAnsi="Times New Roman"/>
          <w:sz w:val="28"/>
          <w:szCs w:val="28"/>
        </w:rPr>
        <w:t>привлечение внебюджетных средств, благотворительных фондов для финансирования социальных программ, повышения эффективности социальной защиты и социального обслуживания населения, укрепления материально-технической базы системы;</w:t>
      </w:r>
    </w:p>
    <w:p w:rsidR="001408C6" w:rsidRDefault="008B0461">
      <w:pPr>
        <w:spacing w:line="276" w:lineRule="auto"/>
        <w:ind w:firstLine="850"/>
        <w:jc w:val="both"/>
        <w:rPr>
          <w:rFonts w:ascii="Times New Roman" w:hAnsi="Times New Roman"/>
          <w:sz w:val="28"/>
          <w:szCs w:val="28"/>
        </w:rPr>
      </w:pPr>
      <w:r>
        <w:rPr>
          <w:rFonts w:ascii="Times New Roman" w:hAnsi="Times New Roman"/>
          <w:sz w:val="28"/>
          <w:szCs w:val="28"/>
        </w:rPr>
        <w:t>смягчение негативных последствий бедности, снижение социального неравенства и предотвращение социального иждивенчества;</w:t>
      </w:r>
    </w:p>
    <w:p w:rsidR="001408C6" w:rsidRDefault="008B0461">
      <w:pPr>
        <w:spacing w:line="276" w:lineRule="auto"/>
        <w:ind w:firstLine="850"/>
        <w:jc w:val="both"/>
        <w:rPr>
          <w:rFonts w:ascii="Times New Roman" w:hAnsi="Times New Roman"/>
          <w:sz w:val="28"/>
          <w:szCs w:val="28"/>
        </w:rPr>
      </w:pPr>
      <w:r>
        <w:rPr>
          <w:rFonts w:ascii="Times New Roman" w:hAnsi="Times New Roman"/>
          <w:sz w:val="28"/>
          <w:szCs w:val="28"/>
        </w:rPr>
        <w:t>повышение эффективности мер социальной поддержки и предоставление других форм помощи малоимущим слоям населения на основе принципа адресности;</w:t>
      </w:r>
    </w:p>
    <w:p w:rsidR="001408C6" w:rsidRDefault="008B0461">
      <w:pPr>
        <w:spacing w:line="276" w:lineRule="auto"/>
        <w:ind w:firstLine="850"/>
        <w:jc w:val="both"/>
        <w:rPr>
          <w:rFonts w:ascii="Times New Roman" w:hAnsi="Times New Roman"/>
          <w:sz w:val="28"/>
          <w:szCs w:val="28"/>
        </w:rPr>
      </w:pPr>
      <w:r>
        <w:rPr>
          <w:rFonts w:ascii="Times New Roman" w:hAnsi="Times New Roman"/>
          <w:sz w:val="28"/>
          <w:szCs w:val="28"/>
        </w:rPr>
        <w:t>усиление адресной социальной поддержки, повышение доступности и качества социальных услуг в соответствии с государственными стандартами качества;</w:t>
      </w:r>
    </w:p>
    <w:p w:rsidR="001408C6" w:rsidRDefault="008B0461">
      <w:pPr>
        <w:spacing w:line="276" w:lineRule="auto"/>
        <w:ind w:firstLine="850"/>
        <w:jc w:val="both"/>
        <w:rPr>
          <w:rFonts w:ascii="Times New Roman" w:hAnsi="Times New Roman"/>
          <w:sz w:val="28"/>
          <w:szCs w:val="28"/>
        </w:rPr>
      </w:pPr>
      <w:r>
        <w:rPr>
          <w:rFonts w:ascii="Times New Roman" w:hAnsi="Times New Roman"/>
          <w:sz w:val="28"/>
          <w:szCs w:val="28"/>
        </w:rPr>
        <w:t>оптимизация деятельности подведомственных учреждений по предоставлению различных видов социальных услуг, в том числе за счет привлечения негосударственного сектора;</w:t>
      </w:r>
    </w:p>
    <w:p w:rsidR="001408C6" w:rsidRDefault="008B0461">
      <w:pPr>
        <w:spacing w:line="276" w:lineRule="auto"/>
        <w:ind w:firstLine="850"/>
        <w:jc w:val="both"/>
        <w:rPr>
          <w:rFonts w:ascii="Times New Roman" w:hAnsi="Times New Roman"/>
          <w:sz w:val="28"/>
          <w:szCs w:val="28"/>
        </w:rPr>
      </w:pPr>
      <w:r>
        <w:rPr>
          <w:rFonts w:ascii="Times New Roman" w:hAnsi="Times New Roman"/>
          <w:sz w:val="28"/>
          <w:szCs w:val="28"/>
        </w:rPr>
        <w:t xml:space="preserve">организация и осуществление деятельности по опеке и попечительству, выявлению, устройству, охране прав и законных интересов детей, оставшихся без </w:t>
      </w:r>
      <w:r>
        <w:rPr>
          <w:rFonts w:ascii="Times New Roman" w:hAnsi="Times New Roman"/>
          <w:sz w:val="28"/>
          <w:szCs w:val="28"/>
        </w:rPr>
        <w:lastRenderedPageBreak/>
        <w:t>попечения родителей, лиц из числа детей-сирот и детей, оставшихся без попечения родителей;</w:t>
      </w:r>
    </w:p>
    <w:p w:rsidR="001408C6" w:rsidRDefault="008B0461">
      <w:pPr>
        <w:spacing w:line="276" w:lineRule="auto"/>
        <w:ind w:firstLine="850"/>
        <w:jc w:val="both"/>
        <w:rPr>
          <w:rFonts w:ascii="Times New Roman" w:hAnsi="Times New Roman"/>
          <w:sz w:val="28"/>
          <w:szCs w:val="28"/>
        </w:rPr>
      </w:pPr>
      <w:r>
        <w:rPr>
          <w:rFonts w:ascii="Times New Roman" w:hAnsi="Times New Roman"/>
          <w:sz w:val="28"/>
          <w:szCs w:val="28"/>
        </w:rPr>
        <w:t>реализация на территории Брянской области государственной социальной, семейной и демографической политики, направленной на охрану материнства, отцовства и детства, в том числе на реализацию права ребенка жить и воспитываться в семье;</w:t>
      </w:r>
    </w:p>
    <w:p w:rsidR="001408C6" w:rsidRDefault="008B0461">
      <w:pPr>
        <w:spacing w:line="276" w:lineRule="auto"/>
        <w:ind w:firstLine="850"/>
        <w:jc w:val="both"/>
        <w:rPr>
          <w:rFonts w:ascii="Times New Roman" w:hAnsi="Times New Roman"/>
          <w:sz w:val="28"/>
          <w:szCs w:val="28"/>
        </w:rPr>
      </w:pPr>
      <w:r>
        <w:rPr>
          <w:rFonts w:ascii="Times New Roman" w:hAnsi="Times New Roman"/>
          <w:sz w:val="28"/>
          <w:szCs w:val="28"/>
        </w:rPr>
        <w:t>совершенствование системы профилактики социального сиротства на территории Брянской области;</w:t>
      </w:r>
    </w:p>
    <w:p w:rsidR="001408C6" w:rsidRDefault="008B0461">
      <w:pPr>
        <w:spacing w:line="276" w:lineRule="auto"/>
        <w:ind w:firstLine="850"/>
        <w:jc w:val="both"/>
        <w:rPr>
          <w:rFonts w:ascii="Times New Roman" w:hAnsi="Times New Roman"/>
          <w:sz w:val="28"/>
          <w:szCs w:val="28"/>
        </w:rPr>
      </w:pPr>
      <w:r>
        <w:rPr>
          <w:rFonts w:ascii="Times New Roman" w:hAnsi="Times New Roman"/>
          <w:sz w:val="28"/>
          <w:szCs w:val="28"/>
        </w:rPr>
        <w:t>обеспечение социальной поддержки и социального обслуживания детей-сирот и детей, оставшихся без попечения родителей, лиц из числа детей-сирот и детей, оставшихся без попечения родителей, замещающих семей, оказавшихся в трудной жизненной ситуации;</w:t>
      </w:r>
    </w:p>
    <w:p w:rsidR="001408C6" w:rsidRDefault="008B0461">
      <w:pPr>
        <w:spacing w:line="276" w:lineRule="auto"/>
        <w:ind w:firstLine="850"/>
        <w:jc w:val="both"/>
        <w:rPr>
          <w:rFonts w:ascii="Times New Roman" w:hAnsi="Times New Roman"/>
          <w:sz w:val="28"/>
          <w:szCs w:val="28"/>
        </w:rPr>
      </w:pPr>
      <w:r>
        <w:rPr>
          <w:rFonts w:ascii="Times New Roman" w:hAnsi="Times New Roman"/>
          <w:sz w:val="28"/>
          <w:szCs w:val="28"/>
        </w:rPr>
        <w:t xml:space="preserve">создание системы механизмов по улучшению демографической ситуации в Брянской области; </w:t>
      </w:r>
    </w:p>
    <w:p w:rsidR="001408C6" w:rsidRDefault="008B0461">
      <w:pPr>
        <w:spacing w:line="276" w:lineRule="auto"/>
        <w:ind w:firstLine="850"/>
        <w:jc w:val="both"/>
        <w:rPr>
          <w:rFonts w:ascii="Times New Roman" w:hAnsi="Times New Roman"/>
          <w:sz w:val="28"/>
          <w:szCs w:val="28"/>
        </w:rPr>
      </w:pPr>
      <w:r>
        <w:rPr>
          <w:rFonts w:ascii="Times New Roman" w:hAnsi="Times New Roman"/>
          <w:sz w:val="28"/>
          <w:szCs w:val="28"/>
        </w:rPr>
        <w:t>поддержка социально ориентированных некоммерческих организаций;</w:t>
      </w:r>
    </w:p>
    <w:p w:rsidR="001408C6" w:rsidRDefault="008B0461">
      <w:pPr>
        <w:spacing w:line="276" w:lineRule="auto"/>
        <w:ind w:firstLine="850"/>
        <w:jc w:val="both"/>
        <w:rPr>
          <w:rFonts w:ascii="Times New Roman" w:hAnsi="Times New Roman"/>
          <w:sz w:val="28"/>
          <w:szCs w:val="28"/>
        </w:rPr>
      </w:pPr>
      <w:r>
        <w:rPr>
          <w:rFonts w:ascii="Times New Roman" w:hAnsi="Times New Roman"/>
          <w:sz w:val="28"/>
          <w:szCs w:val="28"/>
        </w:rPr>
        <w:t>информирование населения Брянской области об общественно политическом и социально-экономическом развитии Брянской области.</w:t>
      </w:r>
    </w:p>
    <w:p w:rsidR="001408C6" w:rsidRDefault="008B0461">
      <w:pPr>
        <w:spacing w:line="276" w:lineRule="auto"/>
        <w:ind w:firstLine="850"/>
        <w:jc w:val="both"/>
        <w:rPr>
          <w:rFonts w:ascii="Times New Roman" w:hAnsi="Times New Roman"/>
          <w:sz w:val="28"/>
          <w:szCs w:val="28"/>
        </w:rPr>
      </w:pPr>
      <w:r>
        <w:rPr>
          <w:rFonts w:ascii="Times New Roman" w:hAnsi="Times New Roman"/>
          <w:sz w:val="28"/>
          <w:szCs w:val="28"/>
        </w:rPr>
        <w:t>На территории Брянской области в решении вопросов по общественному здоровью и демографии принимают участие следующие органы исполнительной власти Брянской области:</w:t>
      </w:r>
    </w:p>
    <w:p w:rsidR="001408C6" w:rsidRDefault="008B0461">
      <w:pPr>
        <w:spacing w:line="276" w:lineRule="auto"/>
        <w:ind w:firstLine="848"/>
        <w:jc w:val="both"/>
        <w:rPr>
          <w:rFonts w:ascii="Times New Roman" w:hAnsi="Times New Roman"/>
          <w:sz w:val="28"/>
          <w:szCs w:val="28"/>
        </w:rPr>
      </w:pPr>
      <w:r>
        <w:rPr>
          <w:rFonts w:ascii="Times New Roman" w:hAnsi="Times New Roman"/>
          <w:sz w:val="28"/>
          <w:szCs w:val="28"/>
        </w:rPr>
        <w:t xml:space="preserve">департамент здравоохранения Брянской области - </w:t>
      </w:r>
      <w:r>
        <w:rPr>
          <w:rStyle w:val="a6"/>
          <w:rFonts w:ascii="Times New Roman" w:eastAsia="Roboto-Regular" w:hAnsi="Times New Roman"/>
          <w:color w:val="auto"/>
          <w:sz w:val="28"/>
          <w:szCs w:val="28"/>
          <w:u w:val="none"/>
        </w:rPr>
        <w:t>https://www.depzdrav32.ru/;</w:t>
      </w:r>
    </w:p>
    <w:p w:rsidR="001408C6" w:rsidRDefault="008B0461">
      <w:pPr>
        <w:spacing w:line="276" w:lineRule="auto"/>
        <w:ind w:firstLine="848"/>
        <w:jc w:val="both"/>
        <w:rPr>
          <w:rStyle w:val="a6"/>
          <w:rFonts w:ascii="Times New Roman" w:hAnsi="Times New Roman"/>
          <w:color w:val="auto"/>
          <w:sz w:val="28"/>
          <w:szCs w:val="28"/>
          <w:u w:val="none"/>
        </w:rPr>
      </w:pPr>
      <w:r>
        <w:rPr>
          <w:rFonts w:ascii="Times New Roman" w:hAnsi="Times New Roman"/>
          <w:sz w:val="28"/>
          <w:szCs w:val="28"/>
        </w:rPr>
        <w:t xml:space="preserve">департамент социальной политики и занятости населения Брянской области -  </w:t>
      </w:r>
      <w:hyperlink r:id="rId13">
        <w:r>
          <w:rPr>
            <w:rStyle w:val="a6"/>
            <w:rFonts w:ascii="Times New Roman" w:hAnsi="Times New Roman"/>
            <w:color w:val="auto"/>
            <w:sz w:val="28"/>
            <w:szCs w:val="28"/>
            <w:u w:val="none"/>
          </w:rPr>
          <w:t>https://www.uszn032.ru/;</w:t>
        </w:r>
      </w:hyperlink>
    </w:p>
    <w:p w:rsidR="001408C6" w:rsidRDefault="008B0461">
      <w:pPr>
        <w:spacing w:line="276" w:lineRule="auto"/>
        <w:ind w:firstLine="848"/>
        <w:jc w:val="both"/>
        <w:rPr>
          <w:rFonts w:ascii="Times New Roman" w:hAnsi="Times New Roman"/>
          <w:sz w:val="28"/>
          <w:szCs w:val="28"/>
        </w:rPr>
      </w:pPr>
      <w:r>
        <w:rPr>
          <w:rFonts w:ascii="Times New Roman" w:hAnsi="Times New Roman"/>
          <w:sz w:val="28"/>
          <w:szCs w:val="28"/>
        </w:rPr>
        <w:t xml:space="preserve">департамент образования и науки Брянской области - </w:t>
      </w:r>
      <w:hyperlink r:id="rId14">
        <w:r>
          <w:rPr>
            <w:rFonts w:ascii="Times New Roman" w:hAnsi="Times New Roman"/>
            <w:sz w:val="28"/>
            <w:szCs w:val="28"/>
          </w:rPr>
          <w:t xml:space="preserve"> </w:t>
        </w:r>
      </w:hyperlink>
      <w:hyperlink r:id="rId15">
        <w:r>
          <w:rPr>
            <w:rStyle w:val="a6"/>
            <w:rFonts w:ascii="Times New Roman" w:hAnsi="Times New Roman"/>
            <w:color w:val="auto"/>
            <w:sz w:val="28"/>
            <w:szCs w:val="28"/>
            <w:u w:val="none"/>
          </w:rPr>
          <w:t>http://newhq.b-edu.ru/</w:t>
        </w:r>
      </w:hyperlink>
      <w:r>
        <w:rPr>
          <w:rFonts w:ascii="Times New Roman" w:hAnsi="Times New Roman"/>
          <w:sz w:val="28"/>
          <w:szCs w:val="28"/>
        </w:rPr>
        <w:t>;</w:t>
      </w:r>
    </w:p>
    <w:p w:rsidR="001408C6" w:rsidRDefault="008B0461">
      <w:pPr>
        <w:spacing w:line="276" w:lineRule="auto"/>
        <w:ind w:firstLine="848"/>
        <w:jc w:val="both"/>
        <w:rPr>
          <w:rStyle w:val="a6"/>
          <w:rFonts w:ascii="Times New Roman" w:hAnsi="Times New Roman"/>
          <w:color w:val="auto"/>
          <w:sz w:val="28"/>
          <w:szCs w:val="28"/>
          <w:u w:val="none"/>
        </w:rPr>
      </w:pPr>
      <w:r>
        <w:rPr>
          <w:rStyle w:val="a6"/>
          <w:rFonts w:ascii="Times New Roman" w:hAnsi="Times New Roman"/>
          <w:color w:val="auto"/>
          <w:sz w:val="28"/>
          <w:szCs w:val="28"/>
          <w:u w:val="none"/>
        </w:rPr>
        <w:t>департамент внутренней политики Брянской области - https://dvp32.ru/;</w:t>
      </w:r>
    </w:p>
    <w:p w:rsidR="001408C6" w:rsidRDefault="008B0461">
      <w:pPr>
        <w:spacing w:line="276" w:lineRule="auto"/>
        <w:ind w:firstLine="848"/>
        <w:jc w:val="both"/>
        <w:rPr>
          <w:rStyle w:val="a6"/>
          <w:rFonts w:ascii="Times New Roman" w:hAnsi="Times New Roman"/>
          <w:color w:val="auto"/>
          <w:sz w:val="28"/>
          <w:szCs w:val="28"/>
          <w:u w:val="none"/>
        </w:rPr>
      </w:pPr>
      <w:r>
        <w:rPr>
          <w:rStyle w:val="a6"/>
          <w:rFonts w:ascii="Times New Roman" w:hAnsi="Times New Roman"/>
          <w:color w:val="auto"/>
          <w:sz w:val="28"/>
          <w:szCs w:val="28"/>
          <w:u w:val="none"/>
        </w:rPr>
        <w:t>управление молодежной политики Брянской области - https://vk.com/molbryansk32/;</w:t>
      </w:r>
    </w:p>
    <w:p w:rsidR="001408C6" w:rsidRDefault="008B0461">
      <w:pPr>
        <w:spacing w:line="276" w:lineRule="auto"/>
        <w:ind w:firstLine="848"/>
        <w:jc w:val="both"/>
        <w:rPr>
          <w:rStyle w:val="a6"/>
          <w:rFonts w:ascii="Times New Roman" w:hAnsi="Times New Roman"/>
          <w:color w:val="auto"/>
          <w:sz w:val="28"/>
          <w:szCs w:val="28"/>
          <w:u w:val="none"/>
        </w:rPr>
      </w:pPr>
      <w:r>
        <w:rPr>
          <w:rStyle w:val="a6"/>
          <w:rFonts w:ascii="Times New Roman" w:hAnsi="Times New Roman"/>
          <w:color w:val="auto"/>
          <w:sz w:val="28"/>
          <w:szCs w:val="28"/>
          <w:u w:val="none"/>
        </w:rPr>
        <w:t>департамент культуры Брянской области - https://kultura32.ru/.</w:t>
      </w:r>
    </w:p>
    <w:p w:rsidR="001408C6" w:rsidRDefault="008B0461">
      <w:pPr>
        <w:spacing w:line="276" w:lineRule="auto"/>
        <w:ind w:firstLine="848"/>
        <w:jc w:val="both"/>
        <w:rPr>
          <w:rStyle w:val="a6"/>
          <w:rFonts w:ascii="Times New Roman" w:eastAsia="Roboto-Regular" w:hAnsi="Times New Roman"/>
          <w:color w:val="auto"/>
          <w:sz w:val="28"/>
          <w:szCs w:val="28"/>
          <w:u w:val="none"/>
        </w:rPr>
      </w:pPr>
      <w:r>
        <w:rPr>
          <w:rStyle w:val="a6"/>
          <w:rFonts w:ascii="Times New Roman" w:eastAsia="Roboto-Regular" w:hAnsi="Times New Roman"/>
          <w:color w:val="auto"/>
          <w:sz w:val="28"/>
          <w:szCs w:val="28"/>
          <w:u w:val="none"/>
        </w:rPr>
        <w:t>департамент физической культуры и спорта Брянской области - http://sportbrobl.ru/.</w:t>
      </w:r>
    </w:p>
    <w:p w:rsidR="001408C6" w:rsidRDefault="008B0461">
      <w:pPr>
        <w:spacing w:line="276" w:lineRule="auto"/>
        <w:ind w:firstLine="848"/>
        <w:jc w:val="both"/>
        <w:rPr>
          <w:rStyle w:val="a6"/>
          <w:rFonts w:ascii="Times New Roman" w:eastAsia="Roboto-Regular" w:hAnsi="Times New Roman"/>
          <w:color w:val="auto"/>
          <w:sz w:val="28"/>
          <w:szCs w:val="28"/>
          <w:u w:val="none"/>
        </w:rPr>
      </w:pPr>
      <w:r>
        <w:rPr>
          <w:rStyle w:val="a6"/>
          <w:rFonts w:ascii="Times New Roman" w:eastAsia="Roboto-Regular" w:hAnsi="Times New Roman"/>
          <w:color w:val="auto"/>
          <w:sz w:val="28"/>
          <w:szCs w:val="28"/>
          <w:u w:val="none"/>
        </w:rPr>
        <w:t>департамент строительства Брянской области - http://www.dsbrobl.ru/.</w:t>
      </w:r>
    </w:p>
    <w:p w:rsidR="001408C6" w:rsidRDefault="008B0461">
      <w:pPr>
        <w:spacing w:line="276" w:lineRule="auto"/>
        <w:ind w:firstLine="850"/>
        <w:jc w:val="both"/>
        <w:rPr>
          <w:rFonts w:ascii="Times New Roman" w:hAnsi="Times New Roman"/>
          <w:sz w:val="28"/>
          <w:szCs w:val="28"/>
        </w:rPr>
      </w:pPr>
      <w:r>
        <w:rPr>
          <w:rFonts w:ascii="Times New Roman" w:hAnsi="Times New Roman"/>
          <w:sz w:val="28"/>
          <w:szCs w:val="28"/>
        </w:rPr>
        <w:t xml:space="preserve">Численность обучающихся во всех организациях, реализующих программы среднего профессионального обучения, составляет 29 038 человек. </w:t>
      </w:r>
    </w:p>
    <w:p w:rsidR="001408C6" w:rsidRDefault="008B0461">
      <w:pPr>
        <w:spacing w:line="276" w:lineRule="auto"/>
        <w:ind w:firstLine="850"/>
        <w:jc w:val="both"/>
        <w:rPr>
          <w:rFonts w:ascii="Times New Roman" w:hAnsi="Times New Roman"/>
          <w:sz w:val="28"/>
          <w:szCs w:val="28"/>
        </w:rPr>
      </w:pPr>
      <w:r>
        <w:rPr>
          <w:rFonts w:ascii="Times New Roman" w:hAnsi="Times New Roman"/>
          <w:sz w:val="28"/>
          <w:szCs w:val="28"/>
        </w:rPr>
        <w:t>Обучающихся в учреждениях высшего профессионального образования -             23 136 человек.</w:t>
      </w:r>
    </w:p>
    <w:p w:rsidR="001408C6" w:rsidRDefault="001408C6">
      <w:pPr>
        <w:ind w:firstLine="850"/>
        <w:jc w:val="both"/>
        <w:rPr>
          <w:rFonts w:ascii="Times New Roman" w:hAnsi="Times New Roman"/>
          <w:sz w:val="28"/>
          <w:szCs w:val="28"/>
        </w:rPr>
      </w:pPr>
    </w:p>
    <w:p w:rsidR="001408C6" w:rsidRDefault="008B0461">
      <w:pPr>
        <w:pStyle w:val="1"/>
        <w:numPr>
          <w:ilvl w:val="3"/>
          <w:numId w:val="3"/>
        </w:numPr>
        <w:spacing w:before="0" w:after="0"/>
        <w:ind w:left="0" w:firstLine="0"/>
        <w:jc w:val="center"/>
        <w:rPr>
          <w:rFonts w:ascii="Times New Roman" w:hAnsi="Times New Roman"/>
          <w:b w:val="0"/>
          <w:bCs w:val="0"/>
          <w:sz w:val="28"/>
          <w:szCs w:val="28"/>
        </w:rPr>
      </w:pPr>
      <w:bookmarkStart w:id="6" w:name="_Toc204261825"/>
      <w:r>
        <w:rPr>
          <w:rStyle w:val="10"/>
          <w:rFonts w:ascii="Times New Roman" w:hAnsi="Times New Roman"/>
          <w:sz w:val="28"/>
          <w:szCs w:val="28"/>
        </w:rPr>
        <w:t>Анализ основных демографических показателей</w:t>
      </w:r>
      <w:bookmarkEnd w:id="6"/>
      <w:r>
        <w:rPr>
          <w:rStyle w:val="10"/>
          <w:rFonts w:ascii="Times New Roman" w:hAnsi="Times New Roman"/>
          <w:sz w:val="28"/>
          <w:szCs w:val="28"/>
        </w:rPr>
        <w:t xml:space="preserve"> Брянской области</w:t>
      </w:r>
    </w:p>
    <w:p w:rsidR="001408C6" w:rsidRDefault="001408C6"/>
    <w:p w:rsidR="001408C6" w:rsidRDefault="008B0461">
      <w:pPr>
        <w:pStyle w:val="1"/>
        <w:spacing w:before="0" w:after="0"/>
        <w:jc w:val="center"/>
        <w:rPr>
          <w:rFonts w:ascii="Times New Roman" w:hAnsi="Times New Roman"/>
          <w:b w:val="0"/>
          <w:bCs w:val="0"/>
          <w:sz w:val="28"/>
          <w:szCs w:val="28"/>
        </w:rPr>
      </w:pPr>
      <w:bookmarkStart w:id="7" w:name="_Toc204261826"/>
      <w:r>
        <w:rPr>
          <w:rFonts w:ascii="Times New Roman" w:hAnsi="Times New Roman"/>
          <w:b w:val="0"/>
          <w:bCs w:val="0"/>
          <w:sz w:val="28"/>
          <w:szCs w:val="28"/>
        </w:rPr>
        <w:lastRenderedPageBreak/>
        <w:t>2.1.</w:t>
      </w:r>
      <w:r>
        <w:rPr>
          <w:rFonts w:ascii="Times New Roman" w:hAnsi="Times New Roman"/>
          <w:b w:val="0"/>
          <w:bCs w:val="0"/>
          <w:sz w:val="28"/>
          <w:szCs w:val="28"/>
        </w:rPr>
        <w:tab/>
      </w:r>
      <w:r>
        <w:rPr>
          <w:rStyle w:val="10"/>
          <w:rFonts w:ascii="Times New Roman" w:hAnsi="Times New Roman"/>
          <w:sz w:val="28"/>
          <w:szCs w:val="28"/>
        </w:rPr>
        <w:t xml:space="preserve">Суммарный коэффициент рождаемости в </w:t>
      </w:r>
      <w:bookmarkEnd w:id="7"/>
      <w:r>
        <w:rPr>
          <w:rStyle w:val="10"/>
          <w:rFonts w:ascii="Times New Roman" w:hAnsi="Times New Roman"/>
          <w:sz w:val="28"/>
          <w:szCs w:val="28"/>
        </w:rPr>
        <w:t>Брянской области</w:t>
      </w:r>
    </w:p>
    <w:p w:rsidR="001408C6" w:rsidRDefault="001408C6">
      <w:pPr>
        <w:rPr>
          <w:rFonts w:ascii="Times New Roman" w:hAnsi="Times New Roman"/>
          <w:sz w:val="28"/>
          <w:szCs w:val="28"/>
        </w:rPr>
      </w:pPr>
    </w:p>
    <w:p w:rsidR="001408C6" w:rsidRDefault="008B0461">
      <w:pPr>
        <w:ind w:firstLine="709"/>
        <w:jc w:val="right"/>
        <w:rPr>
          <w:sz w:val="28"/>
          <w:szCs w:val="28"/>
        </w:rPr>
      </w:pPr>
      <w:r>
        <w:rPr>
          <w:rFonts w:ascii="Times New Roman" w:hAnsi="Times New Roman"/>
          <w:sz w:val="28"/>
          <w:szCs w:val="28"/>
        </w:rPr>
        <w:t>Таблица 2</w:t>
      </w:r>
    </w:p>
    <w:p w:rsidR="001408C6" w:rsidRDefault="008B0461">
      <w:pPr>
        <w:spacing w:line="360" w:lineRule="auto"/>
        <w:jc w:val="center"/>
        <w:rPr>
          <w:rFonts w:ascii="Times New Roman" w:hAnsi="Times New Roman"/>
          <w:sz w:val="28"/>
          <w:szCs w:val="28"/>
        </w:rPr>
      </w:pPr>
      <w:r>
        <w:rPr>
          <w:rFonts w:ascii="Times New Roman" w:hAnsi="Times New Roman"/>
          <w:sz w:val="28"/>
          <w:szCs w:val="28"/>
        </w:rPr>
        <w:t>Суммарный коэффициент рождаемости в Брянской области (ед.)</w:t>
      </w:r>
    </w:p>
    <w:tbl>
      <w:tblPr>
        <w:tblStyle w:val="affc"/>
        <w:tblW w:w="10047" w:type="dxa"/>
        <w:tblLayout w:type="fixed"/>
        <w:tblLook w:val="04A0" w:firstRow="1" w:lastRow="0" w:firstColumn="1" w:lastColumn="0" w:noHBand="0" w:noVBand="1"/>
      </w:tblPr>
      <w:tblGrid>
        <w:gridCol w:w="3101"/>
        <w:gridCol w:w="1390"/>
        <w:gridCol w:w="1388"/>
        <w:gridCol w:w="1389"/>
        <w:gridCol w:w="1390"/>
        <w:gridCol w:w="1389"/>
      </w:tblGrid>
      <w:tr w:rsidR="001408C6">
        <w:trPr>
          <w:trHeight w:val="326"/>
        </w:trPr>
        <w:tc>
          <w:tcPr>
            <w:tcW w:w="3100" w:type="dxa"/>
          </w:tcPr>
          <w:p w:rsidR="001408C6" w:rsidRDefault="008B0461">
            <w:pPr>
              <w:spacing w:line="360" w:lineRule="auto"/>
              <w:jc w:val="center"/>
              <w:rPr>
                <w:rFonts w:ascii="Times New Roman" w:hAnsi="Times New Roman"/>
              </w:rPr>
            </w:pPr>
            <w:r>
              <w:rPr>
                <w:rFonts w:ascii="Times New Roman" w:hAnsi="Times New Roman"/>
              </w:rPr>
              <w:t>Показатель</w:t>
            </w:r>
          </w:p>
        </w:tc>
        <w:tc>
          <w:tcPr>
            <w:tcW w:w="1390" w:type="dxa"/>
          </w:tcPr>
          <w:p w:rsidR="001408C6" w:rsidRDefault="008B0461">
            <w:pPr>
              <w:spacing w:line="360" w:lineRule="auto"/>
              <w:jc w:val="center"/>
              <w:rPr>
                <w:rFonts w:ascii="Times New Roman" w:hAnsi="Times New Roman"/>
              </w:rPr>
            </w:pPr>
            <w:r>
              <w:rPr>
                <w:rFonts w:ascii="Times New Roman" w:hAnsi="Times New Roman"/>
              </w:rPr>
              <w:t>2020</w:t>
            </w:r>
          </w:p>
        </w:tc>
        <w:tc>
          <w:tcPr>
            <w:tcW w:w="1388" w:type="dxa"/>
          </w:tcPr>
          <w:p w:rsidR="001408C6" w:rsidRDefault="008B0461">
            <w:pPr>
              <w:spacing w:line="360" w:lineRule="auto"/>
              <w:jc w:val="center"/>
              <w:rPr>
                <w:rFonts w:ascii="Times New Roman" w:hAnsi="Times New Roman"/>
              </w:rPr>
            </w:pPr>
            <w:r>
              <w:rPr>
                <w:rFonts w:ascii="Times New Roman" w:hAnsi="Times New Roman"/>
              </w:rPr>
              <w:t>2021</w:t>
            </w:r>
          </w:p>
        </w:tc>
        <w:tc>
          <w:tcPr>
            <w:tcW w:w="1389" w:type="dxa"/>
          </w:tcPr>
          <w:p w:rsidR="001408C6" w:rsidRDefault="008B0461">
            <w:pPr>
              <w:spacing w:line="360" w:lineRule="auto"/>
              <w:jc w:val="center"/>
              <w:rPr>
                <w:rFonts w:ascii="Times New Roman" w:hAnsi="Times New Roman"/>
              </w:rPr>
            </w:pPr>
            <w:r>
              <w:rPr>
                <w:rFonts w:ascii="Times New Roman" w:hAnsi="Times New Roman"/>
              </w:rPr>
              <w:t>2022</w:t>
            </w:r>
          </w:p>
        </w:tc>
        <w:tc>
          <w:tcPr>
            <w:tcW w:w="1390" w:type="dxa"/>
          </w:tcPr>
          <w:p w:rsidR="001408C6" w:rsidRDefault="008B0461">
            <w:pPr>
              <w:spacing w:line="360" w:lineRule="auto"/>
              <w:jc w:val="center"/>
              <w:rPr>
                <w:rFonts w:ascii="Times New Roman" w:hAnsi="Times New Roman"/>
              </w:rPr>
            </w:pPr>
            <w:r>
              <w:rPr>
                <w:rFonts w:ascii="Times New Roman" w:hAnsi="Times New Roman"/>
              </w:rPr>
              <w:t>2023</w:t>
            </w:r>
          </w:p>
        </w:tc>
        <w:tc>
          <w:tcPr>
            <w:tcW w:w="1389" w:type="dxa"/>
          </w:tcPr>
          <w:p w:rsidR="001408C6" w:rsidRDefault="008B0461">
            <w:pPr>
              <w:spacing w:line="360" w:lineRule="auto"/>
              <w:jc w:val="center"/>
              <w:rPr>
                <w:rFonts w:ascii="Times New Roman" w:hAnsi="Times New Roman"/>
              </w:rPr>
            </w:pPr>
            <w:r>
              <w:rPr>
                <w:rFonts w:ascii="Times New Roman" w:hAnsi="Times New Roman"/>
              </w:rPr>
              <w:t>2024</w:t>
            </w:r>
          </w:p>
        </w:tc>
      </w:tr>
      <w:tr w:rsidR="001408C6">
        <w:trPr>
          <w:trHeight w:val="653"/>
        </w:trPr>
        <w:tc>
          <w:tcPr>
            <w:tcW w:w="3100" w:type="dxa"/>
          </w:tcPr>
          <w:p w:rsidR="001408C6" w:rsidRDefault="008B0461">
            <w:pPr>
              <w:rPr>
                <w:rFonts w:ascii="Times New Roman" w:hAnsi="Times New Roman"/>
              </w:rPr>
            </w:pPr>
            <w:r>
              <w:rPr>
                <w:rFonts w:ascii="Times New Roman" w:hAnsi="Times New Roman"/>
              </w:rPr>
              <w:t>Всего в субъекте (ЕМИСС)</w:t>
            </w:r>
          </w:p>
        </w:tc>
        <w:tc>
          <w:tcPr>
            <w:tcW w:w="1390" w:type="dxa"/>
            <w:vAlign w:val="center"/>
          </w:tcPr>
          <w:p w:rsidR="001408C6" w:rsidRDefault="008B0461">
            <w:pPr>
              <w:jc w:val="center"/>
              <w:rPr>
                <w:rFonts w:ascii="Times New Roman" w:hAnsi="Times New Roman"/>
              </w:rPr>
            </w:pPr>
            <w:r>
              <w:rPr>
                <w:rFonts w:ascii="Times New Roman" w:hAnsi="Times New Roman"/>
              </w:rPr>
              <w:t>1,307</w:t>
            </w:r>
          </w:p>
        </w:tc>
        <w:tc>
          <w:tcPr>
            <w:tcW w:w="1388" w:type="dxa"/>
            <w:vAlign w:val="center"/>
          </w:tcPr>
          <w:p w:rsidR="001408C6" w:rsidRDefault="008B0461">
            <w:pPr>
              <w:jc w:val="center"/>
              <w:rPr>
                <w:rFonts w:ascii="Times New Roman" w:hAnsi="Times New Roman"/>
              </w:rPr>
            </w:pPr>
            <w:r>
              <w:rPr>
                <w:rFonts w:ascii="Times New Roman" w:hAnsi="Times New Roman"/>
              </w:rPr>
              <w:t>1,276</w:t>
            </w:r>
          </w:p>
        </w:tc>
        <w:tc>
          <w:tcPr>
            <w:tcW w:w="1389" w:type="dxa"/>
            <w:vAlign w:val="center"/>
          </w:tcPr>
          <w:p w:rsidR="001408C6" w:rsidRDefault="008B0461">
            <w:pPr>
              <w:jc w:val="center"/>
              <w:rPr>
                <w:rFonts w:ascii="Times New Roman" w:hAnsi="Times New Roman"/>
              </w:rPr>
            </w:pPr>
            <w:r>
              <w:rPr>
                <w:rFonts w:ascii="Times New Roman" w:hAnsi="Times New Roman"/>
              </w:rPr>
              <w:t>1,196</w:t>
            </w:r>
          </w:p>
        </w:tc>
        <w:tc>
          <w:tcPr>
            <w:tcW w:w="1390" w:type="dxa"/>
            <w:vAlign w:val="center"/>
          </w:tcPr>
          <w:p w:rsidR="001408C6" w:rsidRDefault="008B0461">
            <w:pPr>
              <w:jc w:val="center"/>
              <w:rPr>
                <w:rFonts w:ascii="Times New Roman" w:hAnsi="Times New Roman"/>
              </w:rPr>
            </w:pPr>
            <w:r>
              <w:rPr>
                <w:rFonts w:ascii="Times New Roman" w:hAnsi="Times New Roman"/>
              </w:rPr>
              <w:t>1,190</w:t>
            </w:r>
          </w:p>
        </w:tc>
        <w:tc>
          <w:tcPr>
            <w:tcW w:w="1389" w:type="dxa"/>
            <w:vAlign w:val="center"/>
          </w:tcPr>
          <w:p w:rsidR="001408C6" w:rsidRDefault="008B0461">
            <w:pPr>
              <w:jc w:val="center"/>
              <w:rPr>
                <w:rFonts w:ascii="Times New Roman" w:hAnsi="Times New Roman"/>
              </w:rPr>
            </w:pPr>
            <w:r>
              <w:rPr>
                <w:rFonts w:ascii="Times New Roman" w:hAnsi="Times New Roman"/>
              </w:rPr>
              <w:t>1,132</w:t>
            </w:r>
          </w:p>
        </w:tc>
      </w:tr>
      <w:tr w:rsidR="001408C6">
        <w:trPr>
          <w:trHeight w:val="653"/>
        </w:trPr>
        <w:tc>
          <w:tcPr>
            <w:tcW w:w="3100" w:type="dxa"/>
          </w:tcPr>
          <w:p w:rsidR="001408C6" w:rsidRDefault="008B0461">
            <w:pPr>
              <w:rPr>
                <w:rFonts w:ascii="Times New Roman" w:hAnsi="Times New Roman"/>
              </w:rPr>
            </w:pPr>
            <w:r>
              <w:rPr>
                <w:rFonts w:ascii="Times New Roman" w:hAnsi="Times New Roman"/>
              </w:rPr>
              <w:t>Всего в субъекте, городское население</w:t>
            </w:r>
          </w:p>
        </w:tc>
        <w:tc>
          <w:tcPr>
            <w:tcW w:w="1390" w:type="dxa"/>
            <w:vAlign w:val="center"/>
          </w:tcPr>
          <w:p w:rsidR="001408C6" w:rsidRDefault="008B0461">
            <w:pPr>
              <w:jc w:val="center"/>
              <w:rPr>
                <w:rFonts w:ascii="Times New Roman" w:hAnsi="Times New Roman"/>
              </w:rPr>
            </w:pPr>
            <w:r>
              <w:rPr>
                <w:rFonts w:ascii="Times New Roman" w:hAnsi="Times New Roman"/>
              </w:rPr>
              <w:t>1,360</w:t>
            </w:r>
          </w:p>
        </w:tc>
        <w:tc>
          <w:tcPr>
            <w:tcW w:w="1388" w:type="dxa"/>
            <w:vAlign w:val="center"/>
          </w:tcPr>
          <w:p w:rsidR="001408C6" w:rsidRDefault="008B0461">
            <w:pPr>
              <w:jc w:val="center"/>
              <w:rPr>
                <w:rFonts w:ascii="Times New Roman" w:hAnsi="Times New Roman"/>
              </w:rPr>
            </w:pPr>
            <w:r>
              <w:rPr>
                <w:rFonts w:ascii="Times New Roman" w:hAnsi="Times New Roman"/>
              </w:rPr>
              <w:t>1,336</w:t>
            </w:r>
          </w:p>
        </w:tc>
        <w:tc>
          <w:tcPr>
            <w:tcW w:w="1389" w:type="dxa"/>
            <w:vAlign w:val="center"/>
          </w:tcPr>
          <w:p w:rsidR="001408C6" w:rsidRDefault="008B0461">
            <w:pPr>
              <w:jc w:val="center"/>
              <w:rPr>
                <w:rFonts w:ascii="Times New Roman" w:hAnsi="Times New Roman"/>
              </w:rPr>
            </w:pPr>
            <w:r>
              <w:rPr>
                <w:rFonts w:ascii="Times New Roman" w:hAnsi="Times New Roman"/>
              </w:rPr>
              <w:t>1,240</w:t>
            </w:r>
          </w:p>
        </w:tc>
        <w:tc>
          <w:tcPr>
            <w:tcW w:w="1390" w:type="dxa"/>
            <w:vAlign w:val="center"/>
          </w:tcPr>
          <w:p w:rsidR="001408C6" w:rsidRDefault="008B0461">
            <w:pPr>
              <w:jc w:val="center"/>
              <w:rPr>
                <w:rFonts w:ascii="Times New Roman" w:hAnsi="Times New Roman"/>
              </w:rPr>
            </w:pPr>
            <w:r>
              <w:rPr>
                <w:rFonts w:ascii="Times New Roman" w:hAnsi="Times New Roman"/>
              </w:rPr>
              <w:t>1,256</w:t>
            </w:r>
          </w:p>
        </w:tc>
        <w:tc>
          <w:tcPr>
            <w:tcW w:w="1389" w:type="dxa"/>
            <w:vAlign w:val="center"/>
          </w:tcPr>
          <w:p w:rsidR="001408C6" w:rsidRDefault="008B0461">
            <w:pPr>
              <w:jc w:val="center"/>
              <w:rPr>
                <w:rFonts w:ascii="Times New Roman" w:hAnsi="Times New Roman"/>
              </w:rPr>
            </w:pPr>
            <w:r>
              <w:rPr>
                <w:rFonts w:ascii="Times New Roman" w:hAnsi="Times New Roman"/>
              </w:rPr>
              <w:t>1,212</w:t>
            </w:r>
          </w:p>
        </w:tc>
      </w:tr>
      <w:tr w:rsidR="001408C6">
        <w:trPr>
          <w:trHeight w:val="640"/>
        </w:trPr>
        <w:tc>
          <w:tcPr>
            <w:tcW w:w="3100" w:type="dxa"/>
          </w:tcPr>
          <w:p w:rsidR="001408C6" w:rsidRDefault="008B0461">
            <w:pPr>
              <w:rPr>
                <w:rFonts w:ascii="Times New Roman" w:hAnsi="Times New Roman"/>
              </w:rPr>
            </w:pPr>
            <w:r>
              <w:rPr>
                <w:rFonts w:ascii="Times New Roman" w:hAnsi="Times New Roman"/>
              </w:rPr>
              <w:t>Всего в субъекте, сельское население</w:t>
            </w:r>
          </w:p>
        </w:tc>
        <w:tc>
          <w:tcPr>
            <w:tcW w:w="1390" w:type="dxa"/>
            <w:vAlign w:val="center"/>
          </w:tcPr>
          <w:p w:rsidR="001408C6" w:rsidRDefault="008B0461">
            <w:pPr>
              <w:jc w:val="center"/>
              <w:rPr>
                <w:rFonts w:ascii="Times New Roman" w:hAnsi="Times New Roman"/>
              </w:rPr>
            </w:pPr>
            <w:r>
              <w:rPr>
                <w:rFonts w:ascii="Times New Roman" w:hAnsi="Times New Roman"/>
              </w:rPr>
              <w:t>1,174</w:t>
            </w:r>
          </w:p>
        </w:tc>
        <w:tc>
          <w:tcPr>
            <w:tcW w:w="1388" w:type="dxa"/>
            <w:vAlign w:val="center"/>
          </w:tcPr>
          <w:p w:rsidR="001408C6" w:rsidRDefault="008B0461">
            <w:pPr>
              <w:jc w:val="center"/>
              <w:rPr>
                <w:rFonts w:ascii="Times New Roman" w:hAnsi="Times New Roman"/>
              </w:rPr>
            </w:pPr>
            <w:r>
              <w:rPr>
                <w:rFonts w:ascii="Times New Roman" w:hAnsi="Times New Roman"/>
              </w:rPr>
              <w:t>1,133</w:t>
            </w:r>
          </w:p>
        </w:tc>
        <w:tc>
          <w:tcPr>
            <w:tcW w:w="1389" w:type="dxa"/>
            <w:vAlign w:val="center"/>
          </w:tcPr>
          <w:p w:rsidR="001408C6" w:rsidRDefault="008B0461">
            <w:pPr>
              <w:jc w:val="center"/>
              <w:rPr>
                <w:rFonts w:ascii="Times New Roman" w:hAnsi="Times New Roman"/>
              </w:rPr>
            </w:pPr>
            <w:r>
              <w:rPr>
                <w:rFonts w:ascii="Times New Roman" w:hAnsi="Times New Roman"/>
              </w:rPr>
              <w:t>1,088</w:t>
            </w:r>
          </w:p>
        </w:tc>
        <w:tc>
          <w:tcPr>
            <w:tcW w:w="1390" w:type="dxa"/>
            <w:vAlign w:val="center"/>
          </w:tcPr>
          <w:p w:rsidR="001408C6" w:rsidRDefault="008B0461">
            <w:pPr>
              <w:jc w:val="center"/>
              <w:rPr>
                <w:rFonts w:ascii="Times New Roman" w:hAnsi="Times New Roman"/>
              </w:rPr>
            </w:pPr>
            <w:r>
              <w:rPr>
                <w:rFonts w:ascii="Times New Roman" w:hAnsi="Times New Roman"/>
              </w:rPr>
              <w:t>1,033</w:t>
            </w:r>
          </w:p>
        </w:tc>
        <w:tc>
          <w:tcPr>
            <w:tcW w:w="1389" w:type="dxa"/>
            <w:vAlign w:val="center"/>
          </w:tcPr>
          <w:p w:rsidR="001408C6" w:rsidRDefault="008B0461">
            <w:pPr>
              <w:jc w:val="center"/>
              <w:rPr>
                <w:rFonts w:ascii="Times New Roman" w:hAnsi="Times New Roman"/>
              </w:rPr>
            </w:pPr>
            <w:r>
              <w:rPr>
                <w:rFonts w:ascii="Times New Roman" w:hAnsi="Times New Roman"/>
              </w:rPr>
              <w:t>0,945</w:t>
            </w:r>
          </w:p>
        </w:tc>
      </w:tr>
    </w:tbl>
    <w:p w:rsidR="001408C6" w:rsidRDefault="001408C6">
      <w:pPr>
        <w:jc w:val="both"/>
        <w:rPr>
          <w:rFonts w:ascii="Times New Roman" w:hAnsi="Times New Roman"/>
          <w:sz w:val="28"/>
          <w:szCs w:val="28"/>
        </w:rPr>
      </w:pP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Суммарный коэффициент рождаемости в Брянской области в период с 2020 года по 2024 год имеет тенденцию снижения как в целом по области, так и среди городского и сельского населения.</w:t>
      </w:r>
    </w:p>
    <w:p w:rsidR="001408C6" w:rsidRDefault="001408C6">
      <w:pPr>
        <w:spacing w:line="276" w:lineRule="auto"/>
        <w:jc w:val="both"/>
        <w:rPr>
          <w:rFonts w:ascii="Times New Roman" w:hAnsi="Times New Roman"/>
          <w:sz w:val="28"/>
          <w:szCs w:val="28"/>
        </w:rPr>
      </w:pPr>
    </w:p>
    <w:p w:rsidR="001408C6" w:rsidRDefault="008B0461">
      <w:pPr>
        <w:pStyle w:val="1"/>
        <w:spacing w:before="0" w:after="0"/>
        <w:jc w:val="center"/>
        <w:rPr>
          <w:rStyle w:val="10"/>
          <w:rFonts w:ascii="Times New Roman" w:hAnsi="Times New Roman"/>
          <w:sz w:val="28"/>
          <w:szCs w:val="28"/>
        </w:rPr>
      </w:pPr>
      <w:bookmarkStart w:id="8" w:name="_Toc204261827"/>
      <w:r>
        <w:rPr>
          <w:rFonts w:ascii="Times New Roman" w:hAnsi="Times New Roman"/>
          <w:b w:val="0"/>
          <w:bCs w:val="0"/>
          <w:sz w:val="28"/>
          <w:szCs w:val="28"/>
        </w:rPr>
        <w:t>2.2.</w:t>
      </w:r>
      <w:r>
        <w:rPr>
          <w:rFonts w:ascii="Times New Roman" w:hAnsi="Times New Roman"/>
          <w:b w:val="0"/>
          <w:bCs w:val="0"/>
          <w:sz w:val="28"/>
          <w:szCs w:val="28"/>
        </w:rPr>
        <w:tab/>
      </w:r>
      <w:r>
        <w:rPr>
          <w:rStyle w:val="10"/>
          <w:rFonts w:ascii="Times New Roman" w:hAnsi="Times New Roman"/>
          <w:sz w:val="28"/>
          <w:szCs w:val="28"/>
        </w:rPr>
        <w:t>Основные показатели естественного движения населения</w:t>
      </w:r>
      <w:bookmarkEnd w:id="8"/>
    </w:p>
    <w:p w:rsidR="001408C6" w:rsidRDefault="001408C6"/>
    <w:p w:rsidR="001408C6" w:rsidRDefault="008B0461">
      <w:pPr>
        <w:jc w:val="right"/>
        <w:rPr>
          <w:sz w:val="28"/>
          <w:szCs w:val="28"/>
        </w:rPr>
      </w:pPr>
      <w:r>
        <w:rPr>
          <w:rFonts w:ascii="Times New Roman" w:hAnsi="Times New Roman"/>
          <w:sz w:val="28"/>
          <w:szCs w:val="28"/>
        </w:rPr>
        <w:t>Таблица 3</w:t>
      </w:r>
    </w:p>
    <w:p w:rsidR="001408C6" w:rsidRDefault="008B0461">
      <w:pPr>
        <w:jc w:val="center"/>
        <w:rPr>
          <w:rFonts w:ascii="Times New Roman" w:hAnsi="Times New Roman"/>
          <w:sz w:val="28"/>
          <w:szCs w:val="28"/>
        </w:rPr>
      </w:pPr>
      <w:r>
        <w:rPr>
          <w:rFonts w:ascii="Times New Roman" w:hAnsi="Times New Roman"/>
          <w:sz w:val="28"/>
          <w:szCs w:val="28"/>
        </w:rPr>
        <w:t>Численность населения Брянской области (человек)</w:t>
      </w:r>
    </w:p>
    <w:tbl>
      <w:tblPr>
        <w:tblStyle w:val="affc"/>
        <w:tblW w:w="10100" w:type="dxa"/>
        <w:tblLayout w:type="fixed"/>
        <w:tblLook w:val="04A0" w:firstRow="1" w:lastRow="0" w:firstColumn="1" w:lastColumn="0" w:noHBand="0" w:noVBand="1"/>
      </w:tblPr>
      <w:tblGrid>
        <w:gridCol w:w="2848"/>
        <w:gridCol w:w="1356"/>
        <w:gridCol w:w="1472"/>
        <w:gridCol w:w="1469"/>
        <w:gridCol w:w="1476"/>
        <w:gridCol w:w="1479"/>
      </w:tblGrid>
      <w:tr w:rsidR="001408C6">
        <w:trPr>
          <w:trHeight w:val="278"/>
        </w:trPr>
        <w:tc>
          <w:tcPr>
            <w:tcW w:w="2847" w:type="dxa"/>
            <w:vMerge w:val="restart"/>
            <w:vAlign w:val="center"/>
          </w:tcPr>
          <w:p w:rsidR="001408C6" w:rsidRDefault="008B0461">
            <w:pPr>
              <w:rPr>
                <w:rFonts w:ascii="Times New Roman" w:hAnsi="Times New Roman"/>
              </w:rPr>
            </w:pPr>
            <w:r>
              <w:rPr>
                <w:rFonts w:ascii="Times New Roman" w:hAnsi="Times New Roman"/>
              </w:rPr>
              <w:t>Показатель</w:t>
            </w:r>
          </w:p>
        </w:tc>
        <w:tc>
          <w:tcPr>
            <w:tcW w:w="7252" w:type="dxa"/>
            <w:gridSpan w:val="5"/>
            <w:vAlign w:val="center"/>
          </w:tcPr>
          <w:p w:rsidR="001408C6" w:rsidRDefault="008B0461">
            <w:pPr>
              <w:jc w:val="center"/>
              <w:rPr>
                <w:rFonts w:ascii="Times New Roman" w:hAnsi="Times New Roman"/>
              </w:rPr>
            </w:pPr>
            <w:r>
              <w:rPr>
                <w:rFonts w:ascii="Times New Roman" w:hAnsi="Times New Roman"/>
              </w:rPr>
              <w:t>по состоянию на</w:t>
            </w:r>
          </w:p>
        </w:tc>
      </w:tr>
      <w:tr w:rsidR="001408C6">
        <w:trPr>
          <w:trHeight w:val="145"/>
        </w:trPr>
        <w:tc>
          <w:tcPr>
            <w:tcW w:w="2847" w:type="dxa"/>
            <w:vMerge/>
            <w:vAlign w:val="center"/>
          </w:tcPr>
          <w:p w:rsidR="001408C6" w:rsidRDefault="001408C6">
            <w:pPr>
              <w:rPr>
                <w:rFonts w:ascii="Times New Roman" w:hAnsi="Times New Roman"/>
              </w:rPr>
            </w:pPr>
          </w:p>
        </w:tc>
        <w:tc>
          <w:tcPr>
            <w:tcW w:w="1356" w:type="dxa"/>
            <w:vAlign w:val="center"/>
          </w:tcPr>
          <w:p w:rsidR="001408C6" w:rsidRDefault="008B0461">
            <w:pPr>
              <w:jc w:val="center"/>
              <w:rPr>
                <w:rFonts w:ascii="Times New Roman" w:hAnsi="Times New Roman"/>
              </w:rPr>
            </w:pPr>
            <w:r>
              <w:rPr>
                <w:rFonts w:ascii="Times New Roman" w:hAnsi="Times New Roman"/>
              </w:rPr>
              <w:t>01.01.2021</w:t>
            </w:r>
          </w:p>
        </w:tc>
        <w:tc>
          <w:tcPr>
            <w:tcW w:w="1472" w:type="dxa"/>
            <w:vAlign w:val="center"/>
          </w:tcPr>
          <w:p w:rsidR="001408C6" w:rsidRDefault="008B0461">
            <w:pPr>
              <w:jc w:val="center"/>
              <w:rPr>
                <w:rFonts w:ascii="Times New Roman" w:hAnsi="Times New Roman"/>
              </w:rPr>
            </w:pPr>
            <w:r>
              <w:rPr>
                <w:rFonts w:ascii="Times New Roman" w:hAnsi="Times New Roman"/>
              </w:rPr>
              <w:t>01.01.2022</w:t>
            </w:r>
          </w:p>
        </w:tc>
        <w:tc>
          <w:tcPr>
            <w:tcW w:w="1469" w:type="dxa"/>
            <w:vAlign w:val="center"/>
          </w:tcPr>
          <w:p w:rsidR="001408C6" w:rsidRDefault="008B0461">
            <w:pPr>
              <w:jc w:val="center"/>
              <w:rPr>
                <w:rFonts w:ascii="Times New Roman" w:hAnsi="Times New Roman"/>
              </w:rPr>
            </w:pPr>
            <w:r>
              <w:rPr>
                <w:rFonts w:ascii="Times New Roman" w:hAnsi="Times New Roman"/>
              </w:rPr>
              <w:t>01.01.2023</w:t>
            </w:r>
          </w:p>
        </w:tc>
        <w:tc>
          <w:tcPr>
            <w:tcW w:w="1476" w:type="dxa"/>
            <w:vAlign w:val="center"/>
          </w:tcPr>
          <w:p w:rsidR="001408C6" w:rsidRDefault="008B0461">
            <w:pPr>
              <w:jc w:val="center"/>
              <w:rPr>
                <w:rFonts w:ascii="Times New Roman" w:hAnsi="Times New Roman"/>
              </w:rPr>
            </w:pPr>
            <w:r>
              <w:rPr>
                <w:rFonts w:ascii="Times New Roman" w:hAnsi="Times New Roman"/>
              </w:rPr>
              <w:t>01.01.2024</w:t>
            </w:r>
          </w:p>
        </w:tc>
        <w:tc>
          <w:tcPr>
            <w:tcW w:w="1479" w:type="dxa"/>
            <w:vAlign w:val="center"/>
          </w:tcPr>
          <w:p w:rsidR="001408C6" w:rsidRDefault="008B0461">
            <w:pPr>
              <w:jc w:val="center"/>
              <w:rPr>
                <w:rFonts w:ascii="Times New Roman" w:hAnsi="Times New Roman"/>
              </w:rPr>
            </w:pPr>
            <w:r>
              <w:rPr>
                <w:rFonts w:ascii="Times New Roman" w:hAnsi="Times New Roman"/>
              </w:rPr>
              <w:t>01.01.2025</w:t>
            </w:r>
          </w:p>
        </w:tc>
      </w:tr>
      <w:tr w:rsidR="001408C6">
        <w:trPr>
          <w:trHeight w:val="543"/>
        </w:trPr>
        <w:tc>
          <w:tcPr>
            <w:tcW w:w="2847" w:type="dxa"/>
            <w:vAlign w:val="center"/>
          </w:tcPr>
          <w:p w:rsidR="001408C6" w:rsidRDefault="008B0461">
            <w:pPr>
              <w:rPr>
                <w:rFonts w:ascii="Times New Roman" w:hAnsi="Times New Roman"/>
              </w:rPr>
            </w:pPr>
            <w:r>
              <w:rPr>
                <w:rFonts w:ascii="Times New Roman" w:hAnsi="Times New Roman"/>
              </w:rPr>
              <w:t>Численность населения, всего</w:t>
            </w:r>
          </w:p>
        </w:tc>
        <w:tc>
          <w:tcPr>
            <w:tcW w:w="1356" w:type="dxa"/>
            <w:vAlign w:val="center"/>
          </w:tcPr>
          <w:p w:rsidR="001408C6" w:rsidRDefault="008B0461">
            <w:pPr>
              <w:jc w:val="center"/>
              <w:rPr>
                <w:rFonts w:ascii="Times New Roman" w:hAnsi="Times New Roman"/>
              </w:rPr>
            </w:pPr>
            <w:r>
              <w:rPr>
                <w:rFonts w:ascii="Times New Roman" w:hAnsi="Times New Roman"/>
              </w:rPr>
              <w:t>1179055</w:t>
            </w:r>
          </w:p>
        </w:tc>
        <w:tc>
          <w:tcPr>
            <w:tcW w:w="1472" w:type="dxa"/>
            <w:vAlign w:val="center"/>
          </w:tcPr>
          <w:p w:rsidR="001408C6" w:rsidRDefault="008B0461">
            <w:pPr>
              <w:jc w:val="center"/>
              <w:rPr>
                <w:rFonts w:ascii="Times New Roman" w:hAnsi="Times New Roman"/>
              </w:rPr>
            </w:pPr>
            <w:r>
              <w:rPr>
                <w:rFonts w:ascii="Times New Roman" w:hAnsi="Times New Roman"/>
              </w:rPr>
              <w:t>1164635</w:t>
            </w:r>
          </w:p>
        </w:tc>
        <w:tc>
          <w:tcPr>
            <w:tcW w:w="1469" w:type="dxa"/>
            <w:vAlign w:val="center"/>
          </w:tcPr>
          <w:p w:rsidR="001408C6" w:rsidRDefault="008B0461">
            <w:pPr>
              <w:jc w:val="center"/>
              <w:rPr>
                <w:rFonts w:ascii="Times New Roman" w:hAnsi="Times New Roman"/>
              </w:rPr>
            </w:pPr>
            <w:r>
              <w:rPr>
                <w:rFonts w:ascii="Times New Roman" w:hAnsi="Times New Roman"/>
              </w:rPr>
              <w:t>1152505</w:t>
            </w:r>
          </w:p>
        </w:tc>
        <w:tc>
          <w:tcPr>
            <w:tcW w:w="1476" w:type="dxa"/>
            <w:vAlign w:val="center"/>
          </w:tcPr>
          <w:p w:rsidR="001408C6" w:rsidRDefault="008B0461">
            <w:pPr>
              <w:jc w:val="center"/>
              <w:rPr>
                <w:rFonts w:ascii="Times New Roman" w:hAnsi="Times New Roman"/>
              </w:rPr>
            </w:pPr>
            <w:r>
              <w:rPr>
                <w:rFonts w:ascii="Times New Roman" w:hAnsi="Times New Roman"/>
              </w:rPr>
              <w:t>1142404</w:t>
            </w:r>
          </w:p>
        </w:tc>
        <w:tc>
          <w:tcPr>
            <w:tcW w:w="1479" w:type="dxa"/>
            <w:vAlign w:val="center"/>
          </w:tcPr>
          <w:p w:rsidR="001408C6" w:rsidRDefault="008B0461">
            <w:pPr>
              <w:widowControl w:val="0"/>
              <w:jc w:val="center"/>
              <w:rPr>
                <w:rFonts w:ascii="Times New Roman" w:hAnsi="Times New Roman"/>
              </w:rPr>
            </w:pPr>
            <w:r>
              <w:rPr>
                <w:rFonts w:ascii="Times New Roman" w:hAnsi="Times New Roman"/>
              </w:rPr>
              <w:t>1132795</w:t>
            </w:r>
          </w:p>
        </w:tc>
      </w:tr>
      <w:tr w:rsidR="001408C6">
        <w:trPr>
          <w:trHeight w:val="834"/>
        </w:trPr>
        <w:tc>
          <w:tcPr>
            <w:tcW w:w="2847" w:type="dxa"/>
            <w:vAlign w:val="center"/>
          </w:tcPr>
          <w:p w:rsidR="001408C6" w:rsidRDefault="008B0461">
            <w:pPr>
              <w:jc w:val="right"/>
              <w:rPr>
                <w:rFonts w:ascii="Times New Roman" w:hAnsi="Times New Roman"/>
              </w:rPr>
            </w:pPr>
            <w:r>
              <w:rPr>
                <w:rFonts w:ascii="Times New Roman" w:hAnsi="Times New Roman"/>
              </w:rPr>
              <w:t>из общей численности населения: женщин, абс. (%)</w:t>
            </w:r>
          </w:p>
        </w:tc>
        <w:tc>
          <w:tcPr>
            <w:tcW w:w="1356" w:type="dxa"/>
            <w:vAlign w:val="center"/>
          </w:tcPr>
          <w:p w:rsidR="001408C6" w:rsidRDefault="008B0461">
            <w:pPr>
              <w:jc w:val="center"/>
              <w:rPr>
                <w:rFonts w:ascii="Times New Roman" w:hAnsi="Times New Roman"/>
              </w:rPr>
            </w:pPr>
            <w:r>
              <w:rPr>
                <w:rFonts w:ascii="Times New Roman" w:hAnsi="Times New Roman"/>
              </w:rPr>
              <w:t>639559, (54,2%)</w:t>
            </w:r>
          </w:p>
        </w:tc>
        <w:tc>
          <w:tcPr>
            <w:tcW w:w="1472" w:type="dxa"/>
            <w:vAlign w:val="center"/>
          </w:tcPr>
          <w:p w:rsidR="001408C6" w:rsidRDefault="008B0461">
            <w:pPr>
              <w:jc w:val="center"/>
              <w:rPr>
                <w:rFonts w:ascii="Times New Roman" w:hAnsi="Times New Roman"/>
              </w:rPr>
            </w:pPr>
            <w:r>
              <w:rPr>
                <w:rFonts w:ascii="Times New Roman" w:hAnsi="Times New Roman"/>
              </w:rPr>
              <w:t>631010, (54,2%)</w:t>
            </w:r>
          </w:p>
        </w:tc>
        <w:tc>
          <w:tcPr>
            <w:tcW w:w="1469" w:type="dxa"/>
            <w:vAlign w:val="center"/>
          </w:tcPr>
          <w:p w:rsidR="001408C6" w:rsidRDefault="008B0461">
            <w:pPr>
              <w:jc w:val="center"/>
              <w:rPr>
                <w:rFonts w:ascii="Times New Roman" w:hAnsi="Times New Roman"/>
              </w:rPr>
            </w:pPr>
            <w:r>
              <w:rPr>
                <w:rFonts w:ascii="Times New Roman" w:hAnsi="Times New Roman"/>
              </w:rPr>
              <w:t>624639, (54,2%)</w:t>
            </w:r>
          </w:p>
        </w:tc>
        <w:tc>
          <w:tcPr>
            <w:tcW w:w="1476" w:type="dxa"/>
            <w:vAlign w:val="center"/>
          </w:tcPr>
          <w:p w:rsidR="001408C6" w:rsidRDefault="008B0461">
            <w:pPr>
              <w:jc w:val="center"/>
              <w:rPr>
                <w:rFonts w:ascii="Times New Roman" w:hAnsi="Times New Roman"/>
              </w:rPr>
            </w:pPr>
            <w:r>
              <w:rPr>
                <w:rFonts w:ascii="Times New Roman" w:hAnsi="Times New Roman"/>
              </w:rPr>
              <w:t>619581, (54,2%)</w:t>
            </w:r>
          </w:p>
        </w:tc>
        <w:tc>
          <w:tcPr>
            <w:tcW w:w="1479" w:type="dxa"/>
            <w:vAlign w:val="center"/>
          </w:tcPr>
          <w:p w:rsidR="001408C6" w:rsidRDefault="008B0461">
            <w:pPr>
              <w:widowControl w:val="0"/>
              <w:jc w:val="center"/>
              <w:rPr>
                <w:rFonts w:ascii="Times New Roman" w:hAnsi="Times New Roman"/>
              </w:rPr>
            </w:pPr>
            <w:r>
              <w:rPr>
                <w:rFonts w:ascii="Times New Roman" w:hAnsi="Times New Roman"/>
              </w:rPr>
              <w:t>614538, (54,2%)</w:t>
            </w:r>
          </w:p>
        </w:tc>
      </w:tr>
      <w:tr w:rsidR="001408C6">
        <w:trPr>
          <w:trHeight w:val="556"/>
        </w:trPr>
        <w:tc>
          <w:tcPr>
            <w:tcW w:w="2847" w:type="dxa"/>
            <w:vAlign w:val="center"/>
          </w:tcPr>
          <w:p w:rsidR="001408C6" w:rsidRDefault="008B0461">
            <w:pPr>
              <w:rPr>
                <w:rFonts w:ascii="Times New Roman" w:hAnsi="Times New Roman"/>
              </w:rPr>
            </w:pPr>
            <w:r>
              <w:rPr>
                <w:rFonts w:ascii="Times New Roman" w:hAnsi="Times New Roman"/>
              </w:rPr>
              <w:t>Женщины 15-49 лет, абс. (%)</w:t>
            </w:r>
          </w:p>
        </w:tc>
        <w:tc>
          <w:tcPr>
            <w:tcW w:w="1356" w:type="dxa"/>
            <w:vAlign w:val="center"/>
          </w:tcPr>
          <w:p w:rsidR="001408C6" w:rsidRDefault="008B0461">
            <w:pPr>
              <w:jc w:val="center"/>
              <w:rPr>
                <w:rFonts w:ascii="Times New Roman" w:hAnsi="Times New Roman"/>
              </w:rPr>
            </w:pPr>
            <w:r>
              <w:rPr>
                <w:rFonts w:ascii="Times New Roman" w:hAnsi="Times New Roman"/>
              </w:rPr>
              <w:t>265203, (22,5%)</w:t>
            </w:r>
          </w:p>
        </w:tc>
        <w:tc>
          <w:tcPr>
            <w:tcW w:w="1472" w:type="dxa"/>
            <w:vAlign w:val="center"/>
          </w:tcPr>
          <w:p w:rsidR="001408C6" w:rsidRDefault="008B0461">
            <w:pPr>
              <w:jc w:val="center"/>
              <w:rPr>
                <w:rFonts w:ascii="Times New Roman" w:hAnsi="Times New Roman"/>
              </w:rPr>
            </w:pPr>
            <w:r>
              <w:rPr>
                <w:rFonts w:ascii="Times New Roman" w:hAnsi="Times New Roman"/>
              </w:rPr>
              <w:t>261925, (22,5%)</w:t>
            </w:r>
          </w:p>
        </w:tc>
        <w:tc>
          <w:tcPr>
            <w:tcW w:w="1469" w:type="dxa"/>
            <w:vAlign w:val="center"/>
          </w:tcPr>
          <w:p w:rsidR="001408C6" w:rsidRDefault="008B0461">
            <w:pPr>
              <w:jc w:val="center"/>
              <w:rPr>
                <w:rFonts w:ascii="Times New Roman" w:hAnsi="Times New Roman"/>
              </w:rPr>
            </w:pPr>
            <w:r>
              <w:rPr>
                <w:rFonts w:ascii="Times New Roman" w:hAnsi="Times New Roman"/>
              </w:rPr>
              <w:t>258683, (22,4%)</w:t>
            </w:r>
          </w:p>
        </w:tc>
        <w:tc>
          <w:tcPr>
            <w:tcW w:w="1476" w:type="dxa"/>
            <w:vAlign w:val="center"/>
          </w:tcPr>
          <w:p w:rsidR="001408C6" w:rsidRDefault="008B0461">
            <w:pPr>
              <w:jc w:val="center"/>
              <w:rPr>
                <w:rFonts w:ascii="Times New Roman" w:hAnsi="Times New Roman"/>
              </w:rPr>
            </w:pPr>
            <w:r>
              <w:rPr>
                <w:rFonts w:ascii="Times New Roman" w:hAnsi="Times New Roman"/>
              </w:rPr>
              <w:t>256384, (22,4%)</w:t>
            </w:r>
          </w:p>
        </w:tc>
        <w:tc>
          <w:tcPr>
            <w:tcW w:w="1479" w:type="dxa"/>
            <w:vAlign w:val="center"/>
          </w:tcPr>
          <w:p w:rsidR="001408C6" w:rsidRDefault="008B0461">
            <w:pPr>
              <w:widowControl w:val="0"/>
              <w:jc w:val="center"/>
              <w:rPr>
                <w:rFonts w:ascii="Times New Roman" w:hAnsi="Times New Roman"/>
              </w:rPr>
            </w:pPr>
            <w:r>
              <w:rPr>
                <w:rFonts w:ascii="Times New Roman" w:hAnsi="Times New Roman"/>
              </w:rPr>
              <w:t>253787, (22,4%)</w:t>
            </w:r>
          </w:p>
        </w:tc>
      </w:tr>
      <w:tr w:rsidR="001408C6">
        <w:trPr>
          <w:trHeight w:val="834"/>
        </w:trPr>
        <w:tc>
          <w:tcPr>
            <w:tcW w:w="2847" w:type="dxa"/>
            <w:vAlign w:val="center"/>
          </w:tcPr>
          <w:p w:rsidR="001408C6" w:rsidRDefault="008B0461">
            <w:pPr>
              <w:jc w:val="right"/>
              <w:rPr>
                <w:rFonts w:ascii="Times New Roman" w:hAnsi="Times New Roman"/>
              </w:rPr>
            </w:pPr>
            <w:r>
              <w:rPr>
                <w:rFonts w:ascii="Times New Roman" w:hAnsi="Times New Roman"/>
              </w:rPr>
              <w:t>из них девочек подростков 15-17 лет включительно, абс. (%)</w:t>
            </w:r>
          </w:p>
        </w:tc>
        <w:tc>
          <w:tcPr>
            <w:tcW w:w="1356" w:type="dxa"/>
            <w:vAlign w:val="center"/>
          </w:tcPr>
          <w:p w:rsidR="001408C6" w:rsidRDefault="008B0461">
            <w:pPr>
              <w:jc w:val="center"/>
              <w:rPr>
                <w:rFonts w:ascii="Times New Roman" w:hAnsi="Times New Roman"/>
              </w:rPr>
            </w:pPr>
            <w:r>
              <w:rPr>
                <w:rFonts w:ascii="Times New Roman" w:hAnsi="Times New Roman"/>
              </w:rPr>
              <w:t>17000, (6,4%)</w:t>
            </w:r>
          </w:p>
        </w:tc>
        <w:tc>
          <w:tcPr>
            <w:tcW w:w="1472" w:type="dxa"/>
            <w:vAlign w:val="center"/>
          </w:tcPr>
          <w:p w:rsidR="001408C6" w:rsidRDefault="008B0461">
            <w:pPr>
              <w:jc w:val="center"/>
              <w:rPr>
                <w:rFonts w:ascii="Times New Roman" w:hAnsi="Times New Roman"/>
              </w:rPr>
            </w:pPr>
            <w:r>
              <w:rPr>
                <w:rFonts w:ascii="Times New Roman" w:hAnsi="Times New Roman"/>
              </w:rPr>
              <w:t>16759, (6,4%)</w:t>
            </w:r>
          </w:p>
        </w:tc>
        <w:tc>
          <w:tcPr>
            <w:tcW w:w="1469" w:type="dxa"/>
            <w:vAlign w:val="center"/>
          </w:tcPr>
          <w:p w:rsidR="001408C6" w:rsidRDefault="008B0461">
            <w:pPr>
              <w:jc w:val="center"/>
              <w:rPr>
                <w:rFonts w:ascii="Times New Roman" w:hAnsi="Times New Roman"/>
              </w:rPr>
            </w:pPr>
            <w:r>
              <w:rPr>
                <w:rFonts w:ascii="Times New Roman" w:hAnsi="Times New Roman"/>
              </w:rPr>
              <w:t>17635, (6,8%)</w:t>
            </w:r>
          </w:p>
        </w:tc>
        <w:tc>
          <w:tcPr>
            <w:tcW w:w="1476" w:type="dxa"/>
            <w:vAlign w:val="center"/>
          </w:tcPr>
          <w:p w:rsidR="001408C6" w:rsidRDefault="008B0461">
            <w:pPr>
              <w:jc w:val="center"/>
              <w:rPr>
                <w:rFonts w:ascii="Times New Roman" w:hAnsi="Times New Roman"/>
              </w:rPr>
            </w:pPr>
            <w:r>
              <w:rPr>
                <w:rFonts w:ascii="Times New Roman" w:hAnsi="Times New Roman"/>
              </w:rPr>
              <w:t>18770, (7,3%)</w:t>
            </w:r>
          </w:p>
        </w:tc>
        <w:tc>
          <w:tcPr>
            <w:tcW w:w="1479" w:type="dxa"/>
            <w:vAlign w:val="center"/>
          </w:tcPr>
          <w:p w:rsidR="001408C6" w:rsidRDefault="008B0461">
            <w:pPr>
              <w:widowControl w:val="0"/>
              <w:jc w:val="center"/>
              <w:rPr>
                <w:rFonts w:ascii="Times New Roman" w:hAnsi="Times New Roman"/>
              </w:rPr>
            </w:pPr>
            <w:r>
              <w:rPr>
                <w:rFonts w:ascii="Times New Roman" w:hAnsi="Times New Roman"/>
              </w:rPr>
              <w:t>19893, (7,8%)</w:t>
            </w:r>
          </w:p>
        </w:tc>
      </w:tr>
      <w:tr w:rsidR="001408C6">
        <w:trPr>
          <w:trHeight w:val="834"/>
        </w:trPr>
        <w:tc>
          <w:tcPr>
            <w:tcW w:w="2847" w:type="dxa"/>
            <w:vAlign w:val="center"/>
          </w:tcPr>
          <w:p w:rsidR="001408C6" w:rsidRDefault="008B0461">
            <w:pPr>
              <w:jc w:val="right"/>
              <w:rPr>
                <w:rFonts w:ascii="Times New Roman" w:hAnsi="Times New Roman"/>
              </w:rPr>
            </w:pPr>
            <w:r>
              <w:rPr>
                <w:rFonts w:ascii="Times New Roman" w:hAnsi="Times New Roman"/>
              </w:rPr>
              <w:t>из общего количества женщин, проживающих в сельской местности</w:t>
            </w:r>
          </w:p>
        </w:tc>
        <w:tc>
          <w:tcPr>
            <w:tcW w:w="1356" w:type="dxa"/>
            <w:vAlign w:val="center"/>
          </w:tcPr>
          <w:p w:rsidR="001408C6" w:rsidRDefault="008B0461">
            <w:pPr>
              <w:jc w:val="center"/>
              <w:rPr>
                <w:rFonts w:ascii="Times New Roman" w:hAnsi="Times New Roman"/>
              </w:rPr>
            </w:pPr>
            <w:r>
              <w:rPr>
                <w:rFonts w:ascii="Times New Roman" w:hAnsi="Times New Roman"/>
              </w:rPr>
              <w:t>187695</w:t>
            </w:r>
          </w:p>
        </w:tc>
        <w:tc>
          <w:tcPr>
            <w:tcW w:w="1472" w:type="dxa"/>
            <w:vAlign w:val="center"/>
          </w:tcPr>
          <w:p w:rsidR="001408C6" w:rsidRDefault="008B0461">
            <w:pPr>
              <w:jc w:val="center"/>
              <w:rPr>
                <w:rFonts w:ascii="Times New Roman" w:hAnsi="Times New Roman"/>
              </w:rPr>
            </w:pPr>
            <w:r>
              <w:rPr>
                <w:rFonts w:ascii="Times New Roman" w:hAnsi="Times New Roman"/>
              </w:rPr>
              <w:t>184583</w:t>
            </w:r>
          </w:p>
        </w:tc>
        <w:tc>
          <w:tcPr>
            <w:tcW w:w="1469" w:type="dxa"/>
            <w:vAlign w:val="center"/>
          </w:tcPr>
          <w:p w:rsidR="001408C6" w:rsidRDefault="008B0461">
            <w:pPr>
              <w:jc w:val="center"/>
              <w:rPr>
                <w:rFonts w:ascii="Times New Roman" w:hAnsi="Times New Roman"/>
              </w:rPr>
            </w:pPr>
            <w:r>
              <w:rPr>
                <w:rFonts w:ascii="Times New Roman" w:hAnsi="Times New Roman"/>
              </w:rPr>
              <w:t>182075</w:t>
            </w:r>
          </w:p>
        </w:tc>
        <w:tc>
          <w:tcPr>
            <w:tcW w:w="1476" w:type="dxa"/>
            <w:vAlign w:val="center"/>
          </w:tcPr>
          <w:p w:rsidR="001408C6" w:rsidRDefault="008B0461">
            <w:pPr>
              <w:jc w:val="center"/>
              <w:rPr>
                <w:rFonts w:ascii="Times New Roman" w:hAnsi="Times New Roman"/>
              </w:rPr>
            </w:pPr>
            <w:r>
              <w:rPr>
                <w:rFonts w:ascii="Times New Roman" w:hAnsi="Times New Roman"/>
              </w:rPr>
              <w:t>179990</w:t>
            </w:r>
          </w:p>
        </w:tc>
        <w:tc>
          <w:tcPr>
            <w:tcW w:w="1479" w:type="dxa"/>
            <w:vAlign w:val="center"/>
          </w:tcPr>
          <w:p w:rsidR="001408C6" w:rsidRDefault="008B0461">
            <w:pPr>
              <w:widowControl w:val="0"/>
              <w:jc w:val="center"/>
              <w:rPr>
                <w:rFonts w:ascii="Times New Roman" w:hAnsi="Times New Roman"/>
              </w:rPr>
            </w:pPr>
            <w:r>
              <w:rPr>
                <w:rFonts w:ascii="Times New Roman" w:hAnsi="Times New Roman"/>
              </w:rPr>
              <w:t>177676</w:t>
            </w:r>
          </w:p>
        </w:tc>
      </w:tr>
      <w:tr w:rsidR="001408C6">
        <w:trPr>
          <w:trHeight w:val="1112"/>
        </w:trPr>
        <w:tc>
          <w:tcPr>
            <w:tcW w:w="2847" w:type="dxa"/>
            <w:vAlign w:val="center"/>
          </w:tcPr>
          <w:p w:rsidR="001408C6" w:rsidRDefault="008B0461">
            <w:pPr>
              <w:jc w:val="right"/>
              <w:rPr>
                <w:rFonts w:ascii="Times New Roman" w:hAnsi="Times New Roman"/>
              </w:rPr>
            </w:pPr>
            <w:r>
              <w:rPr>
                <w:rFonts w:ascii="Times New Roman" w:hAnsi="Times New Roman"/>
              </w:rPr>
              <w:t>из общего количества женщин, проживающих в поселках городского типа</w:t>
            </w:r>
          </w:p>
        </w:tc>
        <w:tc>
          <w:tcPr>
            <w:tcW w:w="1356" w:type="dxa"/>
            <w:vAlign w:val="center"/>
          </w:tcPr>
          <w:p w:rsidR="001408C6" w:rsidRDefault="008B0461">
            <w:pPr>
              <w:jc w:val="center"/>
              <w:rPr>
                <w:rFonts w:ascii="Times New Roman" w:hAnsi="Times New Roman"/>
              </w:rPr>
            </w:pPr>
            <w:r>
              <w:rPr>
                <w:rFonts w:ascii="Times New Roman" w:hAnsi="Times New Roman"/>
              </w:rPr>
              <w:t>н/д</w:t>
            </w:r>
          </w:p>
        </w:tc>
        <w:tc>
          <w:tcPr>
            <w:tcW w:w="1472" w:type="dxa"/>
            <w:vAlign w:val="center"/>
          </w:tcPr>
          <w:p w:rsidR="001408C6" w:rsidRDefault="008B0461">
            <w:pPr>
              <w:jc w:val="center"/>
              <w:rPr>
                <w:rFonts w:ascii="Times New Roman" w:hAnsi="Times New Roman"/>
              </w:rPr>
            </w:pPr>
            <w:r>
              <w:rPr>
                <w:rFonts w:ascii="Times New Roman" w:hAnsi="Times New Roman"/>
              </w:rPr>
              <w:t>н/д</w:t>
            </w:r>
          </w:p>
        </w:tc>
        <w:tc>
          <w:tcPr>
            <w:tcW w:w="1469" w:type="dxa"/>
            <w:vAlign w:val="center"/>
          </w:tcPr>
          <w:p w:rsidR="001408C6" w:rsidRDefault="008B0461">
            <w:pPr>
              <w:jc w:val="center"/>
              <w:rPr>
                <w:rFonts w:ascii="Times New Roman" w:hAnsi="Times New Roman"/>
              </w:rPr>
            </w:pPr>
            <w:r>
              <w:rPr>
                <w:rFonts w:ascii="Times New Roman" w:hAnsi="Times New Roman"/>
              </w:rPr>
              <w:t>н/д</w:t>
            </w:r>
          </w:p>
        </w:tc>
        <w:tc>
          <w:tcPr>
            <w:tcW w:w="1476" w:type="dxa"/>
            <w:vAlign w:val="center"/>
          </w:tcPr>
          <w:p w:rsidR="001408C6" w:rsidRDefault="008B0461">
            <w:pPr>
              <w:jc w:val="center"/>
              <w:rPr>
                <w:rFonts w:ascii="Times New Roman" w:hAnsi="Times New Roman"/>
              </w:rPr>
            </w:pPr>
            <w:r>
              <w:rPr>
                <w:rFonts w:ascii="Times New Roman" w:hAnsi="Times New Roman"/>
              </w:rPr>
              <w:t>н/д</w:t>
            </w:r>
          </w:p>
        </w:tc>
        <w:tc>
          <w:tcPr>
            <w:tcW w:w="1479" w:type="dxa"/>
            <w:vAlign w:val="center"/>
          </w:tcPr>
          <w:p w:rsidR="001408C6" w:rsidRDefault="008B0461">
            <w:pPr>
              <w:widowControl w:val="0"/>
              <w:jc w:val="center"/>
              <w:rPr>
                <w:rFonts w:ascii="Times New Roman" w:hAnsi="Times New Roman"/>
              </w:rPr>
            </w:pPr>
            <w:r>
              <w:rPr>
                <w:rFonts w:ascii="Times New Roman" w:hAnsi="Times New Roman"/>
              </w:rPr>
              <w:t>н/д</w:t>
            </w:r>
          </w:p>
        </w:tc>
      </w:tr>
      <w:tr w:rsidR="001408C6">
        <w:trPr>
          <w:trHeight w:val="821"/>
        </w:trPr>
        <w:tc>
          <w:tcPr>
            <w:tcW w:w="2847" w:type="dxa"/>
            <w:vAlign w:val="center"/>
          </w:tcPr>
          <w:p w:rsidR="001408C6" w:rsidRDefault="008B0461">
            <w:pPr>
              <w:jc w:val="right"/>
              <w:rPr>
                <w:rFonts w:ascii="Times New Roman" w:hAnsi="Times New Roman"/>
              </w:rPr>
            </w:pPr>
            <w:r>
              <w:rPr>
                <w:rFonts w:ascii="Times New Roman" w:hAnsi="Times New Roman"/>
              </w:rPr>
              <w:t>из общего количества женщин, проживающих в малых городах</w:t>
            </w:r>
          </w:p>
        </w:tc>
        <w:tc>
          <w:tcPr>
            <w:tcW w:w="1356" w:type="dxa"/>
            <w:vAlign w:val="center"/>
          </w:tcPr>
          <w:p w:rsidR="001408C6" w:rsidRDefault="008B0461">
            <w:pPr>
              <w:jc w:val="center"/>
              <w:rPr>
                <w:rFonts w:ascii="Times New Roman" w:hAnsi="Times New Roman"/>
              </w:rPr>
            </w:pPr>
            <w:r>
              <w:rPr>
                <w:rFonts w:ascii="Times New Roman" w:hAnsi="Times New Roman"/>
              </w:rPr>
              <w:t>н/д</w:t>
            </w:r>
          </w:p>
        </w:tc>
        <w:tc>
          <w:tcPr>
            <w:tcW w:w="1472" w:type="dxa"/>
            <w:vAlign w:val="center"/>
          </w:tcPr>
          <w:p w:rsidR="001408C6" w:rsidRDefault="008B0461">
            <w:pPr>
              <w:jc w:val="center"/>
              <w:rPr>
                <w:rFonts w:ascii="Times New Roman" w:hAnsi="Times New Roman"/>
              </w:rPr>
            </w:pPr>
            <w:r>
              <w:rPr>
                <w:rFonts w:ascii="Times New Roman" w:hAnsi="Times New Roman"/>
              </w:rPr>
              <w:t>н/д</w:t>
            </w:r>
          </w:p>
        </w:tc>
        <w:tc>
          <w:tcPr>
            <w:tcW w:w="1469" w:type="dxa"/>
            <w:vAlign w:val="center"/>
          </w:tcPr>
          <w:p w:rsidR="001408C6" w:rsidRDefault="008B0461">
            <w:pPr>
              <w:jc w:val="center"/>
              <w:rPr>
                <w:rFonts w:ascii="Times New Roman" w:hAnsi="Times New Roman"/>
              </w:rPr>
            </w:pPr>
            <w:r>
              <w:rPr>
                <w:rFonts w:ascii="Times New Roman" w:hAnsi="Times New Roman"/>
              </w:rPr>
              <w:t>н/д</w:t>
            </w:r>
          </w:p>
        </w:tc>
        <w:tc>
          <w:tcPr>
            <w:tcW w:w="1476" w:type="dxa"/>
            <w:vAlign w:val="center"/>
          </w:tcPr>
          <w:p w:rsidR="001408C6" w:rsidRDefault="008B0461">
            <w:pPr>
              <w:jc w:val="center"/>
              <w:rPr>
                <w:rFonts w:ascii="Times New Roman" w:hAnsi="Times New Roman"/>
              </w:rPr>
            </w:pPr>
            <w:r>
              <w:rPr>
                <w:rFonts w:ascii="Times New Roman" w:hAnsi="Times New Roman"/>
              </w:rPr>
              <w:t>н/д</w:t>
            </w:r>
          </w:p>
        </w:tc>
        <w:tc>
          <w:tcPr>
            <w:tcW w:w="1479" w:type="dxa"/>
            <w:vAlign w:val="center"/>
          </w:tcPr>
          <w:p w:rsidR="001408C6" w:rsidRDefault="008B0461">
            <w:pPr>
              <w:widowControl w:val="0"/>
              <w:jc w:val="center"/>
              <w:rPr>
                <w:rFonts w:ascii="Times New Roman" w:hAnsi="Times New Roman"/>
              </w:rPr>
            </w:pPr>
            <w:r>
              <w:rPr>
                <w:rFonts w:ascii="Times New Roman" w:hAnsi="Times New Roman"/>
              </w:rPr>
              <w:t>н/д</w:t>
            </w:r>
          </w:p>
        </w:tc>
      </w:tr>
      <w:tr w:rsidR="001408C6">
        <w:trPr>
          <w:trHeight w:val="556"/>
        </w:trPr>
        <w:tc>
          <w:tcPr>
            <w:tcW w:w="2847" w:type="dxa"/>
            <w:vAlign w:val="center"/>
          </w:tcPr>
          <w:p w:rsidR="001408C6" w:rsidRDefault="008B0461">
            <w:pPr>
              <w:rPr>
                <w:rFonts w:ascii="Times New Roman" w:hAnsi="Times New Roman"/>
              </w:rPr>
            </w:pPr>
            <w:r>
              <w:rPr>
                <w:rFonts w:ascii="Times New Roman" w:hAnsi="Times New Roman"/>
              </w:rPr>
              <w:t>Мужчины абс. (%)</w:t>
            </w:r>
          </w:p>
        </w:tc>
        <w:tc>
          <w:tcPr>
            <w:tcW w:w="1356" w:type="dxa"/>
            <w:vAlign w:val="center"/>
          </w:tcPr>
          <w:p w:rsidR="001408C6" w:rsidRDefault="008B0461">
            <w:pPr>
              <w:jc w:val="center"/>
              <w:rPr>
                <w:rFonts w:ascii="Times New Roman" w:hAnsi="Times New Roman"/>
              </w:rPr>
            </w:pPr>
            <w:r>
              <w:rPr>
                <w:rFonts w:ascii="Times New Roman" w:hAnsi="Times New Roman"/>
              </w:rPr>
              <w:t>539456, (45,8%)</w:t>
            </w:r>
          </w:p>
        </w:tc>
        <w:tc>
          <w:tcPr>
            <w:tcW w:w="1472" w:type="dxa"/>
            <w:vAlign w:val="center"/>
          </w:tcPr>
          <w:p w:rsidR="001408C6" w:rsidRDefault="008B0461">
            <w:pPr>
              <w:jc w:val="center"/>
              <w:rPr>
                <w:rFonts w:ascii="Times New Roman" w:hAnsi="Times New Roman"/>
              </w:rPr>
            </w:pPr>
            <w:r>
              <w:rPr>
                <w:rFonts w:ascii="Times New Roman" w:hAnsi="Times New Roman"/>
              </w:rPr>
              <w:t>533625, (45,8%)</w:t>
            </w:r>
          </w:p>
        </w:tc>
        <w:tc>
          <w:tcPr>
            <w:tcW w:w="1469" w:type="dxa"/>
            <w:vAlign w:val="center"/>
          </w:tcPr>
          <w:p w:rsidR="001408C6" w:rsidRDefault="008B0461">
            <w:pPr>
              <w:jc w:val="center"/>
              <w:rPr>
                <w:rFonts w:ascii="Times New Roman" w:hAnsi="Times New Roman"/>
              </w:rPr>
            </w:pPr>
            <w:r>
              <w:rPr>
                <w:rFonts w:ascii="Times New Roman" w:hAnsi="Times New Roman"/>
              </w:rPr>
              <w:t>527866, (45,8%)</w:t>
            </w:r>
          </w:p>
        </w:tc>
        <w:tc>
          <w:tcPr>
            <w:tcW w:w="1476" w:type="dxa"/>
            <w:vAlign w:val="center"/>
          </w:tcPr>
          <w:p w:rsidR="001408C6" w:rsidRDefault="008B0461">
            <w:pPr>
              <w:jc w:val="center"/>
              <w:rPr>
                <w:rFonts w:ascii="Times New Roman" w:hAnsi="Times New Roman"/>
              </w:rPr>
            </w:pPr>
            <w:r>
              <w:rPr>
                <w:rFonts w:ascii="Times New Roman" w:hAnsi="Times New Roman"/>
              </w:rPr>
              <w:t>522823, (45,8%)</w:t>
            </w:r>
          </w:p>
        </w:tc>
        <w:tc>
          <w:tcPr>
            <w:tcW w:w="1479" w:type="dxa"/>
            <w:vAlign w:val="center"/>
          </w:tcPr>
          <w:p w:rsidR="001408C6" w:rsidRDefault="008B0461">
            <w:pPr>
              <w:widowControl w:val="0"/>
              <w:jc w:val="center"/>
              <w:rPr>
                <w:rFonts w:ascii="Times New Roman" w:hAnsi="Times New Roman"/>
              </w:rPr>
            </w:pPr>
            <w:r>
              <w:rPr>
                <w:rFonts w:ascii="Times New Roman" w:hAnsi="Times New Roman"/>
              </w:rPr>
              <w:t>518257, (45,8%)</w:t>
            </w:r>
          </w:p>
        </w:tc>
      </w:tr>
      <w:tr w:rsidR="001408C6">
        <w:trPr>
          <w:trHeight w:val="834"/>
        </w:trPr>
        <w:tc>
          <w:tcPr>
            <w:tcW w:w="2847" w:type="dxa"/>
            <w:vAlign w:val="center"/>
          </w:tcPr>
          <w:p w:rsidR="001408C6" w:rsidRDefault="008B0461">
            <w:pPr>
              <w:jc w:val="right"/>
              <w:rPr>
                <w:rFonts w:ascii="Times New Roman" w:hAnsi="Times New Roman"/>
              </w:rPr>
            </w:pPr>
            <w:r>
              <w:rPr>
                <w:rFonts w:ascii="Times New Roman" w:hAnsi="Times New Roman"/>
              </w:rPr>
              <w:lastRenderedPageBreak/>
              <w:t>из них мальчиков подростков 15-17 лет включительно абс. (%)</w:t>
            </w:r>
          </w:p>
        </w:tc>
        <w:tc>
          <w:tcPr>
            <w:tcW w:w="1356" w:type="dxa"/>
            <w:vAlign w:val="center"/>
          </w:tcPr>
          <w:p w:rsidR="001408C6" w:rsidRDefault="008B0461">
            <w:pPr>
              <w:jc w:val="center"/>
              <w:rPr>
                <w:rFonts w:ascii="Times New Roman" w:hAnsi="Times New Roman"/>
              </w:rPr>
            </w:pPr>
            <w:r>
              <w:rPr>
                <w:rFonts w:ascii="Times New Roman" w:hAnsi="Times New Roman"/>
              </w:rPr>
              <w:t>17956, (3,3%)</w:t>
            </w:r>
          </w:p>
        </w:tc>
        <w:tc>
          <w:tcPr>
            <w:tcW w:w="1472" w:type="dxa"/>
            <w:vAlign w:val="center"/>
          </w:tcPr>
          <w:p w:rsidR="001408C6" w:rsidRDefault="008B0461">
            <w:pPr>
              <w:jc w:val="center"/>
              <w:rPr>
                <w:rFonts w:ascii="Times New Roman" w:hAnsi="Times New Roman"/>
              </w:rPr>
            </w:pPr>
            <w:r>
              <w:rPr>
                <w:rFonts w:ascii="Times New Roman" w:hAnsi="Times New Roman"/>
              </w:rPr>
              <w:t>17818, (3,3%)</w:t>
            </w:r>
          </w:p>
        </w:tc>
        <w:tc>
          <w:tcPr>
            <w:tcW w:w="1469" w:type="dxa"/>
            <w:vAlign w:val="center"/>
          </w:tcPr>
          <w:p w:rsidR="001408C6" w:rsidRDefault="008B0461">
            <w:pPr>
              <w:jc w:val="center"/>
              <w:rPr>
                <w:rFonts w:ascii="Times New Roman" w:hAnsi="Times New Roman"/>
              </w:rPr>
            </w:pPr>
            <w:r>
              <w:rPr>
                <w:rFonts w:ascii="Times New Roman" w:hAnsi="Times New Roman"/>
              </w:rPr>
              <w:t>18644 (3,5%)</w:t>
            </w:r>
          </w:p>
        </w:tc>
        <w:tc>
          <w:tcPr>
            <w:tcW w:w="1476" w:type="dxa"/>
            <w:vAlign w:val="center"/>
          </w:tcPr>
          <w:p w:rsidR="001408C6" w:rsidRDefault="008B0461">
            <w:pPr>
              <w:jc w:val="center"/>
              <w:rPr>
                <w:rFonts w:ascii="Times New Roman" w:hAnsi="Times New Roman"/>
              </w:rPr>
            </w:pPr>
            <w:r>
              <w:rPr>
                <w:rFonts w:ascii="Times New Roman" w:hAnsi="Times New Roman"/>
              </w:rPr>
              <w:t>19818 (3,8%)</w:t>
            </w:r>
          </w:p>
        </w:tc>
        <w:tc>
          <w:tcPr>
            <w:tcW w:w="1479" w:type="dxa"/>
            <w:vAlign w:val="center"/>
          </w:tcPr>
          <w:p w:rsidR="001408C6" w:rsidRDefault="008B0461">
            <w:pPr>
              <w:widowControl w:val="0"/>
              <w:jc w:val="center"/>
              <w:rPr>
                <w:rFonts w:ascii="Times New Roman" w:hAnsi="Times New Roman"/>
              </w:rPr>
            </w:pPr>
            <w:r>
              <w:rPr>
                <w:rFonts w:ascii="Times New Roman" w:hAnsi="Times New Roman"/>
              </w:rPr>
              <w:t>21000, (4,1%)</w:t>
            </w:r>
          </w:p>
        </w:tc>
      </w:tr>
      <w:tr w:rsidR="001408C6">
        <w:trPr>
          <w:trHeight w:val="556"/>
        </w:trPr>
        <w:tc>
          <w:tcPr>
            <w:tcW w:w="2847" w:type="dxa"/>
            <w:vAlign w:val="center"/>
          </w:tcPr>
          <w:p w:rsidR="001408C6" w:rsidRDefault="008B0461">
            <w:pPr>
              <w:rPr>
                <w:rFonts w:ascii="Times New Roman" w:hAnsi="Times New Roman"/>
              </w:rPr>
            </w:pPr>
            <w:r>
              <w:rPr>
                <w:rFonts w:ascii="Times New Roman" w:hAnsi="Times New Roman"/>
              </w:rPr>
              <w:t>Дети (до 1 года), абс. (%)</w:t>
            </w:r>
          </w:p>
        </w:tc>
        <w:tc>
          <w:tcPr>
            <w:tcW w:w="1356" w:type="dxa"/>
            <w:vAlign w:val="center"/>
          </w:tcPr>
          <w:p w:rsidR="001408C6" w:rsidRDefault="008B0461">
            <w:pPr>
              <w:jc w:val="center"/>
              <w:rPr>
                <w:rFonts w:ascii="Times New Roman" w:hAnsi="Times New Roman"/>
              </w:rPr>
            </w:pPr>
            <w:r>
              <w:rPr>
                <w:rFonts w:ascii="Times New Roman" w:hAnsi="Times New Roman"/>
              </w:rPr>
              <w:t>9806, (0,8%)</w:t>
            </w:r>
          </w:p>
        </w:tc>
        <w:tc>
          <w:tcPr>
            <w:tcW w:w="1472" w:type="dxa"/>
            <w:vAlign w:val="center"/>
          </w:tcPr>
          <w:p w:rsidR="001408C6" w:rsidRDefault="008B0461">
            <w:pPr>
              <w:jc w:val="center"/>
              <w:rPr>
                <w:rFonts w:ascii="Times New Roman" w:hAnsi="Times New Roman"/>
              </w:rPr>
            </w:pPr>
            <w:r>
              <w:rPr>
                <w:rFonts w:ascii="Times New Roman" w:hAnsi="Times New Roman"/>
              </w:rPr>
              <w:t>9137, (0,8%)</w:t>
            </w:r>
          </w:p>
        </w:tc>
        <w:tc>
          <w:tcPr>
            <w:tcW w:w="1469" w:type="dxa"/>
            <w:vAlign w:val="center"/>
          </w:tcPr>
          <w:p w:rsidR="001408C6" w:rsidRDefault="008B0461">
            <w:pPr>
              <w:jc w:val="center"/>
              <w:rPr>
                <w:rFonts w:ascii="Times New Roman" w:hAnsi="Times New Roman"/>
              </w:rPr>
            </w:pPr>
            <w:r>
              <w:rPr>
                <w:rFonts w:ascii="Times New Roman" w:hAnsi="Times New Roman"/>
              </w:rPr>
              <w:t>8220 (0,7%)</w:t>
            </w:r>
          </w:p>
        </w:tc>
        <w:tc>
          <w:tcPr>
            <w:tcW w:w="1476" w:type="dxa"/>
            <w:vAlign w:val="center"/>
          </w:tcPr>
          <w:p w:rsidR="001408C6" w:rsidRDefault="008B0461">
            <w:pPr>
              <w:jc w:val="center"/>
              <w:rPr>
                <w:rFonts w:ascii="Times New Roman" w:hAnsi="Times New Roman"/>
              </w:rPr>
            </w:pPr>
            <w:r>
              <w:rPr>
                <w:rFonts w:ascii="Times New Roman" w:hAnsi="Times New Roman"/>
              </w:rPr>
              <w:t>7889 (0,7%)</w:t>
            </w:r>
          </w:p>
        </w:tc>
        <w:tc>
          <w:tcPr>
            <w:tcW w:w="1479" w:type="dxa"/>
            <w:vAlign w:val="center"/>
          </w:tcPr>
          <w:p w:rsidR="001408C6" w:rsidRDefault="008B0461">
            <w:pPr>
              <w:widowControl w:val="0"/>
              <w:jc w:val="center"/>
              <w:rPr>
                <w:rFonts w:ascii="Times New Roman" w:hAnsi="Times New Roman"/>
              </w:rPr>
            </w:pPr>
            <w:r>
              <w:rPr>
                <w:rFonts w:ascii="Times New Roman" w:hAnsi="Times New Roman"/>
              </w:rPr>
              <w:t>7316, (0,7%)</w:t>
            </w:r>
          </w:p>
        </w:tc>
      </w:tr>
      <w:tr w:rsidR="001408C6">
        <w:trPr>
          <w:trHeight w:val="834"/>
        </w:trPr>
        <w:tc>
          <w:tcPr>
            <w:tcW w:w="2847" w:type="dxa"/>
            <w:vAlign w:val="center"/>
          </w:tcPr>
          <w:p w:rsidR="001408C6" w:rsidRDefault="008B0461">
            <w:pPr>
              <w:rPr>
                <w:rFonts w:ascii="Times New Roman" w:hAnsi="Times New Roman"/>
              </w:rPr>
            </w:pPr>
            <w:r>
              <w:rPr>
                <w:rFonts w:ascii="Times New Roman" w:hAnsi="Times New Roman"/>
              </w:rPr>
              <w:t>Численность детского населения 0-17 лет включительно, абс. (%)</w:t>
            </w:r>
          </w:p>
        </w:tc>
        <w:tc>
          <w:tcPr>
            <w:tcW w:w="1356" w:type="dxa"/>
            <w:vAlign w:val="center"/>
          </w:tcPr>
          <w:p w:rsidR="001408C6" w:rsidRDefault="008B0461">
            <w:pPr>
              <w:jc w:val="center"/>
              <w:rPr>
                <w:rFonts w:ascii="Times New Roman" w:hAnsi="Times New Roman"/>
              </w:rPr>
            </w:pPr>
            <w:r>
              <w:rPr>
                <w:rFonts w:ascii="Times New Roman" w:hAnsi="Times New Roman"/>
              </w:rPr>
              <w:t>226476, (19,2%)</w:t>
            </w:r>
          </w:p>
        </w:tc>
        <w:tc>
          <w:tcPr>
            <w:tcW w:w="1472" w:type="dxa"/>
            <w:vAlign w:val="center"/>
          </w:tcPr>
          <w:p w:rsidR="001408C6" w:rsidRDefault="008B0461">
            <w:pPr>
              <w:jc w:val="center"/>
              <w:rPr>
                <w:rFonts w:ascii="Times New Roman" w:hAnsi="Times New Roman"/>
              </w:rPr>
            </w:pPr>
            <w:r>
              <w:rPr>
                <w:rFonts w:ascii="Times New Roman" w:hAnsi="Times New Roman"/>
              </w:rPr>
              <w:t>223666 (19,2%)</w:t>
            </w:r>
          </w:p>
        </w:tc>
        <w:tc>
          <w:tcPr>
            <w:tcW w:w="1469" w:type="dxa"/>
            <w:vAlign w:val="center"/>
          </w:tcPr>
          <w:p w:rsidR="001408C6" w:rsidRDefault="008B0461">
            <w:pPr>
              <w:jc w:val="center"/>
              <w:rPr>
                <w:rFonts w:ascii="Times New Roman" w:hAnsi="Times New Roman"/>
              </w:rPr>
            </w:pPr>
            <w:r>
              <w:rPr>
                <w:rFonts w:ascii="Times New Roman" w:hAnsi="Times New Roman"/>
              </w:rPr>
              <w:t>219802 (19,1%)</w:t>
            </w:r>
          </w:p>
        </w:tc>
        <w:tc>
          <w:tcPr>
            <w:tcW w:w="1476" w:type="dxa"/>
            <w:vAlign w:val="center"/>
          </w:tcPr>
          <w:p w:rsidR="001408C6" w:rsidRDefault="008B0461">
            <w:pPr>
              <w:jc w:val="center"/>
              <w:rPr>
                <w:rFonts w:ascii="Times New Roman" w:hAnsi="Times New Roman"/>
              </w:rPr>
            </w:pPr>
            <w:r>
              <w:rPr>
                <w:rFonts w:ascii="Times New Roman" w:hAnsi="Times New Roman"/>
              </w:rPr>
              <w:t>215461 (18,9%)</w:t>
            </w:r>
          </w:p>
        </w:tc>
        <w:tc>
          <w:tcPr>
            <w:tcW w:w="1479" w:type="dxa"/>
            <w:vAlign w:val="center"/>
          </w:tcPr>
          <w:p w:rsidR="001408C6" w:rsidRDefault="008B0461">
            <w:pPr>
              <w:widowControl w:val="0"/>
              <w:jc w:val="center"/>
              <w:rPr>
                <w:rFonts w:ascii="Times New Roman" w:hAnsi="Times New Roman"/>
              </w:rPr>
            </w:pPr>
            <w:r>
              <w:rPr>
                <w:rFonts w:ascii="Times New Roman" w:hAnsi="Times New Roman"/>
              </w:rPr>
              <w:t>211543, (18,7%)</w:t>
            </w:r>
          </w:p>
        </w:tc>
      </w:tr>
      <w:tr w:rsidR="001408C6">
        <w:trPr>
          <w:trHeight w:val="556"/>
        </w:trPr>
        <w:tc>
          <w:tcPr>
            <w:tcW w:w="2847" w:type="dxa"/>
            <w:vAlign w:val="center"/>
          </w:tcPr>
          <w:p w:rsidR="001408C6" w:rsidRDefault="008B0461">
            <w:pPr>
              <w:jc w:val="right"/>
              <w:rPr>
                <w:rFonts w:ascii="Times New Roman" w:hAnsi="Times New Roman"/>
              </w:rPr>
            </w:pPr>
            <w:r>
              <w:rPr>
                <w:rFonts w:ascii="Times New Roman" w:hAnsi="Times New Roman"/>
              </w:rPr>
              <w:t>из них городское абс. (%)</w:t>
            </w:r>
          </w:p>
        </w:tc>
        <w:tc>
          <w:tcPr>
            <w:tcW w:w="1356" w:type="dxa"/>
            <w:vAlign w:val="center"/>
          </w:tcPr>
          <w:p w:rsidR="001408C6" w:rsidRDefault="008B0461">
            <w:pPr>
              <w:jc w:val="center"/>
              <w:rPr>
                <w:rFonts w:ascii="Times New Roman" w:hAnsi="Times New Roman"/>
              </w:rPr>
            </w:pPr>
            <w:r>
              <w:rPr>
                <w:rFonts w:ascii="Times New Roman" w:hAnsi="Times New Roman"/>
              </w:rPr>
              <w:t>158571, (70,0%)</w:t>
            </w:r>
          </w:p>
        </w:tc>
        <w:tc>
          <w:tcPr>
            <w:tcW w:w="1472" w:type="dxa"/>
            <w:vAlign w:val="center"/>
          </w:tcPr>
          <w:p w:rsidR="001408C6" w:rsidRDefault="008B0461">
            <w:pPr>
              <w:jc w:val="center"/>
              <w:rPr>
                <w:rFonts w:ascii="Times New Roman" w:hAnsi="Times New Roman"/>
              </w:rPr>
            </w:pPr>
            <w:r>
              <w:rPr>
                <w:rFonts w:ascii="Times New Roman" w:hAnsi="Times New Roman"/>
              </w:rPr>
              <w:t>157616 (70,5%)</w:t>
            </w:r>
          </w:p>
        </w:tc>
        <w:tc>
          <w:tcPr>
            <w:tcW w:w="1469" w:type="dxa"/>
            <w:vAlign w:val="center"/>
          </w:tcPr>
          <w:p w:rsidR="001408C6" w:rsidRDefault="008B0461">
            <w:pPr>
              <w:jc w:val="center"/>
              <w:rPr>
                <w:rFonts w:ascii="Times New Roman" w:hAnsi="Times New Roman"/>
              </w:rPr>
            </w:pPr>
            <w:r>
              <w:rPr>
                <w:rFonts w:ascii="Times New Roman" w:hAnsi="Times New Roman"/>
              </w:rPr>
              <w:t>155940 (70,9%)</w:t>
            </w:r>
          </w:p>
        </w:tc>
        <w:tc>
          <w:tcPr>
            <w:tcW w:w="1476" w:type="dxa"/>
            <w:vAlign w:val="center"/>
          </w:tcPr>
          <w:p w:rsidR="001408C6" w:rsidRDefault="008B0461">
            <w:pPr>
              <w:jc w:val="center"/>
              <w:rPr>
                <w:rFonts w:ascii="Times New Roman" w:hAnsi="Times New Roman"/>
              </w:rPr>
            </w:pPr>
            <w:r>
              <w:rPr>
                <w:rFonts w:ascii="Times New Roman" w:hAnsi="Times New Roman"/>
              </w:rPr>
              <w:t>153679 (71,3%)</w:t>
            </w:r>
          </w:p>
        </w:tc>
        <w:tc>
          <w:tcPr>
            <w:tcW w:w="1479" w:type="dxa"/>
            <w:vAlign w:val="center"/>
          </w:tcPr>
          <w:p w:rsidR="001408C6" w:rsidRDefault="008B0461">
            <w:pPr>
              <w:widowControl w:val="0"/>
              <w:jc w:val="center"/>
              <w:rPr>
                <w:rFonts w:ascii="Times New Roman" w:hAnsi="Times New Roman"/>
              </w:rPr>
            </w:pPr>
            <w:r>
              <w:rPr>
                <w:rFonts w:ascii="Times New Roman" w:hAnsi="Times New Roman"/>
              </w:rPr>
              <w:t>151917, (71,8%)</w:t>
            </w:r>
          </w:p>
        </w:tc>
      </w:tr>
      <w:tr w:rsidR="001408C6">
        <w:trPr>
          <w:trHeight w:val="543"/>
        </w:trPr>
        <w:tc>
          <w:tcPr>
            <w:tcW w:w="2847" w:type="dxa"/>
            <w:vAlign w:val="center"/>
          </w:tcPr>
          <w:p w:rsidR="001408C6" w:rsidRDefault="008B0461">
            <w:pPr>
              <w:jc w:val="right"/>
              <w:rPr>
                <w:rFonts w:ascii="Times New Roman" w:hAnsi="Times New Roman"/>
              </w:rPr>
            </w:pPr>
            <w:r>
              <w:rPr>
                <w:rFonts w:ascii="Times New Roman" w:hAnsi="Times New Roman"/>
              </w:rPr>
              <w:t>из них сельское абс. (%)</w:t>
            </w:r>
          </w:p>
        </w:tc>
        <w:tc>
          <w:tcPr>
            <w:tcW w:w="1356" w:type="dxa"/>
            <w:vAlign w:val="center"/>
          </w:tcPr>
          <w:p w:rsidR="001408C6" w:rsidRDefault="008B0461">
            <w:pPr>
              <w:jc w:val="center"/>
              <w:rPr>
                <w:rFonts w:ascii="Times New Roman" w:hAnsi="Times New Roman"/>
              </w:rPr>
            </w:pPr>
            <w:r>
              <w:rPr>
                <w:rFonts w:ascii="Times New Roman" w:hAnsi="Times New Roman"/>
              </w:rPr>
              <w:t>67905, (30,0%)</w:t>
            </w:r>
          </w:p>
        </w:tc>
        <w:tc>
          <w:tcPr>
            <w:tcW w:w="1472" w:type="dxa"/>
            <w:vAlign w:val="center"/>
          </w:tcPr>
          <w:p w:rsidR="001408C6" w:rsidRDefault="008B0461">
            <w:pPr>
              <w:jc w:val="center"/>
              <w:rPr>
                <w:rFonts w:ascii="Times New Roman" w:hAnsi="Times New Roman"/>
              </w:rPr>
            </w:pPr>
            <w:r>
              <w:rPr>
                <w:rFonts w:ascii="Times New Roman" w:hAnsi="Times New Roman"/>
              </w:rPr>
              <w:t>66050, (29,5%)</w:t>
            </w:r>
          </w:p>
        </w:tc>
        <w:tc>
          <w:tcPr>
            <w:tcW w:w="1469" w:type="dxa"/>
            <w:vAlign w:val="center"/>
          </w:tcPr>
          <w:p w:rsidR="001408C6" w:rsidRDefault="008B0461">
            <w:pPr>
              <w:jc w:val="center"/>
              <w:rPr>
                <w:rFonts w:ascii="Times New Roman" w:hAnsi="Times New Roman"/>
              </w:rPr>
            </w:pPr>
            <w:r>
              <w:rPr>
                <w:rFonts w:ascii="Times New Roman" w:hAnsi="Times New Roman"/>
              </w:rPr>
              <w:t>63862 (29,1%)</w:t>
            </w:r>
          </w:p>
        </w:tc>
        <w:tc>
          <w:tcPr>
            <w:tcW w:w="1476" w:type="dxa"/>
            <w:vAlign w:val="center"/>
          </w:tcPr>
          <w:p w:rsidR="001408C6" w:rsidRDefault="008B0461">
            <w:pPr>
              <w:jc w:val="center"/>
              <w:rPr>
                <w:rFonts w:ascii="Times New Roman" w:hAnsi="Times New Roman"/>
              </w:rPr>
            </w:pPr>
            <w:r>
              <w:rPr>
                <w:rFonts w:ascii="Times New Roman" w:hAnsi="Times New Roman"/>
              </w:rPr>
              <w:t>61782 (28,7%)</w:t>
            </w:r>
          </w:p>
        </w:tc>
        <w:tc>
          <w:tcPr>
            <w:tcW w:w="1479" w:type="dxa"/>
            <w:vAlign w:val="center"/>
          </w:tcPr>
          <w:p w:rsidR="001408C6" w:rsidRDefault="008B0461">
            <w:pPr>
              <w:widowControl w:val="0"/>
              <w:jc w:val="center"/>
              <w:rPr>
                <w:rFonts w:ascii="Times New Roman" w:hAnsi="Times New Roman"/>
              </w:rPr>
            </w:pPr>
            <w:r>
              <w:rPr>
                <w:rFonts w:ascii="Times New Roman" w:hAnsi="Times New Roman"/>
              </w:rPr>
              <w:t>59626, (28,2%)</w:t>
            </w:r>
          </w:p>
        </w:tc>
      </w:tr>
    </w:tbl>
    <w:p w:rsidR="001408C6" w:rsidRDefault="001408C6">
      <w:pPr>
        <w:ind w:firstLine="851"/>
        <w:jc w:val="both"/>
        <w:rPr>
          <w:rFonts w:ascii="Times New Roman" w:hAnsi="Times New Roman"/>
          <w:sz w:val="28"/>
          <w:szCs w:val="28"/>
        </w:rPr>
      </w:pPr>
    </w:p>
    <w:p w:rsidR="001408C6" w:rsidRDefault="008B0461">
      <w:pPr>
        <w:spacing w:line="276" w:lineRule="auto"/>
        <w:ind w:firstLine="850"/>
        <w:jc w:val="both"/>
        <w:rPr>
          <w:rFonts w:ascii="Times New Roman" w:hAnsi="Times New Roman"/>
          <w:sz w:val="28"/>
          <w:szCs w:val="28"/>
        </w:rPr>
      </w:pPr>
      <w:r>
        <w:rPr>
          <w:rFonts w:ascii="Times New Roman" w:hAnsi="Times New Roman"/>
          <w:sz w:val="28"/>
          <w:szCs w:val="28"/>
        </w:rPr>
        <w:t xml:space="preserve">В Брянской области с 2021 года по 2025 год прослеживается снижение численности населения. Численность детского населения 0-17 лет, количество детей до 1 года жизни также неуклонно снижается главным образом за счет сокращения численности сельского населения. За период с 2021 года по 2025 год увеличилось количество детей подростков 15-17 лет. </w:t>
      </w:r>
    </w:p>
    <w:p w:rsidR="001408C6" w:rsidRDefault="008B0461">
      <w:pPr>
        <w:spacing w:line="276" w:lineRule="auto"/>
        <w:ind w:firstLine="850"/>
        <w:jc w:val="both"/>
        <w:rPr>
          <w:rFonts w:ascii="Times New Roman" w:hAnsi="Times New Roman"/>
          <w:sz w:val="28"/>
          <w:szCs w:val="28"/>
        </w:rPr>
      </w:pPr>
      <w:r>
        <w:rPr>
          <w:rFonts w:ascii="Times New Roman" w:hAnsi="Times New Roman"/>
          <w:sz w:val="28"/>
          <w:szCs w:val="28"/>
        </w:rPr>
        <w:t>В течение нескольких лет как в России, так и в области наблюдается диспропорция населения по полу: мужчин меньше, чем женщин. В общей численности населения области мужчины составляют 45,8 %, женщины – 54,2%.</w:t>
      </w:r>
    </w:p>
    <w:p w:rsidR="001408C6" w:rsidRDefault="001408C6">
      <w:pPr>
        <w:spacing w:line="276" w:lineRule="auto"/>
        <w:ind w:firstLine="850"/>
        <w:jc w:val="both"/>
        <w:rPr>
          <w:rFonts w:ascii="Times New Roman" w:hAnsi="Times New Roman"/>
          <w:sz w:val="28"/>
          <w:szCs w:val="28"/>
        </w:rPr>
      </w:pPr>
    </w:p>
    <w:p w:rsidR="001408C6" w:rsidRDefault="008B0461">
      <w:pPr>
        <w:ind w:left="644"/>
        <w:jc w:val="right"/>
        <w:rPr>
          <w:sz w:val="28"/>
          <w:szCs w:val="28"/>
        </w:rPr>
      </w:pPr>
      <w:r>
        <w:rPr>
          <w:rFonts w:ascii="Times New Roman" w:hAnsi="Times New Roman"/>
          <w:sz w:val="28"/>
          <w:szCs w:val="28"/>
        </w:rPr>
        <w:t>Таблица 4</w:t>
      </w:r>
    </w:p>
    <w:p w:rsidR="001408C6" w:rsidRDefault="008B0461">
      <w:pPr>
        <w:jc w:val="center"/>
        <w:rPr>
          <w:rFonts w:ascii="Times New Roman" w:hAnsi="Times New Roman"/>
          <w:sz w:val="28"/>
          <w:szCs w:val="28"/>
        </w:rPr>
      </w:pPr>
      <w:r>
        <w:rPr>
          <w:rFonts w:ascii="Times New Roman" w:hAnsi="Times New Roman"/>
          <w:sz w:val="28"/>
          <w:szCs w:val="28"/>
        </w:rPr>
        <w:t>Общий коэффициент рождаемости (ОКР) в Брянской области (‰)</w:t>
      </w:r>
    </w:p>
    <w:tbl>
      <w:tblPr>
        <w:tblStyle w:val="affc"/>
        <w:tblW w:w="10227" w:type="dxa"/>
        <w:tblInd w:w="67" w:type="dxa"/>
        <w:tblLayout w:type="fixed"/>
        <w:tblLook w:val="04A0" w:firstRow="1" w:lastRow="0" w:firstColumn="1" w:lastColumn="0" w:noHBand="0" w:noVBand="1"/>
      </w:tblPr>
      <w:tblGrid>
        <w:gridCol w:w="4276"/>
        <w:gridCol w:w="1166"/>
        <w:gridCol w:w="1166"/>
        <w:gridCol w:w="1167"/>
        <w:gridCol w:w="1225"/>
        <w:gridCol w:w="1227"/>
      </w:tblGrid>
      <w:tr w:rsidR="001408C6">
        <w:trPr>
          <w:trHeight w:val="392"/>
        </w:trPr>
        <w:tc>
          <w:tcPr>
            <w:tcW w:w="4275" w:type="dxa"/>
          </w:tcPr>
          <w:p w:rsidR="001408C6" w:rsidRDefault="008B0461">
            <w:pPr>
              <w:jc w:val="both"/>
              <w:rPr>
                <w:rFonts w:ascii="Times New Roman" w:hAnsi="Times New Roman"/>
                <w:sz w:val="28"/>
                <w:szCs w:val="28"/>
              </w:rPr>
            </w:pPr>
            <w:r>
              <w:rPr>
                <w:rFonts w:ascii="Times New Roman" w:hAnsi="Times New Roman"/>
              </w:rPr>
              <w:t>Показатель</w:t>
            </w:r>
          </w:p>
        </w:tc>
        <w:tc>
          <w:tcPr>
            <w:tcW w:w="1166" w:type="dxa"/>
          </w:tcPr>
          <w:p w:rsidR="001408C6" w:rsidRDefault="008B0461">
            <w:pPr>
              <w:jc w:val="center"/>
              <w:rPr>
                <w:rFonts w:ascii="Times New Roman" w:hAnsi="Times New Roman"/>
                <w:sz w:val="28"/>
                <w:szCs w:val="28"/>
              </w:rPr>
            </w:pPr>
            <w:r>
              <w:rPr>
                <w:rFonts w:ascii="Times New Roman" w:hAnsi="Times New Roman"/>
              </w:rPr>
              <w:t>2020</w:t>
            </w:r>
          </w:p>
        </w:tc>
        <w:tc>
          <w:tcPr>
            <w:tcW w:w="1166" w:type="dxa"/>
          </w:tcPr>
          <w:p w:rsidR="001408C6" w:rsidRDefault="008B0461">
            <w:pPr>
              <w:jc w:val="center"/>
              <w:rPr>
                <w:rFonts w:ascii="Times New Roman" w:hAnsi="Times New Roman"/>
                <w:sz w:val="28"/>
                <w:szCs w:val="28"/>
              </w:rPr>
            </w:pPr>
            <w:r>
              <w:rPr>
                <w:rFonts w:ascii="Times New Roman" w:hAnsi="Times New Roman"/>
              </w:rPr>
              <w:t>2021</w:t>
            </w:r>
          </w:p>
        </w:tc>
        <w:tc>
          <w:tcPr>
            <w:tcW w:w="1167" w:type="dxa"/>
          </w:tcPr>
          <w:p w:rsidR="001408C6" w:rsidRDefault="008B0461">
            <w:pPr>
              <w:jc w:val="center"/>
              <w:rPr>
                <w:rFonts w:ascii="Times New Roman" w:hAnsi="Times New Roman"/>
                <w:sz w:val="28"/>
                <w:szCs w:val="28"/>
              </w:rPr>
            </w:pPr>
            <w:r>
              <w:rPr>
                <w:rFonts w:ascii="Times New Roman" w:hAnsi="Times New Roman"/>
              </w:rPr>
              <w:t>2022</w:t>
            </w:r>
          </w:p>
        </w:tc>
        <w:tc>
          <w:tcPr>
            <w:tcW w:w="1225" w:type="dxa"/>
          </w:tcPr>
          <w:p w:rsidR="001408C6" w:rsidRDefault="008B0461">
            <w:pPr>
              <w:jc w:val="center"/>
              <w:rPr>
                <w:rFonts w:ascii="Times New Roman" w:hAnsi="Times New Roman"/>
                <w:sz w:val="28"/>
                <w:szCs w:val="28"/>
              </w:rPr>
            </w:pPr>
            <w:r>
              <w:rPr>
                <w:rFonts w:ascii="Times New Roman" w:hAnsi="Times New Roman"/>
              </w:rPr>
              <w:t>2023</w:t>
            </w:r>
          </w:p>
        </w:tc>
        <w:tc>
          <w:tcPr>
            <w:tcW w:w="1227" w:type="dxa"/>
          </w:tcPr>
          <w:p w:rsidR="001408C6" w:rsidRDefault="008B0461">
            <w:pPr>
              <w:jc w:val="center"/>
              <w:rPr>
                <w:rFonts w:ascii="Times New Roman" w:hAnsi="Times New Roman"/>
                <w:sz w:val="28"/>
                <w:szCs w:val="28"/>
              </w:rPr>
            </w:pPr>
            <w:r>
              <w:rPr>
                <w:rFonts w:ascii="Times New Roman" w:hAnsi="Times New Roman"/>
              </w:rPr>
              <w:t>2024</w:t>
            </w:r>
          </w:p>
        </w:tc>
      </w:tr>
      <w:tr w:rsidR="001408C6">
        <w:trPr>
          <w:trHeight w:val="392"/>
        </w:trPr>
        <w:tc>
          <w:tcPr>
            <w:tcW w:w="4275" w:type="dxa"/>
          </w:tcPr>
          <w:p w:rsidR="001408C6" w:rsidRDefault="008B0461">
            <w:pPr>
              <w:rPr>
                <w:rFonts w:ascii="Times New Roman" w:hAnsi="Times New Roman"/>
                <w:sz w:val="28"/>
                <w:szCs w:val="28"/>
              </w:rPr>
            </w:pPr>
            <w:r>
              <w:rPr>
                <w:rFonts w:ascii="Times New Roman" w:hAnsi="Times New Roman"/>
              </w:rPr>
              <w:t>Всего в субъекте (ЕМИСС)</w:t>
            </w:r>
          </w:p>
        </w:tc>
        <w:tc>
          <w:tcPr>
            <w:tcW w:w="1166" w:type="dxa"/>
            <w:vAlign w:val="center"/>
          </w:tcPr>
          <w:p w:rsidR="001408C6" w:rsidRDefault="008B0461">
            <w:pPr>
              <w:jc w:val="center"/>
              <w:rPr>
                <w:rFonts w:ascii="Times New Roman" w:hAnsi="Times New Roman"/>
              </w:rPr>
            </w:pPr>
            <w:r>
              <w:rPr>
                <w:rFonts w:ascii="Times New Roman" w:hAnsi="Times New Roman"/>
              </w:rPr>
              <w:t>8,0</w:t>
            </w:r>
          </w:p>
        </w:tc>
        <w:tc>
          <w:tcPr>
            <w:tcW w:w="1166" w:type="dxa"/>
            <w:vAlign w:val="center"/>
          </w:tcPr>
          <w:p w:rsidR="001408C6" w:rsidRDefault="008B0461">
            <w:pPr>
              <w:jc w:val="center"/>
              <w:rPr>
                <w:rFonts w:ascii="Times New Roman" w:hAnsi="Times New Roman"/>
              </w:rPr>
            </w:pPr>
            <w:r>
              <w:rPr>
                <w:rFonts w:ascii="Times New Roman" w:hAnsi="Times New Roman"/>
              </w:rPr>
              <w:t>7,7</w:t>
            </w:r>
          </w:p>
        </w:tc>
        <w:tc>
          <w:tcPr>
            <w:tcW w:w="1167" w:type="dxa"/>
            <w:vAlign w:val="center"/>
          </w:tcPr>
          <w:p w:rsidR="001408C6" w:rsidRDefault="008B0461">
            <w:pPr>
              <w:jc w:val="center"/>
              <w:rPr>
                <w:rFonts w:ascii="Times New Roman" w:hAnsi="Times New Roman"/>
              </w:rPr>
            </w:pPr>
            <w:r>
              <w:rPr>
                <w:rFonts w:ascii="Times New Roman" w:hAnsi="Times New Roman"/>
              </w:rPr>
              <w:t>7,1</w:t>
            </w:r>
          </w:p>
        </w:tc>
        <w:tc>
          <w:tcPr>
            <w:tcW w:w="1225" w:type="dxa"/>
            <w:vAlign w:val="center"/>
          </w:tcPr>
          <w:p w:rsidR="001408C6" w:rsidRDefault="008B0461">
            <w:pPr>
              <w:jc w:val="center"/>
              <w:rPr>
                <w:rFonts w:ascii="Times New Roman" w:hAnsi="Times New Roman"/>
              </w:rPr>
            </w:pPr>
            <w:r>
              <w:rPr>
                <w:rFonts w:ascii="Times New Roman" w:hAnsi="Times New Roman"/>
              </w:rPr>
              <w:t>6,9</w:t>
            </w:r>
          </w:p>
        </w:tc>
        <w:tc>
          <w:tcPr>
            <w:tcW w:w="1227" w:type="dxa"/>
            <w:vAlign w:val="center"/>
          </w:tcPr>
          <w:p w:rsidR="001408C6" w:rsidRDefault="008B0461">
            <w:pPr>
              <w:jc w:val="center"/>
              <w:rPr>
                <w:rFonts w:ascii="Times New Roman" w:hAnsi="Times New Roman"/>
              </w:rPr>
            </w:pPr>
            <w:r>
              <w:rPr>
                <w:rFonts w:ascii="Times New Roman" w:hAnsi="Times New Roman"/>
              </w:rPr>
              <w:t>6,5</w:t>
            </w:r>
          </w:p>
        </w:tc>
      </w:tr>
      <w:tr w:rsidR="001408C6">
        <w:trPr>
          <w:trHeight w:val="556"/>
        </w:trPr>
        <w:tc>
          <w:tcPr>
            <w:tcW w:w="4275" w:type="dxa"/>
          </w:tcPr>
          <w:p w:rsidR="001408C6" w:rsidRDefault="008B0461">
            <w:pPr>
              <w:rPr>
                <w:rFonts w:ascii="Times New Roman" w:hAnsi="Times New Roman"/>
                <w:sz w:val="28"/>
                <w:szCs w:val="28"/>
              </w:rPr>
            </w:pPr>
            <w:r>
              <w:rPr>
                <w:rFonts w:ascii="Times New Roman" w:hAnsi="Times New Roman"/>
              </w:rPr>
              <w:t>Всего в субъекте, городское население (ЕМИСС)</w:t>
            </w:r>
          </w:p>
        </w:tc>
        <w:tc>
          <w:tcPr>
            <w:tcW w:w="1166" w:type="dxa"/>
            <w:vAlign w:val="center"/>
          </w:tcPr>
          <w:p w:rsidR="001408C6" w:rsidRDefault="008B0461">
            <w:pPr>
              <w:jc w:val="center"/>
              <w:rPr>
                <w:rFonts w:ascii="Times New Roman" w:hAnsi="Times New Roman"/>
              </w:rPr>
            </w:pPr>
            <w:r>
              <w:rPr>
                <w:rFonts w:ascii="Times New Roman" w:hAnsi="Times New Roman"/>
              </w:rPr>
              <w:t>8,6</w:t>
            </w:r>
          </w:p>
        </w:tc>
        <w:tc>
          <w:tcPr>
            <w:tcW w:w="1166" w:type="dxa"/>
            <w:vAlign w:val="center"/>
          </w:tcPr>
          <w:p w:rsidR="001408C6" w:rsidRDefault="008B0461">
            <w:pPr>
              <w:jc w:val="center"/>
              <w:rPr>
                <w:rFonts w:ascii="Times New Roman" w:hAnsi="Times New Roman"/>
              </w:rPr>
            </w:pPr>
            <w:r>
              <w:rPr>
                <w:rFonts w:ascii="Times New Roman" w:hAnsi="Times New Roman"/>
              </w:rPr>
              <w:t>8,2</w:t>
            </w:r>
          </w:p>
        </w:tc>
        <w:tc>
          <w:tcPr>
            <w:tcW w:w="1167" w:type="dxa"/>
            <w:vAlign w:val="center"/>
          </w:tcPr>
          <w:p w:rsidR="001408C6" w:rsidRDefault="008B0461">
            <w:pPr>
              <w:jc w:val="center"/>
              <w:rPr>
                <w:rFonts w:ascii="Times New Roman" w:hAnsi="Times New Roman"/>
              </w:rPr>
            </w:pPr>
            <w:r>
              <w:rPr>
                <w:rFonts w:ascii="Times New Roman" w:hAnsi="Times New Roman"/>
              </w:rPr>
              <w:t>7,6</w:t>
            </w:r>
          </w:p>
        </w:tc>
        <w:tc>
          <w:tcPr>
            <w:tcW w:w="1225" w:type="dxa"/>
            <w:vAlign w:val="center"/>
          </w:tcPr>
          <w:p w:rsidR="001408C6" w:rsidRDefault="008B0461">
            <w:pPr>
              <w:jc w:val="center"/>
              <w:rPr>
                <w:rFonts w:ascii="Times New Roman" w:hAnsi="Times New Roman"/>
              </w:rPr>
            </w:pPr>
            <w:r>
              <w:rPr>
                <w:rFonts w:ascii="Times New Roman" w:hAnsi="Times New Roman"/>
              </w:rPr>
              <w:t>7,4</w:t>
            </w:r>
          </w:p>
        </w:tc>
        <w:tc>
          <w:tcPr>
            <w:tcW w:w="1227" w:type="dxa"/>
            <w:vAlign w:val="center"/>
          </w:tcPr>
          <w:p w:rsidR="001408C6" w:rsidRDefault="008B0461">
            <w:pPr>
              <w:jc w:val="center"/>
              <w:rPr>
                <w:rFonts w:ascii="Times New Roman" w:hAnsi="Times New Roman"/>
              </w:rPr>
            </w:pPr>
            <w:r>
              <w:rPr>
                <w:rFonts w:ascii="Times New Roman" w:hAnsi="Times New Roman"/>
              </w:rPr>
              <w:t>н\д</w:t>
            </w:r>
          </w:p>
        </w:tc>
      </w:tr>
      <w:tr w:rsidR="001408C6">
        <w:trPr>
          <w:trHeight w:val="469"/>
        </w:trPr>
        <w:tc>
          <w:tcPr>
            <w:tcW w:w="4275" w:type="dxa"/>
          </w:tcPr>
          <w:p w:rsidR="001408C6" w:rsidRDefault="008B0461">
            <w:pPr>
              <w:rPr>
                <w:rFonts w:ascii="Times New Roman" w:hAnsi="Times New Roman"/>
                <w:sz w:val="28"/>
                <w:szCs w:val="28"/>
              </w:rPr>
            </w:pPr>
            <w:r>
              <w:rPr>
                <w:rFonts w:ascii="Times New Roman" w:hAnsi="Times New Roman"/>
              </w:rPr>
              <w:t>Всего в субъекте, сельское население (ЕМИСС)</w:t>
            </w:r>
          </w:p>
        </w:tc>
        <w:tc>
          <w:tcPr>
            <w:tcW w:w="1166" w:type="dxa"/>
            <w:vAlign w:val="center"/>
          </w:tcPr>
          <w:p w:rsidR="001408C6" w:rsidRDefault="008B0461">
            <w:pPr>
              <w:jc w:val="center"/>
              <w:rPr>
                <w:rFonts w:ascii="Times New Roman" w:hAnsi="Times New Roman"/>
              </w:rPr>
            </w:pPr>
            <w:r>
              <w:rPr>
                <w:rFonts w:ascii="Times New Roman" w:hAnsi="Times New Roman"/>
              </w:rPr>
              <w:t>6,7</w:t>
            </w:r>
          </w:p>
        </w:tc>
        <w:tc>
          <w:tcPr>
            <w:tcW w:w="1166" w:type="dxa"/>
            <w:vAlign w:val="center"/>
          </w:tcPr>
          <w:p w:rsidR="001408C6" w:rsidRDefault="008B0461">
            <w:pPr>
              <w:jc w:val="center"/>
              <w:rPr>
                <w:rFonts w:ascii="Times New Roman" w:hAnsi="Times New Roman"/>
              </w:rPr>
            </w:pPr>
            <w:r>
              <w:rPr>
                <w:rFonts w:ascii="Times New Roman" w:hAnsi="Times New Roman"/>
              </w:rPr>
              <w:t>6,4</w:t>
            </w:r>
          </w:p>
        </w:tc>
        <w:tc>
          <w:tcPr>
            <w:tcW w:w="1167" w:type="dxa"/>
            <w:vAlign w:val="center"/>
          </w:tcPr>
          <w:p w:rsidR="001408C6" w:rsidRDefault="008B0461">
            <w:pPr>
              <w:jc w:val="center"/>
              <w:rPr>
                <w:rFonts w:ascii="Times New Roman" w:hAnsi="Times New Roman"/>
              </w:rPr>
            </w:pPr>
            <w:r>
              <w:rPr>
                <w:rFonts w:ascii="Times New Roman" w:hAnsi="Times New Roman"/>
              </w:rPr>
              <w:t>6,1</w:t>
            </w:r>
          </w:p>
        </w:tc>
        <w:tc>
          <w:tcPr>
            <w:tcW w:w="1225" w:type="dxa"/>
            <w:vAlign w:val="center"/>
          </w:tcPr>
          <w:p w:rsidR="001408C6" w:rsidRDefault="008B0461">
            <w:pPr>
              <w:jc w:val="center"/>
              <w:rPr>
                <w:rFonts w:ascii="Times New Roman" w:hAnsi="Times New Roman"/>
              </w:rPr>
            </w:pPr>
            <w:r>
              <w:rPr>
                <w:rFonts w:ascii="Times New Roman" w:hAnsi="Times New Roman"/>
              </w:rPr>
              <w:t>5,7</w:t>
            </w:r>
          </w:p>
        </w:tc>
        <w:tc>
          <w:tcPr>
            <w:tcW w:w="1227" w:type="dxa"/>
            <w:vAlign w:val="center"/>
          </w:tcPr>
          <w:p w:rsidR="001408C6" w:rsidRDefault="008B0461">
            <w:pPr>
              <w:jc w:val="center"/>
              <w:rPr>
                <w:rFonts w:ascii="Times New Roman" w:hAnsi="Times New Roman"/>
              </w:rPr>
            </w:pPr>
            <w:r>
              <w:rPr>
                <w:rFonts w:ascii="Times New Roman" w:hAnsi="Times New Roman"/>
              </w:rPr>
              <w:t>н\д</w:t>
            </w:r>
          </w:p>
        </w:tc>
      </w:tr>
    </w:tbl>
    <w:p w:rsidR="001408C6" w:rsidRDefault="001408C6">
      <w:pPr>
        <w:jc w:val="both"/>
        <w:rPr>
          <w:rFonts w:ascii="Times New Roman" w:hAnsi="Times New Roman"/>
          <w:sz w:val="28"/>
          <w:szCs w:val="28"/>
        </w:rPr>
      </w:pP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Д</w:t>
      </w:r>
      <w:r>
        <w:rPr>
          <w:rFonts w:ascii="Times New Roman" w:eastAsia="Times New Roman" w:hAnsi="Times New Roman"/>
          <w:sz w:val="28"/>
          <w:szCs w:val="28"/>
        </w:rPr>
        <w:t>емографическая ситуация в Брянской области характеризуется низким уровнем рождаемости, ниже среднероссийского уровня, при этом показатель в течение 3-х лет ежегодно снижался и составил 6,5‰ в 2024 году.</w:t>
      </w:r>
      <w:r>
        <w:rPr>
          <w:rFonts w:ascii="Times New Roman" w:eastAsia="Times New Roman" w:hAnsi="Times New Roman"/>
        </w:rPr>
        <w:t xml:space="preserve"> </w:t>
      </w:r>
      <w:r>
        <w:rPr>
          <w:rFonts w:ascii="Times New Roman" w:hAnsi="Times New Roman"/>
          <w:sz w:val="28"/>
          <w:szCs w:val="28"/>
        </w:rPr>
        <w:t>Общий коэффициент рождаемости в Брянской области в период с 2020 года по 2024 год снизился как среди городского, так и сельского населения.</w:t>
      </w:r>
    </w:p>
    <w:p w:rsidR="001408C6" w:rsidRDefault="001408C6">
      <w:pPr>
        <w:jc w:val="both"/>
        <w:rPr>
          <w:rFonts w:ascii="Times New Roman" w:hAnsi="Times New Roman"/>
        </w:rPr>
      </w:pPr>
    </w:p>
    <w:p w:rsidR="001408C6" w:rsidRDefault="008B0461">
      <w:pPr>
        <w:ind w:left="644"/>
        <w:jc w:val="right"/>
        <w:rPr>
          <w:sz w:val="28"/>
          <w:szCs w:val="28"/>
        </w:rPr>
      </w:pPr>
      <w:r>
        <w:rPr>
          <w:rFonts w:ascii="Times New Roman" w:hAnsi="Times New Roman"/>
          <w:sz w:val="28"/>
          <w:szCs w:val="28"/>
        </w:rPr>
        <w:t>Таблица 5</w:t>
      </w:r>
    </w:p>
    <w:p w:rsidR="001408C6" w:rsidRDefault="008B0461">
      <w:pPr>
        <w:jc w:val="center"/>
        <w:rPr>
          <w:rFonts w:ascii="Times New Roman" w:hAnsi="Times New Roman"/>
          <w:sz w:val="28"/>
          <w:szCs w:val="28"/>
        </w:rPr>
      </w:pPr>
      <w:r>
        <w:rPr>
          <w:rFonts w:ascii="Times New Roman" w:hAnsi="Times New Roman"/>
          <w:sz w:val="28"/>
          <w:szCs w:val="28"/>
        </w:rPr>
        <w:t>Число родов в Брянской области (ед.)</w:t>
      </w:r>
    </w:p>
    <w:tbl>
      <w:tblPr>
        <w:tblStyle w:val="affc"/>
        <w:tblW w:w="10176" w:type="dxa"/>
        <w:tblLayout w:type="fixed"/>
        <w:tblLook w:val="04A0" w:firstRow="1" w:lastRow="0" w:firstColumn="1" w:lastColumn="0" w:noHBand="0" w:noVBand="1"/>
      </w:tblPr>
      <w:tblGrid>
        <w:gridCol w:w="4816"/>
        <w:gridCol w:w="1071"/>
        <w:gridCol w:w="1073"/>
        <w:gridCol w:w="1071"/>
        <w:gridCol w:w="1073"/>
        <w:gridCol w:w="1072"/>
      </w:tblGrid>
      <w:tr w:rsidR="001408C6">
        <w:trPr>
          <w:trHeight w:val="354"/>
        </w:trPr>
        <w:tc>
          <w:tcPr>
            <w:tcW w:w="4815" w:type="dxa"/>
          </w:tcPr>
          <w:p w:rsidR="001408C6" w:rsidRDefault="008B0461">
            <w:pPr>
              <w:jc w:val="both"/>
              <w:rPr>
                <w:rFonts w:ascii="Times New Roman" w:hAnsi="Times New Roman"/>
                <w:sz w:val="28"/>
                <w:szCs w:val="28"/>
              </w:rPr>
            </w:pPr>
            <w:r>
              <w:rPr>
                <w:rFonts w:ascii="Times New Roman" w:hAnsi="Times New Roman"/>
              </w:rPr>
              <w:t>Показатель</w:t>
            </w:r>
          </w:p>
        </w:tc>
        <w:tc>
          <w:tcPr>
            <w:tcW w:w="1071" w:type="dxa"/>
            <w:vAlign w:val="center"/>
          </w:tcPr>
          <w:p w:rsidR="001408C6" w:rsidRDefault="008B0461">
            <w:pPr>
              <w:jc w:val="center"/>
              <w:rPr>
                <w:rFonts w:ascii="Times New Roman" w:hAnsi="Times New Roman"/>
                <w:sz w:val="28"/>
                <w:szCs w:val="28"/>
              </w:rPr>
            </w:pPr>
            <w:r>
              <w:rPr>
                <w:rFonts w:ascii="Times New Roman" w:hAnsi="Times New Roman"/>
              </w:rPr>
              <w:t>2020</w:t>
            </w:r>
          </w:p>
        </w:tc>
        <w:tc>
          <w:tcPr>
            <w:tcW w:w="1073" w:type="dxa"/>
            <w:vAlign w:val="center"/>
          </w:tcPr>
          <w:p w:rsidR="001408C6" w:rsidRDefault="008B0461">
            <w:pPr>
              <w:jc w:val="center"/>
              <w:rPr>
                <w:rFonts w:ascii="Times New Roman" w:hAnsi="Times New Roman"/>
                <w:sz w:val="28"/>
                <w:szCs w:val="28"/>
              </w:rPr>
            </w:pPr>
            <w:r>
              <w:rPr>
                <w:rFonts w:ascii="Times New Roman" w:hAnsi="Times New Roman"/>
              </w:rPr>
              <w:t>2021</w:t>
            </w:r>
          </w:p>
        </w:tc>
        <w:tc>
          <w:tcPr>
            <w:tcW w:w="1071" w:type="dxa"/>
            <w:vAlign w:val="center"/>
          </w:tcPr>
          <w:p w:rsidR="001408C6" w:rsidRDefault="008B0461">
            <w:pPr>
              <w:jc w:val="center"/>
              <w:rPr>
                <w:rFonts w:ascii="Times New Roman" w:hAnsi="Times New Roman"/>
                <w:sz w:val="28"/>
                <w:szCs w:val="28"/>
              </w:rPr>
            </w:pPr>
            <w:r>
              <w:rPr>
                <w:rFonts w:ascii="Times New Roman" w:hAnsi="Times New Roman"/>
              </w:rPr>
              <w:t>2022</w:t>
            </w:r>
          </w:p>
        </w:tc>
        <w:tc>
          <w:tcPr>
            <w:tcW w:w="1073" w:type="dxa"/>
            <w:vAlign w:val="center"/>
          </w:tcPr>
          <w:p w:rsidR="001408C6" w:rsidRDefault="008B0461">
            <w:pPr>
              <w:jc w:val="center"/>
              <w:rPr>
                <w:rFonts w:ascii="Times New Roman" w:hAnsi="Times New Roman"/>
                <w:sz w:val="28"/>
                <w:szCs w:val="28"/>
              </w:rPr>
            </w:pPr>
            <w:r>
              <w:rPr>
                <w:rFonts w:ascii="Times New Roman" w:hAnsi="Times New Roman"/>
              </w:rPr>
              <w:t>2023</w:t>
            </w:r>
          </w:p>
        </w:tc>
        <w:tc>
          <w:tcPr>
            <w:tcW w:w="1072" w:type="dxa"/>
            <w:vAlign w:val="center"/>
          </w:tcPr>
          <w:p w:rsidR="001408C6" w:rsidRDefault="008B0461">
            <w:pPr>
              <w:jc w:val="center"/>
              <w:rPr>
                <w:rFonts w:ascii="Times New Roman" w:hAnsi="Times New Roman"/>
                <w:sz w:val="28"/>
                <w:szCs w:val="28"/>
              </w:rPr>
            </w:pPr>
            <w:r>
              <w:rPr>
                <w:rFonts w:ascii="Times New Roman" w:hAnsi="Times New Roman"/>
              </w:rPr>
              <w:t>2024</w:t>
            </w:r>
          </w:p>
        </w:tc>
      </w:tr>
      <w:tr w:rsidR="001408C6">
        <w:trPr>
          <w:trHeight w:val="354"/>
        </w:trPr>
        <w:tc>
          <w:tcPr>
            <w:tcW w:w="4815" w:type="dxa"/>
            <w:vAlign w:val="center"/>
          </w:tcPr>
          <w:p w:rsidR="001408C6" w:rsidRDefault="008B0461">
            <w:pPr>
              <w:rPr>
                <w:rFonts w:ascii="Times New Roman" w:hAnsi="Times New Roman"/>
              </w:rPr>
            </w:pPr>
            <w:r>
              <w:rPr>
                <w:rFonts w:ascii="Times New Roman" w:hAnsi="Times New Roman"/>
              </w:rPr>
              <w:t>Всего в субъекте*</w:t>
            </w:r>
          </w:p>
        </w:tc>
        <w:tc>
          <w:tcPr>
            <w:tcW w:w="1071" w:type="dxa"/>
            <w:vAlign w:val="center"/>
          </w:tcPr>
          <w:p w:rsidR="001408C6" w:rsidRDefault="008B0461">
            <w:pPr>
              <w:jc w:val="center"/>
              <w:rPr>
                <w:rFonts w:ascii="Times New Roman" w:hAnsi="Times New Roman"/>
              </w:rPr>
            </w:pPr>
            <w:r>
              <w:rPr>
                <w:rFonts w:ascii="Times New Roman" w:hAnsi="Times New Roman"/>
              </w:rPr>
              <w:t>9469</w:t>
            </w:r>
          </w:p>
        </w:tc>
        <w:tc>
          <w:tcPr>
            <w:tcW w:w="1073" w:type="dxa"/>
            <w:vAlign w:val="center"/>
          </w:tcPr>
          <w:p w:rsidR="001408C6" w:rsidRDefault="008B0461">
            <w:pPr>
              <w:jc w:val="center"/>
              <w:rPr>
                <w:rFonts w:ascii="Times New Roman" w:hAnsi="Times New Roman"/>
              </w:rPr>
            </w:pPr>
            <w:r>
              <w:rPr>
                <w:rFonts w:ascii="Times New Roman" w:hAnsi="Times New Roman"/>
              </w:rPr>
              <w:t>8977</w:t>
            </w:r>
          </w:p>
        </w:tc>
        <w:tc>
          <w:tcPr>
            <w:tcW w:w="1071" w:type="dxa"/>
            <w:vAlign w:val="center"/>
          </w:tcPr>
          <w:p w:rsidR="001408C6" w:rsidRDefault="008B0461">
            <w:pPr>
              <w:jc w:val="center"/>
              <w:rPr>
                <w:rFonts w:ascii="Times New Roman" w:hAnsi="Times New Roman"/>
              </w:rPr>
            </w:pPr>
            <w:r>
              <w:rPr>
                <w:rFonts w:ascii="Times New Roman" w:hAnsi="Times New Roman"/>
              </w:rPr>
              <w:t>8241</w:t>
            </w:r>
          </w:p>
        </w:tc>
        <w:tc>
          <w:tcPr>
            <w:tcW w:w="1073" w:type="dxa"/>
            <w:vAlign w:val="center"/>
          </w:tcPr>
          <w:p w:rsidR="001408C6" w:rsidRDefault="008B0461">
            <w:pPr>
              <w:jc w:val="center"/>
              <w:rPr>
                <w:rFonts w:ascii="Times New Roman" w:hAnsi="Times New Roman"/>
              </w:rPr>
            </w:pPr>
            <w:r>
              <w:rPr>
                <w:rFonts w:ascii="Times New Roman" w:hAnsi="Times New Roman"/>
              </w:rPr>
              <w:t>7869</w:t>
            </w:r>
          </w:p>
        </w:tc>
        <w:tc>
          <w:tcPr>
            <w:tcW w:w="1072" w:type="dxa"/>
            <w:vAlign w:val="center"/>
          </w:tcPr>
          <w:p w:rsidR="001408C6" w:rsidRDefault="008B0461">
            <w:pPr>
              <w:jc w:val="center"/>
              <w:rPr>
                <w:rFonts w:ascii="Times New Roman" w:hAnsi="Times New Roman"/>
              </w:rPr>
            </w:pPr>
            <w:r>
              <w:rPr>
                <w:rFonts w:ascii="Times New Roman" w:hAnsi="Times New Roman"/>
              </w:rPr>
              <w:t>7309</w:t>
            </w:r>
          </w:p>
        </w:tc>
      </w:tr>
      <w:tr w:rsidR="001408C6">
        <w:trPr>
          <w:trHeight w:val="354"/>
        </w:trPr>
        <w:tc>
          <w:tcPr>
            <w:tcW w:w="4815" w:type="dxa"/>
            <w:vAlign w:val="center"/>
          </w:tcPr>
          <w:p w:rsidR="001408C6" w:rsidRDefault="008B0461">
            <w:pPr>
              <w:rPr>
                <w:rFonts w:ascii="Times New Roman" w:hAnsi="Times New Roman"/>
              </w:rPr>
            </w:pPr>
            <w:r>
              <w:rPr>
                <w:rFonts w:ascii="Times New Roman" w:hAnsi="Times New Roman"/>
              </w:rPr>
              <w:t>Всего сельское население*</w:t>
            </w:r>
          </w:p>
        </w:tc>
        <w:tc>
          <w:tcPr>
            <w:tcW w:w="1071" w:type="dxa"/>
            <w:vAlign w:val="center"/>
          </w:tcPr>
          <w:p w:rsidR="001408C6" w:rsidRDefault="008B0461">
            <w:pPr>
              <w:jc w:val="center"/>
              <w:rPr>
                <w:rFonts w:ascii="Times New Roman" w:hAnsi="Times New Roman"/>
              </w:rPr>
            </w:pPr>
            <w:r>
              <w:rPr>
                <w:rFonts w:ascii="Times New Roman" w:hAnsi="Times New Roman"/>
              </w:rPr>
              <w:t>2415</w:t>
            </w:r>
          </w:p>
        </w:tc>
        <w:tc>
          <w:tcPr>
            <w:tcW w:w="1073" w:type="dxa"/>
            <w:vAlign w:val="center"/>
          </w:tcPr>
          <w:p w:rsidR="001408C6" w:rsidRDefault="008B0461">
            <w:pPr>
              <w:jc w:val="center"/>
              <w:rPr>
                <w:rFonts w:ascii="Times New Roman" w:hAnsi="Times New Roman"/>
              </w:rPr>
            </w:pPr>
            <w:r>
              <w:rPr>
                <w:rFonts w:ascii="Times New Roman" w:hAnsi="Times New Roman"/>
              </w:rPr>
              <w:t>2291</w:t>
            </w:r>
          </w:p>
        </w:tc>
        <w:tc>
          <w:tcPr>
            <w:tcW w:w="1071" w:type="dxa"/>
            <w:vAlign w:val="center"/>
          </w:tcPr>
          <w:p w:rsidR="001408C6" w:rsidRDefault="008B0461">
            <w:pPr>
              <w:jc w:val="center"/>
              <w:rPr>
                <w:rFonts w:ascii="Times New Roman" w:hAnsi="Times New Roman"/>
              </w:rPr>
            </w:pPr>
            <w:r>
              <w:rPr>
                <w:rFonts w:ascii="Times New Roman" w:hAnsi="Times New Roman"/>
              </w:rPr>
              <w:t>2155</w:t>
            </w:r>
          </w:p>
        </w:tc>
        <w:tc>
          <w:tcPr>
            <w:tcW w:w="1073" w:type="dxa"/>
            <w:vAlign w:val="center"/>
          </w:tcPr>
          <w:p w:rsidR="001408C6" w:rsidRDefault="008B0461">
            <w:pPr>
              <w:jc w:val="center"/>
              <w:rPr>
                <w:rFonts w:ascii="Times New Roman" w:hAnsi="Times New Roman"/>
              </w:rPr>
            </w:pPr>
            <w:r>
              <w:rPr>
                <w:rFonts w:ascii="Times New Roman" w:hAnsi="Times New Roman"/>
              </w:rPr>
              <w:t>1979</w:t>
            </w:r>
          </w:p>
        </w:tc>
        <w:tc>
          <w:tcPr>
            <w:tcW w:w="1072" w:type="dxa"/>
            <w:vAlign w:val="center"/>
          </w:tcPr>
          <w:p w:rsidR="001408C6" w:rsidRDefault="008B0461">
            <w:pPr>
              <w:jc w:val="center"/>
              <w:rPr>
                <w:rFonts w:ascii="Times New Roman" w:hAnsi="Times New Roman"/>
              </w:rPr>
            </w:pPr>
            <w:r>
              <w:rPr>
                <w:rFonts w:ascii="Times New Roman" w:hAnsi="Times New Roman"/>
              </w:rPr>
              <w:t>1757</w:t>
            </w:r>
          </w:p>
        </w:tc>
      </w:tr>
      <w:tr w:rsidR="001408C6">
        <w:trPr>
          <w:trHeight w:val="340"/>
        </w:trPr>
        <w:tc>
          <w:tcPr>
            <w:tcW w:w="4815" w:type="dxa"/>
            <w:vAlign w:val="center"/>
          </w:tcPr>
          <w:p w:rsidR="001408C6" w:rsidRDefault="008B0461">
            <w:pPr>
              <w:rPr>
                <w:rFonts w:ascii="Times New Roman" w:hAnsi="Times New Roman"/>
              </w:rPr>
            </w:pPr>
            <w:r>
              <w:rPr>
                <w:rFonts w:ascii="Times New Roman" w:hAnsi="Times New Roman"/>
              </w:rPr>
              <w:t>Всего городское население*</w:t>
            </w:r>
          </w:p>
        </w:tc>
        <w:tc>
          <w:tcPr>
            <w:tcW w:w="1071" w:type="dxa"/>
            <w:vAlign w:val="center"/>
          </w:tcPr>
          <w:p w:rsidR="001408C6" w:rsidRDefault="008B0461">
            <w:pPr>
              <w:jc w:val="center"/>
              <w:rPr>
                <w:rFonts w:ascii="Times New Roman" w:hAnsi="Times New Roman"/>
              </w:rPr>
            </w:pPr>
            <w:r>
              <w:rPr>
                <w:rFonts w:ascii="Times New Roman" w:hAnsi="Times New Roman"/>
              </w:rPr>
              <w:t>7054</w:t>
            </w:r>
          </w:p>
        </w:tc>
        <w:tc>
          <w:tcPr>
            <w:tcW w:w="1073" w:type="dxa"/>
            <w:vAlign w:val="center"/>
          </w:tcPr>
          <w:p w:rsidR="001408C6" w:rsidRDefault="008B0461">
            <w:pPr>
              <w:jc w:val="center"/>
              <w:rPr>
                <w:rFonts w:ascii="Times New Roman" w:hAnsi="Times New Roman"/>
              </w:rPr>
            </w:pPr>
            <w:r>
              <w:rPr>
                <w:rFonts w:ascii="Times New Roman" w:hAnsi="Times New Roman"/>
              </w:rPr>
              <w:t>6686</w:t>
            </w:r>
          </w:p>
        </w:tc>
        <w:tc>
          <w:tcPr>
            <w:tcW w:w="1071" w:type="dxa"/>
            <w:vAlign w:val="center"/>
          </w:tcPr>
          <w:p w:rsidR="001408C6" w:rsidRDefault="008B0461">
            <w:pPr>
              <w:jc w:val="center"/>
              <w:rPr>
                <w:rFonts w:ascii="Times New Roman" w:hAnsi="Times New Roman"/>
              </w:rPr>
            </w:pPr>
            <w:r>
              <w:rPr>
                <w:rFonts w:ascii="Times New Roman" w:hAnsi="Times New Roman"/>
              </w:rPr>
              <w:t>6086</w:t>
            </w:r>
          </w:p>
        </w:tc>
        <w:tc>
          <w:tcPr>
            <w:tcW w:w="1073" w:type="dxa"/>
            <w:vAlign w:val="center"/>
          </w:tcPr>
          <w:p w:rsidR="001408C6" w:rsidRDefault="008B0461">
            <w:pPr>
              <w:jc w:val="center"/>
              <w:rPr>
                <w:rFonts w:ascii="Times New Roman" w:hAnsi="Times New Roman"/>
              </w:rPr>
            </w:pPr>
            <w:r>
              <w:rPr>
                <w:rFonts w:ascii="Times New Roman" w:hAnsi="Times New Roman"/>
              </w:rPr>
              <w:t>5890</w:t>
            </w:r>
          </w:p>
        </w:tc>
        <w:tc>
          <w:tcPr>
            <w:tcW w:w="1072" w:type="dxa"/>
            <w:vAlign w:val="center"/>
          </w:tcPr>
          <w:p w:rsidR="001408C6" w:rsidRDefault="008B0461">
            <w:pPr>
              <w:jc w:val="center"/>
              <w:rPr>
                <w:rFonts w:ascii="Times New Roman" w:hAnsi="Times New Roman"/>
              </w:rPr>
            </w:pPr>
            <w:r>
              <w:rPr>
                <w:rFonts w:ascii="Times New Roman" w:hAnsi="Times New Roman"/>
              </w:rPr>
              <w:t>5552</w:t>
            </w:r>
          </w:p>
        </w:tc>
      </w:tr>
      <w:tr w:rsidR="001408C6">
        <w:trPr>
          <w:trHeight w:val="389"/>
        </w:trPr>
        <w:tc>
          <w:tcPr>
            <w:tcW w:w="4815" w:type="dxa"/>
            <w:vAlign w:val="center"/>
          </w:tcPr>
          <w:p w:rsidR="001408C6" w:rsidRDefault="008B0461">
            <w:pPr>
              <w:rPr>
                <w:rFonts w:ascii="Times New Roman" w:hAnsi="Times New Roman"/>
              </w:rPr>
            </w:pPr>
            <w:r>
              <w:rPr>
                <w:rFonts w:ascii="Times New Roman" w:hAnsi="Times New Roman"/>
              </w:rPr>
              <w:lastRenderedPageBreak/>
              <w:t>Всего в субъекте в сельской местности</w:t>
            </w:r>
          </w:p>
        </w:tc>
        <w:tc>
          <w:tcPr>
            <w:tcW w:w="1071" w:type="dxa"/>
            <w:vAlign w:val="center"/>
          </w:tcPr>
          <w:p w:rsidR="001408C6" w:rsidRDefault="008B0461">
            <w:pPr>
              <w:jc w:val="center"/>
              <w:rPr>
                <w:rFonts w:ascii="Times New Roman" w:hAnsi="Times New Roman"/>
              </w:rPr>
            </w:pPr>
            <w:r>
              <w:rPr>
                <w:rFonts w:ascii="Times New Roman" w:hAnsi="Times New Roman"/>
              </w:rPr>
              <w:t>н/д</w:t>
            </w:r>
          </w:p>
        </w:tc>
        <w:tc>
          <w:tcPr>
            <w:tcW w:w="1073" w:type="dxa"/>
            <w:vAlign w:val="center"/>
          </w:tcPr>
          <w:p w:rsidR="001408C6" w:rsidRDefault="008B0461">
            <w:pPr>
              <w:jc w:val="center"/>
              <w:rPr>
                <w:rFonts w:ascii="Times New Roman" w:hAnsi="Times New Roman"/>
              </w:rPr>
            </w:pPr>
            <w:r>
              <w:rPr>
                <w:rFonts w:ascii="Times New Roman" w:hAnsi="Times New Roman"/>
              </w:rPr>
              <w:t>н/д</w:t>
            </w:r>
          </w:p>
        </w:tc>
        <w:tc>
          <w:tcPr>
            <w:tcW w:w="1071" w:type="dxa"/>
            <w:vAlign w:val="center"/>
          </w:tcPr>
          <w:p w:rsidR="001408C6" w:rsidRDefault="008B0461">
            <w:pPr>
              <w:jc w:val="center"/>
              <w:rPr>
                <w:rFonts w:ascii="Times New Roman" w:hAnsi="Times New Roman"/>
              </w:rPr>
            </w:pPr>
            <w:r>
              <w:rPr>
                <w:rFonts w:ascii="Times New Roman" w:hAnsi="Times New Roman"/>
              </w:rPr>
              <w:t>н/д</w:t>
            </w:r>
          </w:p>
        </w:tc>
        <w:tc>
          <w:tcPr>
            <w:tcW w:w="1073" w:type="dxa"/>
            <w:vAlign w:val="center"/>
          </w:tcPr>
          <w:p w:rsidR="001408C6" w:rsidRDefault="008B0461">
            <w:pPr>
              <w:jc w:val="center"/>
              <w:rPr>
                <w:rFonts w:ascii="Times New Roman" w:hAnsi="Times New Roman"/>
              </w:rPr>
            </w:pPr>
            <w:r>
              <w:rPr>
                <w:rFonts w:ascii="Times New Roman" w:hAnsi="Times New Roman"/>
              </w:rPr>
              <w:t>н/д</w:t>
            </w:r>
          </w:p>
        </w:tc>
        <w:tc>
          <w:tcPr>
            <w:tcW w:w="1072" w:type="dxa"/>
            <w:vAlign w:val="center"/>
          </w:tcPr>
          <w:p w:rsidR="001408C6" w:rsidRDefault="008B0461">
            <w:pPr>
              <w:jc w:val="center"/>
              <w:rPr>
                <w:rFonts w:ascii="Times New Roman" w:hAnsi="Times New Roman"/>
              </w:rPr>
            </w:pPr>
            <w:r>
              <w:rPr>
                <w:rFonts w:ascii="Times New Roman" w:hAnsi="Times New Roman"/>
              </w:rPr>
              <w:t>н/д</w:t>
            </w:r>
          </w:p>
        </w:tc>
      </w:tr>
      <w:tr w:rsidR="001408C6">
        <w:trPr>
          <w:trHeight w:val="354"/>
        </w:trPr>
        <w:tc>
          <w:tcPr>
            <w:tcW w:w="4815" w:type="dxa"/>
            <w:vAlign w:val="center"/>
          </w:tcPr>
          <w:p w:rsidR="001408C6" w:rsidRDefault="008B0461">
            <w:pPr>
              <w:rPr>
                <w:rFonts w:ascii="Times New Roman" w:hAnsi="Times New Roman"/>
              </w:rPr>
            </w:pPr>
            <w:r>
              <w:rPr>
                <w:rFonts w:ascii="Times New Roman" w:hAnsi="Times New Roman"/>
              </w:rPr>
              <w:t>Всего в субъекте в ПГТ</w:t>
            </w:r>
          </w:p>
        </w:tc>
        <w:tc>
          <w:tcPr>
            <w:tcW w:w="1071" w:type="dxa"/>
            <w:vAlign w:val="center"/>
          </w:tcPr>
          <w:p w:rsidR="001408C6" w:rsidRDefault="008B0461">
            <w:pPr>
              <w:jc w:val="center"/>
              <w:rPr>
                <w:rFonts w:ascii="Times New Roman" w:hAnsi="Times New Roman"/>
              </w:rPr>
            </w:pPr>
            <w:r>
              <w:rPr>
                <w:rFonts w:ascii="Times New Roman" w:hAnsi="Times New Roman"/>
              </w:rPr>
              <w:t>н/д</w:t>
            </w:r>
          </w:p>
        </w:tc>
        <w:tc>
          <w:tcPr>
            <w:tcW w:w="1073" w:type="dxa"/>
            <w:vAlign w:val="center"/>
          </w:tcPr>
          <w:p w:rsidR="001408C6" w:rsidRDefault="008B0461">
            <w:pPr>
              <w:jc w:val="center"/>
              <w:rPr>
                <w:rFonts w:ascii="Times New Roman" w:hAnsi="Times New Roman"/>
              </w:rPr>
            </w:pPr>
            <w:r>
              <w:rPr>
                <w:rFonts w:ascii="Times New Roman" w:hAnsi="Times New Roman"/>
              </w:rPr>
              <w:t>н/д</w:t>
            </w:r>
          </w:p>
        </w:tc>
        <w:tc>
          <w:tcPr>
            <w:tcW w:w="1071" w:type="dxa"/>
            <w:vAlign w:val="center"/>
          </w:tcPr>
          <w:p w:rsidR="001408C6" w:rsidRDefault="008B0461">
            <w:pPr>
              <w:jc w:val="center"/>
              <w:rPr>
                <w:rFonts w:ascii="Times New Roman" w:hAnsi="Times New Roman"/>
              </w:rPr>
            </w:pPr>
            <w:r>
              <w:rPr>
                <w:rFonts w:ascii="Times New Roman" w:hAnsi="Times New Roman"/>
              </w:rPr>
              <w:t>н/д</w:t>
            </w:r>
          </w:p>
        </w:tc>
        <w:tc>
          <w:tcPr>
            <w:tcW w:w="1073" w:type="dxa"/>
            <w:vAlign w:val="center"/>
          </w:tcPr>
          <w:p w:rsidR="001408C6" w:rsidRDefault="008B0461">
            <w:pPr>
              <w:jc w:val="center"/>
              <w:rPr>
                <w:rFonts w:ascii="Times New Roman" w:hAnsi="Times New Roman"/>
              </w:rPr>
            </w:pPr>
            <w:r>
              <w:rPr>
                <w:rFonts w:ascii="Times New Roman" w:hAnsi="Times New Roman"/>
              </w:rPr>
              <w:t>н/д</w:t>
            </w:r>
          </w:p>
        </w:tc>
        <w:tc>
          <w:tcPr>
            <w:tcW w:w="1072" w:type="dxa"/>
            <w:vAlign w:val="center"/>
          </w:tcPr>
          <w:p w:rsidR="001408C6" w:rsidRDefault="008B0461">
            <w:pPr>
              <w:jc w:val="center"/>
              <w:rPr>
                <w:rFonts w:ascii="Times New Roman" w:hAnsi="Times New Roman"/>
              </w:rPr>
            </w:pPr>
            <w:r>
              <w:rPr>
                <w:rFonts w:ascii="Times New Roman" w:hAnsi="Times New Roman"/>
              </w:rPr>
              <w:t>н/д</w:t>
            </w:r>
          </w:p>
        </w:tc>
      </w:tr>
      <w:tr w:rsidR="001408C6">
        <w:trPr>
          <w:trHeight w:val="433"/>
        </w:trPr>
        <w:tc>
          <w:tcPr>
            <w:tcW w:w="4815" w:type="dxa"/>
            <w:vAlign w:val="center"/>
          </w:tcPr>
          <w:p w:rsidR="001408C6" w:rsidRDefault="008B0461">
            <w:pPr>
              <w:rPr>
                <w:rFonts w:ascii="Times New Roman" w:hAnsi="Times New Roman"/>
              </w:rPr>
            </w:pPr>
            <w:r>
              <w:rPr>
                <w:rFonts w:ascii="Times New Roman" w:hAnsi="Times New Roman"/>
              </w:rPr>
              <w:t>Всего в субъекте в малых городах</w:t>
            </w:r>
          </w:p>
        </w:tc>
        <w:tc>
          <w:tcPr>
            <w:tcW w:w="1071" w:type="dxa"/>
            <w:vAlign w:val="center"/>
          </w:tcPr>
          <w:p w:rsidR="001408C6" w:rsidRDefault="008B0461">
            <w:pPr>
              <w:jc w:val="center"/>
              <w:rPr>
                <w:rFonts w:ascii="Times New Roman" w:hAnsi="Times New Roman"/>
              </w:rPr>
            </w:pPr>
            <w:r>
              <w:rPr>
                <w:rFonts w:ascii="Times New Roman" w:hAnsi="Times New Roman"/>
              </w:rPr>
              <w:t>н/д</w:t>
            </w:r>
          </w:p>
        </w:tc>
        <w:tc>
          <w:tcPr>
            <w:tcW w:w="1073" w:type="dxa"/>
            <w:vAlign w:val="center"/>
          </w:tcPr>
          <w:p w:rsidR="001408C6" w:rsidRDefault="008B0461">
            <w:pPr>
              <w:jc w:val="center"/>
              <w:rPr>
                <w:rFonts w:ascii="Times New Roman" w:hAnsi="Times New Roman"/>
              </w:rPr>
            </w:pPr>
            <w:r>
              <w:rPr>
                <w:rFonts w:ascii="Times New Roman" w:hAnsi="Times New Roman"/>
              </w:rPr>
              <w:t>н/д</w:t>
            </w:r>
          </w:p>
        </w:tc>
        <w:tc>
          <w:tcPr>
            <w:tcW w:w="1071" w:type="dxa"/>
            <w:vAlign w:val="center"/>
          </w:tcPr>
          <w:p w:rsidR="001408C6" w:rsidRDefault="008B0461">
            <w:pPr>
              <w:jc w:val="center"/>
              <w:rPr>
                <w:rFonts w:ascii="Times New Roman" w:hAnsi="Times New Roman"/>
              </w:rPr>
            </w:pPr>
            <w:r>
              <w:rPr>
                <w:rFonts w:ascii="Times New Roman" w:hAnsi="Times New Roman"/>
              </w:rPr>
              <w:t>н/д</w:t>
            </w:r>
          </w:p>
        </w:tc>
        <w:tc>
          <w:tcPr>
            <w:tcW w:w="1073" w:type="dxa"/>
            <w:vAlign w:val="center"/>
          </w:tcPr>
          <w:p w:rsidR="001408C6" w:rsidRDefault="008B0461">
            <w:pPr>
              <w:jc w:val="center"/>
              <w:rPr>
                <w:rFonts w:ascii="Times New Roman" w:hAnsi="Times New Roman"/>
              </w:rPr>
            </w:pPr>
            <w:r>
              <w:rPr>
                <w:rFonts w:ascii="Times New Roman" w:hAnsi="Times New Roman"/>
              </w:rPr>
              <w:t>н/д</w:t>
            </w:r>
          </w:p>
        </w:tc>
        <w:tc>
          <w:tcPr>
            <w:tcW w:w="1072" w:type="dxa"/>
            <w:vAlign w:val="center"/>
          </w:tcPr>
          <w:p w:rsidR="001408C6" w:rsidRDefault="008B0461">
            <w:pPr>
              <w:jc w:val="center"/>
              <w:rPr>
                <w:rFonts w:ascii="Times New Roman" w:hAnsi="Times New Roman"/>
              </w:rPr>
            </w:pPr>
            <w:r>
              <w:rPr>
                <w:rFonts w:ascii="Times New Roman" w:hAnsi="Times New Roman"/>
              </w:rPr>
              <w:t>н/д</w:t>
            </w:r>
          </w:p>
        </w:tc>
      </w:tr>
    </w:tbl>
    <w:p w:rsidR="001408C6" w:rsidRDefault="008B0461">
      <w:pPr>
        <w:jc w:val="both"/>
        <w:rPr>
          <w:rFonts w:ascii="Times New Roman" w:hAnsi="Times New Roman"/>
        </w:rPr>
      </w:pPr>
      <w:r>
        <w:rPr>
          <w:rFonts w:ascii="Times New Roman" w:hAnsi="Times New Roman"/>
        </w:rPr>
        <w:t>*по данным Брянскстата</w:t>
      </w:r>
    </w:p>
    <w:p w:rsidR="001408C6" w:rsidRDefault="001408C6">
      <w:pPr>
        <w:pStyle w:val="Default1"/>
        <w:widowControl w:val="0"/>
        <w:jc w:val="both"/>
        <w:rPr>
          <w:szCs w:val="24"/>
        </w:rPr>
      </w:pPr>
    </w:p>
    <w:p w:rsidR="001408C6" w:rsidRDefault="008B0461">
      <w:pPr>
        <w:spacing w:line="276" w:lineRule="auto"/>
        <w:ind w:firstLine="708"/>
        <w:jc w:val="both"/>
        <w:rPr>
          <w:rFonts w:ascii="Times New Roman" w:hAnsi="Times New Roman"/>
          <w:sz w:val="28"/>
          <w:szCs w:val="28"/>
        </w:rPr>
      </w:pPr>
      <w:r>
        <w:rPr>
          <w:rFonts w:ascii="Times New Roman" w:hAnsi="Times New Roman"/>
          <w:sz w:val="28"/>
          <w:szCs w:val="28"/>
        </w:rPr>
        <w:t>Число родов в Брянской области в период с 2020 года по 2024 год снижается как в целом по области, так и среди городского и сельского населения.</w:t>
      </w:r>
    </w:p>
    <w:p w:rsidR="001408C6" w:rsidRDefault="001408C6">
      <w:pPr>
        <w:spacing w:line="276" w:lineRule="auto"/>
        <w:ind w:firstLine="708"/>
        <w:jc w:val="both"/>
        <w:rPr>
          <w:rFonts w:ascii="Times New Roman" w:hAnsi="Times New Roman"/>
          <w:sz w:val="28"/>
          <w:szCs w:val="28"/>
        </w:rPr>
      </w:pPr>
    </w:p>
    <w:p w:rsidR="001408C6" w:rsidRDefault="008B0461">
      <w:pPr>
        <w:spacing w:line="276" w:lineRule="auto"/>
        <w:ind w:left="644"/>
        <w:jc w:val="right"/>
        <w:rPr>
          <w:sz w:val="28"/>
          <w:szCs w:val="28"/>
        </w:rPr>
      </w:pPr>
      <w:r>
        <w:rPr>
          <w:rFonts w:ascii="Times New Roman" w:hAnsi="Times New Roman"/>
          <w:sz w:val="28"/>
          <w:szCs w:val="28"/>
        </w:rPr>
        <w:t>Таблица 6</w:t>
      </w:r>
    </w:p>
    <w:p w:rsidR="001408C6" w:rsidRDefault="008B0461">
      <w:pPr>
        <w:jc w:val="center"/>
        <w:rPr>
          <w:rFonts w:ascii="Times New Roman" w:hAnsi="Times New Roman"/>
          <w:sz w:val="28"/>
          <w:szCs w:val="28"/>
        </w:rPr>
      </w:pPr>
      <w:r>
        <w:rPr>
          <w:rFonts w:ascii="Times New Roman" w:hAnsi="Times New Roman"/>
          <w:sz w:val="28"/>
          <w:szCs w:val="28"/>
        </w:rPr>
        <w:t>Естественное движение населения в Брянской области*</w:t>
      </w:r>
    </w:p>
    <w:tbl>
      <w:tblPr>
        <w:tblStyle w:val="affc"/>
        <w:tblW w:w="10173" w:type="dxa"/>
        <w:tblLayout w:type="fixed"/>
        <w:tblLook w:val="04A0" w:firstRow="1" w:lastRow="0" w:firstColumn="1" w:lastColumn="0" w:noHBand="0" w:noVBand="1"/>
      </w:tblPr>
      <w:tblGrid>
        <w:gridCol w:w="1804"/>
        <w:gridCol w:w="857"/>
        <w:gridCol w:w="709"/>
        <w:gridCol w:w="849"/>
        <w:gridCol w:w="664"/>
        <w:gridCol w:w="836"/>
        <w:gridCol w:w="700"/>
        <w:gridCol w:w="836"/>
        <w:gridCol w:w="651"/>
        <w:gridCol w:w="824"/>
        <w:gridCol w:w="734"/>
        <w:gridCol w:w="709"/>
      </w:tblGrid>
      <w:tr w:rsidR="001408C6">
        <w:trPr>
          <w:trHeight w:val="650"/>
        </w:trPr>
        <w:tc>
          <w:tcPr>
            <w:tcW w:w="1803" w:type="dxa"/>
            <w:vMerge w:val="restart"/>
          </w:tcPr>
          <w:p w:rsidR="001408C6" w:rsidRDefault="008B0461">
            <w:pPr>
              <w:rPr>
                <w:rFonts w:ascii="Times New Roman" w:hAnsi="Times New Roman"/>
                <w:sz w:val="28"/>
                <w:szCs w:val="28"/>
              </w:rPr>
            </w:pPr>
            <w:r>
              <w:rPr>
                <w:rFonts w:ascii="Times New Roman" w:hAnsi="Times New Roman"/>
              </w:rPr>
              <w:t>Показатель</w:t>
            </w:r>
          </w:p>
        </w:tc>
        <w:tc>
          <w:tcPr>
            <w:tcW w:w="1566" w:type="dxa"/>
            <w:gridSpan w:val="2"/>
          </w:tcPr>
          <w:p w:rsidR="001408C6" w:rsidRDefault="008B0461">
            <w:pPr>
              <w:jc w:val="center"/>
              <w:rPr>
                <w:rFonts w:ascii="Times New Roman" w:hAnsi="Times New Roman"/>
                <w:sz w:val="28"/>
                <w:szCs w:val="28"/>
              </w:rPr>
            </w:pPr>
            <w:r>
              <w:rPr>
                <w:rFonts w:ascii="Times New Roman" w:hAnsi="Times New Roman"/>
              </w:rPr>
              <w:t>2020</w:t>
            </w:r>
          </w:p>
        </w:tc>
        <w:tc>
          <w:tcPr>
            <w:tcW w:w="1513" w:type="dxa"/>
            <w:gridSpan w:val="2"/>
          </w:tcPr>
          <w:p w:rsidR="001408C6" w:rsidRDefault="008B0461">
            <w:pPr>
              <w:jc w:val="center"/>
              <w:rPr>
                <w:rFonts w:ascii="Times New Roman" w:hAnsi="Times New Roman"/>
                <w:sz w:val="28"/>
                <w:szCs w:val="28"/>
              </w:rPr>
            </w:pPr>
            <w:r>
              <w:rPr>
                <w:rFonts w:ascii="Times New Roman" w:hAnsi="Times New Roman"/>
              </w:rPr>
              <w:t>2021</w:t>
            </w:r>
          </w:p>
        </w:tc>
        <w:tc>
          <w:tcPr>
            <w:tcW w:w="1536" w:type="dxa"/>
            <w:gridSpan w:val="2"/>
          </w:tcPr>
          <w:p w:rsidR="001408C6" w:rsidRDefault="008B0461">
            <w:pPr>
              <w:jc w:val="center"/>
              <w:rPr>
                <w:rFonts w:ascii="Times New Roman" w:hAnsi="Times New Roman"/>
                <w:sz w:val="28"/>
                <w:szCs w:val="28"/>
              </w:rPr>
            </w:pPr>
            <w:r>
              <w:rPr>
                <w:rFonts w:ascii="Times New Roman" w:hAnsi="Times New Roman"/>
              </w:rPr>
              <w:t>2022</w:t>
            </w:r>
          </w:p>
        </w:tc>
        <w:tc>
          <w:tcPr>
            <w:tcW w:w="1487" w:type="dxa"/>
            <w:gridSpan w:val="2"/>
          </w:tcPr>
          <w:p w:rsidR="001408C6" w:rsidRDefault="008B0461">
            <w:pPr>
              <w:jc w:val="center"/>
              <w:rPr>
                <w:rFonts w:ascii="Times New Roman" w:hAnsi="Times New Roman"/>
                <w:sz w:val="28"/>
                <w:szCs w:val="28"/>
              </w:rPr>
            </w:pPr>
            <w:r>
              <w:rPr>
                <w:rFonts w:ascii="Times New Roman" w:hAnsi="Times New Roman"/>
              </w:rPr>
              <w:t>2023</w:t>
            </w:r>
          </w:p>
        </w:tc>
        <w:tc>
          <w:tcPr>
            <w:tcW w:w="1558" w:type="dxa"/>
            <w:gridSpan w:val="2"/>
          </w:tcPr>
          <w:p w:rsidR="001408C6" w:rsidRDefault="008B0461">
            <w:pPr>
              <w:jc w:val="center"/>
              <w:rPr>
                <w:rFonts w:ascii="Times New Roman" w:hAnsi="Times New Roman"/>
                <w:sz w:val="28"/>
                <w:szCs w:val="28"/>
              </w:rPr>
            </w:pPr>
            <w:r>
              <w:rPr>
                <w:rFonts w:ascii="Times New Roman" w:hAnsi="Times New Roman"/>
              </w:rPr>
              <w:t>2024</w:t>
            </w:r>
          </w:p>
        </w:tc>
        <w:tc>
          <w:tcPr>
            <w:tcW w:w="709" w:type="dxa"/>
          </w:tcPr>
          <w:p w:rsidR="001408C6" w:rsidRDefault="008B0461">
            <w:pPr>
              <w:jc w:val="center"/>
              <w:rPr>
                <w:rFonts w:ascii="Times New Roman" w:hAnsi="Times New Roman"/>
              </w:rPr>
            </w:pPr>
            <w:r>
              <w:rPr>
                <w:rFonts w:ascii="Times New Roman" w:hAnsi="Times New Roman"/>
              </w:rPr>
              <w:t>2024 РФ</w:t>
            </w:r>
          </w:p>
        </w:tc>
      </w:tr>
      <w:tr w:rsidR="001408C6">
        <w:trPr>
          <w:trHeight w:val="311"/>
        </w:trPr>
        <w:tc>
          <w:tcPr>
            <w:tcW w:w="1803" w:type="dxa"/>
            <w:vMerge/>
          </w:tcPr>
          <w:p w:rsidR="001408C6" w:rsidRDefault="001408C6">
            <w:pPr>
              <w:rPr>
                <w:rFonts w:ascii="Times New Roman" w:hAnsi="Times New Roman"/>
                <w:sz w:val="28"/>
                <w:szCs w:val="28"/>
              </w:rPr>
            </w:pPr>
          </w:p>
        </w:tc>
        <w:tc>
          <w:tcPr>
            <w:tcW w:w="857" w:type="dxa"/>
          </w:tcPr>
          <w:p w:rsidR="001408C6" w:rsidRDefault="008B0461">
            <w:pPr>
              <w:jc w:val="center"/>
              <w:rPr>
                <w:rFonts w:ascii="Times New Roman" w:hAnsi="Times New Roman"/>
              </w:rPr>
            </w:pPr>
            <w:r>
              <w:rPr>
                <w:rFonts w:ascii="Times New Roman" w:hAnsi="Times New Roman"/>
              </w:rPr>
              <w:t>Абс.</w:t>
            </w:r>
          </w:p>
        </w:tc>
        <w:tc>
          <w:tcPr>
            <w:tcW w:w="709" w:type="dxa"/>
          </w:tcPr>
          <w:p w:rsidR="001408C6" w:rsidRDefault="008B0461">
            <w:pPr>
              <w:jc w:val="center"/>
              <w:rPr>
                <w:rFonts w:ascii="Times New Roman" w:hAnsi="Times New Roman"/>
              </w:rPr>
            </w:pPr>
            <w:r>
              <w:rPr>
                <w:rFonts w:ascii="Times New Roman" w:hAnsi="Times New Roman"/>
              </w:rPr>
              <w:t>‰</w:t>
            </w:r>
          </w:p>
        </w:tc>
        <w:tc>
          <w:tcPr>
            <w:tcW w:w="849" w:type="dxa"/>
          </w:tcPr>
          <w:p w:rsidR="001408C6" w:rsidRDefault="008B0461">
            <w:pPr>
              <w:jc w:val="center"/>
              <w:rPr>
                <w:rFonts w:ascii="Times New Roman" w:hAnsi="Times New Roman"/>
              </w:rPr>
            </w:pPr>
            <w:r>
              <w:rPr>
                <w:rFonts w:ascii="Times New Roman" w:hAnsi="Times New Roman"/>
              </w:rPr>
              <w:t>Абс.</w:t>
            </w:r>
          </w:p>
        </w:tc>
        <w:tc>
          <w:tcPr>
            <w:tcW w:w="664" w:type="dxa"/>
          </w:tcPr>
          <w:p w:rsidR="001408C6" w:rsidRDefault="008B0461">
            <w:pPr>
              <w:jc w:val="center"/>
              <w:rPr>
                <w:rFonts w:ascii="Times New Roman" w:hAnsi="Times New Roman"/>
              </w:rPr>
            </w:pPr>
            <w:r>
              <w:rPr>
                <w:rFonts w:ascii="Times New Roman" w:hAnsi="Times New Roman"/>
              </w:rPr>
              <w:t>‰</w:t>
            </w:r>
          </w:p>
        </w:tc>
        <w:tc>
          <w:tcPr>
            <w:tcW w:w="836" w:type="dxa"/>
          </w:tcPr>
          <w:p w:rsidR="001408C6" w:rsidRDefault="008B0461">
            <w:pPr>
              <w:jc w:val="center"/>
              <w:rPr>
                <w:rFonts w:ascii="Times New Roman" w:hAnsi="Times New Roman"/>
              </w:rPr>
            </w:pPr>
            <w:r>
              <w:rPr>
                <w:rFonts w:ascii="Times New Roman" w:hAnsi="Times New Roman"/>
              </w:rPr>
              <w:t>Абс.</w:t>
            </w:r>
          </w:p>
        </w:tc>
        <w:tc>
          <w:tcPr>
            <w:tcW w:w="700" w:type="dxa"/>
          </w:tcPr>
          <w:p w:rsidR="001408C6" w:rsidRDefault="008B0461">
            <w:pPr>
              <w:jc w:val="center"/>
              <w:rPr>
                <w:rFonts w:ascii="Times New Roman" w:hAnsi="Times New Roman"/>
              </w:rPr>
            </w:pPr>
            <w:r>
              <w:rPr>
                <w:rFonts w:ascii="Times New Roman" w:hAnsi="Times New Roman"/>
              </w:rPr>
              <w:t>‰</w:t>
            </w:r>
          </w:p>
        </w:tc>
        <w:tc>
          <w:tcPr>
            <w:tcW w:w="836" w:type="dxa"/>
          </w:tcPr>
          <w:p w:rsidR="001408C6" w:rsidRDefault="008B0461">
            <w:pPr>
              <w:jc w:val="center"/>
              <w:rPr>
                <w:rFonts w:ascii="Times New Roman" w:hAnsi="Times New Roman"/>
              </w:rPr>
            </w:pPr>
            <w:r>
              <w:rPr>
                <w:rFonts w:ascii="Times New Roman" w:hAnsi="Times New Roman"/>
              </w:rPr>
              <w:t>Абс.</w:t>
            </w:r>
          </w:p>
        </w:tc>
        <w:tc>
          <w:tcPr>
            <w:tcW w:w="651" w:type="dxa"/>
          </w:tcPr>
          <w:p w:rsidR="001408C6" w:rsidRDefault="008B0461">
            <w:pPr>
              <w:jc w:val="center"/>
              <w:rPr>
                <w:rFonts w:ascii="Times New Roman" w:hAnsi="Times New Roman"/>
              </w:rPr>
            </w:pPr>
            <w:r>
              <w:rPr>
                <w:rFonts w:ascii="Times New Roman" w:hAnsi="Times New Roman"/>
              </w:rPr>
              <w:t>‰</w:t>
            </w:r>
          </w:p>
        </w:tc>
        <w:tc>
          <w:tcPr>
            <w:tcW w:w="824" w:type="dxa"/>
          </w:tcPr>
          <w:p w:rsidR="001408C6" w:rsidRDefault="008B0461">
            <w:pPr>
              <w:jc w:val="center"/>
              <w:rPr>
                <w:rFonts w:ascii="Times New Roman" w:hAnsi="Times New Roman"/>
              </w:rPr>
            </w:pPr>
            <w:r>
              <w:rPr>
                <w:rFonts w:ascii="Times New Roman" w:hAnsi="Times New Roman"/>
              </w:rPr>
              <w:t>Абс.</w:t>
            </w:r>
          </w:p>
        </w:tc>
        <w:tc>
          <w:tcPr>
            <w:tcW w:w="734" w:type="dxa"/>
          </w:tcPr>
          <w:p w:rsidR="001408C6" w:rsidRDefault="008B0461">
            <w:pPr>
              <w:jc w:val="center"/>
              <w:rPr>
                <w:rFonts w:ascii="Times New Roman" w:hAnsi="Times New Roman"/>
              </w:rPr>
            </w:pPr>
            <w:r>
              <w:rPr>
                <w:rFonts w:ascii="Times New Roman" w:hAnsi="Times New Roman"/>
              </w:rPr>
              <w:t>‰</w:t>
            </w:r>
          </w:p>
        </w:tc>
        <w:tc>
          <w:tcPr>
            <w:tcW w:w="709" w:type="dxa"/>
          </w:tcPr>
          <w:p w:rsidR="001408C6" w:rsidRDefault="008B0461">
            <w:pPr>
              <w:jc w:val="center"/>
              <w:rPr>
                <w:rFonts w:ascii="Times New Roman" w:hAnsi="Times New Roman"/>
              </w:rPr>
            </w:pPr>
            <w:r>
              <w:rPr>
                <w:rFonts w:ascii="Times New Roman" w:hAnsi="Times New Roman"/>
              </w:rPr>
              <w:t>‰</w:t>
            </w:r>
          </w:p>
        </w:tc>
      </w:tr>
      <w:tr w:rsidR="001408C6">
        <w:trPr>
          <w:trHeight w:val="454"/>
        </w:trPr>
        <w:tc>
          <w:tcPr>
            <w:tcW w:w="1803" w:type="dxa"/>
          </w:tcPr>
          <w:p w:rsidR="001408C6" w:rsidRDefault="008B0461">
            <w:pPr>
              <w:rPr>
                <w:rFonts w:ascii="Times New Roman" w:hAnsi="Times New Roman"/>
              </w:rPr>
            </w:pPr>
            <w:r>
              <w:rPr>
                <w:rFonts w:ascii="Times New Roman" w:hAnsi="Times New Roman"/>
              </w:rPr>
              <w:t>Родившихся живыми</w:t>
            </w:r>
          </w:p>
        </w:tc>
        <w:tc>
          <w:tcPr>
            <w:tcW w:w="857" w:type="dxa"/>
            <w:vAlign w:val="center"/>
          </w:tcPr>
          <w:p w:rsidR="001408C6" w:rsidRDefault="008B0461">
            <w:pPr>
              <w:jc w:val="center"/>
              <w:rPr>
                <w:rFonts w:ascii="Times New Roman" w:hAnsi="Times New Roman"/>
              </w:rPr>
            </w:pPr>
            <w:r>
              <w:rPr>
                <w:rFonts w:ascii="Times New Roman" w:hAnsi="Times New Roman"/>
              </w:rPr>
              <w:t>9511</w:t>
            </w:r>
          </w:p>
        </w:tc>
        <w:tc>
          <w:tcPr>
            <w:tcW w:w="709" w:type="dxa"/>
            <w:vAlign w:val="center"/>
          </w:tcPr>
          <w:p w:rsidR="001408C6" w:rsidRDefault="008B0461">
            <w:pPr>
              <w:jc w:val="center"/>
              <w:rPr>
                <w:rFonts w:ascii="Times New Roman" w:hAnsi="Times New Roman"/>
              </w:rPr>
            </w:pPr>
            <w:r>
              <w:rPr>
                <w:rFonts w:ascii="Times New Roman" w:hAnsi="Times New Roman"/>
              </w:rPr>
              <w:t>8,0</w:t>
            </w:r>
          </w:p>
        </w:tc>
        <w:tc>
          <w:tcPr>
            <w:tcW w:w="849" w:type="dxa"/>
            <w:vAlign w:val="center"/>
          </w:tcPr>
          <w:p w:rsidR="001408C6" w:rsidRDefault="008B0461">
            <w:pPr>
              <w:jc w:val="center"/>
              <w:rPr>
                <w:rFonts w:ascii="Times New Roman" w:hAnsi="Times New Roman"/>
              </w:rPr>
            </w:pPr>
            <w:r>
              <w:rPr>
                <w:rFonts w:ascii="Times New Roman" w:hAnsi="Times New Roman"/>
              </w:rPr>
              <w:t>9016</w:t>
            </w:r>
          </w:p>
        </w:tc>
        <w:tc>
          <w:tcPr>
            <w:tcW w:w="664" w:type="dxa"/>
            <w:vAlign w:val="center"/>
          </w:tcPr>
          <w:p w:rsidR="001408C6" w:rsidRDefault="008B0461">
            <w:pPr>
              <w:jc w:val="center"/>
              <w:rPr>
                <w:rFonts w:ascii="Times New Roman" w:hAnsi="Times New Roman"/>
              </w:rPr>
            </w:pPr>
            <w:r>
              <w:rPr>
                <w:rFonts w:ascii="Times New Roman" w:hAnsi="Times New Roman"/>
              </w:rPr>
              <w:t>7,7</w:t>
            </w:r>
          </w:p>
        </w:tc>
        <w:tc>
          <w:tcPr>
            <w:tcW w:w="836" w:type="dxa"/>
            <w:vAlign w:val="center"/>
          </w:tcPr>
          <w:p w:rsidR="001408C6" w:rsidRDefault="008B0461">
            <w:pPr>
              <w:jc w:val="center"/>
              <w:rPr>
                <w:rFonts w:ascii="Times New Roman" w:hAnsi="Times New Roman"/>
              </w:rPr>
            </w:pPr>
            <w:r>
              <w:rPr>
                <w:rFonts w:ascii="Times New Roman" w:hAnsi="Times New Roman"/>
              </w:rPr>
              <w:t>8274</w:t>
            </w:r>
          </w:p>
        </w:tc>
        <w:tc>
          <w:tcPr>
            <w:tcW w:w="700" w:type="dxa"/>
            <w:vAlign w:val="center"/>
          </w:tcPr>
          <w:p w:rsidR="001408C6" w:rsidRDefault="008B0461">
            <w:pPr>
              <w:jc w:val="center"/>
              <w:rPr>
                <w:rFonts w:ascii="Times New Roman" w:hAnsi="Times New Roman"/>
              </w:rPr>
            </w:pPr>
            <w:r>
              <w:rPr>
                <w:rFonts w:ascii="Times New Roman" w:hAnsi="Times New Roman"/>
              </w:rPr>
              <w:t>7,1</w:t>
            </w:r>
          </w:p>
        </w:tc>
        <w:tc>
          <w:tcPr>
            <w:tcW w:w="836" w:type="dxa"/>
            <w:vAlign w:val="center"/>
          </w:tcPr>
          <w:p w:rsidR="001408C6" w:rsidRDefault="008B0461">
            <w:pPr>
              <w:jc w:val="center"/>
              <w:rPr>
                <w:rFonts w:ascii="Times New Roman" w:hAnsi="Times New Roman"/>
              </w:rPr>
            </w:pPr>
            <w:r>
              <w:rPr>
                <w:rFonts w:ascii="Times New Roman" w:hAnsi="Times New Roman"/>
              </w:rPr>
              <w:t>7933</w:t>
            </w:r>
          </w:p>
        </w:tc>
        <w:tc>
          <w:tcPr>
            <w:tcW w:w="651" w:type="dxa"/>
            <w:vAlign w:val="center"/>
          </w:tcPr>
          <w:p w:rsidR="001408C6" w:rsidRDefault="008B0461">
            <w:pPr>
              <w:jc w:val="center"/>
              <w:rPr>
                <w:rFonts w:ascii="Times New Roman" w:hAnsi="Times New Roman"/>
              </w:rPr>
            </w:pPr>
            <w:r>
              <w:rPr>
                <w:rFonts w:ascii="Times New Roman" w:hAnsi="Times New Roman"/>
              </w:rPr>
              <w:t>6,9</w:t>
            </w:r>
          </w:p>
        </w:tc>
        <w:tc>
          <w:tcPr>
            <w:tcW w:w="824" w:type="dxa"/>
            <w:vAlign w:val="center"/>
          </w:tcPr>
          <w:p w:rsidR="001408C6" w:rsidRDefault="008B0461">
            <w:pPr>
              <w:jc w:val="center"/>
              <w:rPr>
                <w:rFonts w:ascii="Times New Roman" w:hAnsi="Times New Roman"/>
              </w:rPr>
            </w:pPr>
            <w:r>
              <w:rPr>
                <w:rFonts w:ascii="Times New Roman" w:hAnsi="Times New Roman"/>
              </w:rPr>
              <w:t>7344</w:t>
            </w:r>
          </w:p>
        </w:tc>
        <w:tc>
          <w:tcPr>
            <w:tcW w:w="734" w:type="dxa"/>
            <w:vAlign w:val="center"/>
          </w:tcPr>
          <w:p w:rsidR="001408C6" w:rsidRDefault="008B0461">
            <w:pPr>
              <w:jc w:val="center"/>
              <w:rPr>
                <w:rFonts w:ascii="Times New Roman" w:hAnsi="Times New Roman"/>
              </w:rPr>
            </w:pPr>
            <w:r>
              <w:rPr>
                <w:rFonts w:ascii="Times New Roman" w:hAnsi="Times New Roman"/>
              </w:rPr>
              <w:t>6,5</w:t>
            </w:r>
          </w:p>
        </w:tc>
        <w:tc>
          <w:tcPr>
            <w:tcW w:w="709" w:type="dxa"/>
            <w:vAlign w:val="center"/>
          </w:tcPr>
          <w:p w:rsidR="001408C6" w:rsidRDefault="008B0461">
            <w:pPr>
              <w:jc w:val="center"/>
              <w:rPr>
                <w:rFonts w:ascii="Times New Roman" w:hAnsi="Times New Roman"/>
              </w:rPr>
            </w:pPr>
            <w:r>
              <w:rPr>
                <w:rFonts w:ascii="Times New Roman" w:hAnsi="Times New Roman"/>
              </w:rPr>
              <w:t>8,4</w:t>
            </w:r>
          </w:p>
        </w:tc>
      </w:tr>
      <w:tr w:rsidR="001408C6">
        <w:trPr>
          <w:trHeight w:val="762"/>
        </w:trPr>
        <w:tc>
          <w:tcPr>
            <w:tcW w:w="1803" w:type="dxa"/>
          </w:tcPr>
          <w:p w:rsidR="001408C6" w:rsidRDefault="008B0461">
            <w:pPr>
              <w:rPr>
                <w:rFonts w:ascii="Times New Roman" w:hAnsi="Times New Roman"/>
              </w:rPr>
            </w:pPr>
            <w:r>
              <w:rPr>
                <w:rFonts w:ascii="Times New Roman" w:hAnsi="Times New Roman"/>
              </w:rPr>
              <w:t>Умерших от всех причин/ОКС</w:t>
            </w:r>
          </w:p>
        </w:tc>
        <w:tc>
          <w:tcPr>
            <w:tcW w:w="857" w:type="dxa"/>
            <w:vAlign w:val="center"/>
          </w:tcPr>
          <w:p w:rsidR="001408C6" w:rsidRDefault="008B0461">
            <w:pPr>
              <w:jc w:val="center"/>
              <w:rPr>
                <w:rFonts w:ascii="Times New Roman" w:hAnsi="Times New Roman"/>
              </w:rPr>
            </w:pPr>
            <w:r>
              <w:rPr>
                <w:rFonts w:ascii="Times New Roman" w:hAnsi="Times New Roman"/>
              </w:rPr>
              <w:t>20148</w:t>
            </w:r>
          </w:p>
        </w:tc>
        <w:tc>
          <w:tcPr>
            <w:tcW w:w="709" w:type="dxa"/>
            <w:vAlign w:val="center"/>
          </w:tcPr>
          <w:p w:rsidR="001408C6" w:rsidRDefault="008B0461">
            <w:pPr>
              <w:jc w:val="center"/>
              <w:rPr>
                <w:rFonts w:ascii="Times New Roman" w:hAnsi="Times New Roman"/>
              </w:rPr>
            </w:pPr>
            <w:r>
              <w:rPr>
                <w:rFonts w:ascii="Times New Roman" w:hAnsi="Times New Roman"/>
              </w:rPr>
              <w:t>17,0</w:t>
            </w:r>
          </w:p>
        </w:tc>
        <w:tc>
          <w:tcPr>
            <w:tcW w:w="849" w:type="dxa"/>
            <w:vAlign w:val="center"/>
          </w:tcPr>
          <w:p w:rsidR="001408C6" w:rsidRDefault="008B0461">
            <w:pPr>
              <w:jc w:val="center"/>
              <w:rPr>
                <w:rFonts w:ascii="Times New Roman" w:hAnsi="Times New Roman"/>
              </w:rPr>
            </w:pPr>
            <w:r>
              <w:rPr>
                <w:rFonts w:ascii="Times New Roman" w:hAnsi="Times New Roman"/>
              </w:rPr>
              <w:t>23832</w:t>
            </w:r>
          </w:p>
        </w:tc>
        <w:tc>
          <w:tcPr>
            <w:tcW w:w="664" w:type="dxa"/>
            <w:vAlign w:val="center"/>
          </w:tcPr>
          <w:p w:rsidR="001408C6" w:rsidRDefault="008B0461">
            <w:pPr>
              <w:jc w:val="center"/>
              <w:rPr>
                <w:rFonts w:ascii="Times New Roman" w:hAnsi="Times New Roman"/>
              </w:rPr>
            </w:pPr>
            <w:r>
              <w:rPr>
                <w:rFonts w:ascii="Times New Roman" w:hAnsi="Times New Roman"/>
              </w:rPr>
              <w:t>20,3</w:t>
            </w:r>
          </w:p>
        </w:tc>
        <w:tc>
          <w:tcPr>
            <w:tcW w:w="836" w:type="dxa"/>
            <w:vAlign w:val="center"/>
          </w:tcPr>
          <w:p w:rsidR="001408C6" w:rsidRDefault="008B0461">
            <w:pPr>
              <w:jc w:val="center"/>
              <w:rPr>
                <w:rFonts w:ascii="Times New Roman" w:hAnsi="Times New Roman"/>
              </w:rPr>
            </w:pPr>
            <w:r>
              <w:rPr>
                <w:rFonts w:ascii="Times New Roman" w:hAnsi="Times New Roman"/>
              </w:rPr>
              <w:t>18100</w:t>
            </w:r>
          </w:p>
        </w:tc>
        <w:tc>
          <w:tcPr>
            <w:tcW w:w="700" w:type="dxa"/>
            <w:vAlign w:val="center"/>
          </w:tcPr>
          <w:p w:rsidR="001408C6" w:rsidRDefault="008B0461">
            <w:pPr>
              <w:jc w:val="center"/>
              <w:rPr>
                <w:rFonts w:ascii="Times New Roman" w:hAnsi="Times New Roman"/>
              </w:rPr>
            </w:pPr>
            <w:r>
              <w:rPr>
                <w:rFonts w:ascii="Times New Roman" w:hAnsi="Times New Roman"/>
              </w:rPr>
              <w:t>15,6</w:t>
            </w:r>
          </w:p>
        </w:tc>
        <w:tc>
          <w:tcPr>
            <w:tcW w:w="836" w:type="dxa"/>
            <w:vAlign w:val="center"/>
          </w:tcPr>
          <w:p w:rsidR="001408C6" w:rsidRDefault="008B0461">
            <w:pPr>
              <w:jc w:val="center"/>
              <w:rPr>
                <w:rFonts w:ascii="Times New Roman" w:hAnsi="Times New Roman"/>
              </w:rPr>
            </w:pPr>
            <w:r>
              <w:rPr>
                <w:rFonts w:ascii="Times New Roman" w:hAnsi="Times New Roman"/>
              </w:rPr>
              <w:t>16446</w:t>
            </w:r>
          </w:p>
        </w:tc>
        <w:tc>
          <w:tcPr>
            <w:tcW w:w="651" w:type="dxa"/>
            <w:vAlign w:val="center"/>
          </w:tcPr>
          <w:p w:rsidR="001408C6" w:rsidRDefault="008B0461">
            <w:pPr>
              <w:jc w:val="center"/>
              <w:rPr>
                <w:rFonts w:ascii="Times New Roman" w:hAnsi="Times New Roman"/>
              </w:rPr>
            </w:pPr>
            <w:r>
              <w:rPr>
                <w:rFonts w:ascii="Times New Roman" w:hAnsi="Times New Roman"/>
              </w:rPr>
              <w:t>14,3</w:t>
            </w:r>
          </w:p>
        </w:tc>
        <w:tc>
          <w:tcPr>
            <w:tcW w:w="824" w:type="dxa"/>
            <w:vAlign w:val="center"/>
          </w:tcPr>
          <w:p w:rsidR="001408C6" w:rsidRDefault="008B0461">
            <w:pPr>
              <w:jc w:val="center"/>
              <w:rPr>
                <w:rFonts w:ascii="Times New Roman" w:hAnsi="Times New Roman"/>
              </w:rPr>
            </w:pPr>
            <w:r>
              <w:rPr>
                <w:rFonts w:ascii="Times New Roman" w:hAnsi="Times New Roman"/>
              </w:rPr>
              <w:t>16334</w:t>
            </w:r>
          </w:p>
        </w:tc>
        <w:tc>
          <w:tcPr>
            <w:tcW w:w="734" w:type="dxa"/>
            <w:vAlign w:val="center"/>
          </w:tcPr>
          <w:p w:rsidR="001408C6" w:rsidRDefault="008B0461">
            <w:pPr>
              <w:jc w:val="center"/>
              <w:rPr>
                <w:rFonts w:ascii="Times New Roman" w:hAnsi="Times New Roman"/>
              </w:rPr>
            </w:pPr>
            <w:r>
              <w:rPr>
                <w:rFonts w:ascii="Times New Roman" w:hAnsi="Times New Roman"/>
              </w:rPr>
              <w:t>14,3</w:t>
            </w:r>
          </w:p>
          <w:p w:rsidR="001408C6" w:rsidRDefault="008B0461">
            <w:pPr>
              <w:jc w:val="center"/>
              <w:rPr>
                <w:rFonts w:ascii="Times New Roman" w:hAnsi="Times New Roman"/>
              </w:rPr>
            </w:pPr>
            <w:r>
              <w:rPr>
                <w:rFonts w:ascii="Times New Roman" w:hAnsi="Times New Roman"/>
              </w:rPr>
              <w:t>**</w:t>
            </w:r>
          </w:p>
        </w:tc>
        <w:tc>
          <w:tcPr>
            <w:tcW w:w="709" w:type="dxa"/>
            <w:vAlign w:val="center"/>
          </w:tcPr>
          <w:p w:rsidR="001408C6" w:rsidRDefault="008B0461">
            <w:pPr>
              <w:jc w:val="center"/>
              <w:rPr>
                <w:rFonts w:ascii="Times New Roman" w:hAnsi="Times New Roman"/>
              </w:rPr>
            </w:pPr>
            <w:r>
              <w:rPr>
                <w:rFonts w:ascii="Times New Roman" w:hAnsi="Times New Roman"/>
              </w:rPr>
              <w:t>12,5</w:t>
            </w:r>
          </w:p>
        </w:tc>
      </w:tr>
      <w:tr w:rsidR="001408C6">
        <w:trPr>
          <w:trHeight w:val="900"/>
        </w:trPr>
        <w:tc>
          <w:tcPr>
            <w:tcW w:w="1803" w:type="dxa"/>
          </w:tcPr>
          <w:p w:rsidR="001408C6" w:rsidRDefault="008B0461">
            <w:pPr>
              <w:rPr>
                <w:rFonts w:ascii="Times New Roman" w:hAnsi="Times New Roman"/>
              </w:rPr>
            </w:pPr>
            <w:r>
              <w:rPr>
                <w:rFonts w:ascii="Times New Roman" w:hAnsi="Times New Roman"/>
              </w:rPr>
              <w:t>Естественный прирост/убыль, +/-</w:t>
            </w:r>
          </w:p>
        </w:tc>
        <w:tc>
          <w:tcPr>
            <w:tcW w:w="857" w:type="dxa"/>
            <w:vAlign w:val="center"/>
          </w:tcPr>
          <w:p w:rsidR="001408C6" w:rsidRDefault="008B0461">
            <w:pPr>
              <w:jc w:val="center"/>
              <w:rPr>
                <w:rFonts w:ascii="Times New Roman" w:hAnsi="Times New Roman"/>
              </w:rPr>
            </w:pPr>
            <w:r>
              <w:rPr>
                <w:rFonts w:ascii="Times New Roman" w:hAnsi="Times New Roman"/>
              </w:rPr>
              <w:t>-10637</w:t>
            </w:r>
          </w:p>
        </w:tc>
        <w:tc>
          <w:tcPr>
            <w:tcW w:w="709" w:type="dxa"/>
            <w:vAlign w:val="center"/>
          </w:tcPr>
          <w:p w:rsidR="001408C6" w:rsidRDefault="008B0461">
            <w:pPr>
              <w:jc w:val="center"/>
              <w:rPr>
                <w:rFonts w:ascii="Times New Roman" w:hAnsi="Times New Roman"/>
              </w:rPr>
            </w:pPr>
            <w:r>
              <w:rPr>
                <w:rFonts w:ascii="Times New Roman" w:hAnsi="Times New Roman"/>
              </w:rPr>
              <w:t>-</w:t>
            </w:r>
          </w:p>
          <w:p w:rsidR="001408C6" w:rsidRDefault="008B0461">
            <w:pPr>
              <w:jc w:val="center"/>
              <w:rPr>
                <w:rFonts w:ascii="Times New Roman" w:hAnsi="Times New Roman"/>
              </w:rPr>
            </w:pPr>
            <w:r>
              <w:rPr>
                <w:rFonts w:ascii="Times New Roman" w:hAnsi="Times New Roman"/>
              </w:rPr>
              <w:t>9,0</w:t>
            </w:r>
          </w:p>
        </w:tc>
        <w:tc>
          <w:tcPr>
            <w:tcW w:w="849" w:type="dxa"/>
            <w:vAlign w:val="center"/>
          </w:tcPr>
          <w:p w:rsidR="001408C6" w:rsidRDefault="008B0461">
            <w:pPr>
              <w:jc w:val="center"/>
              <w:rPr>
                <w:rFonts w:ascii="Times New Roman" w:hAnsi="Times New Roman"/>
              </w:rPr>
            </w:pPr>
            <w:r>
              <w:rPr>
                <w:rFonts w:ascii="Times New Roman" w:hAnsi="Times New Roman"/>
              </w:rPr>
              <w:t>-14816</w:t>
            </w:r>
          </w:p>
        </w:tc>
        <w:tc>
          <w:tcPr>
            <w:tcW w:w="664" w:type="dxa"/>
            <w:vAlign w:val="center"/>
          </w:tcPr>
          <w:p w:rsidR="001408C6" w:rsidRDefault="008B0461">
            <w:pPr>
              <w:jc w:val="center"/>
              <w:rPr>
                <w:rFonts w:ascii="Times New Roman" w:hAnsi="Times New Roman"/>
              </w:rPr>
            </w:pPr>
            <w:r>
              <w:rPr>
                <w:rFonts w:ascii="Times New Roman" w:hAnsi="Times New Roman"/>
              </w:rPr>
              <w:t>-12,6</w:t>
            </w:r>
          </w:p>
        </w:tc>
        <w:tc>
          <w:tcPr>
            <w:tcW w:w="836" w:type="dxa"/>
            <w:vAlign w:val="center"/>
          </w:tcPr>
          <w:p w:rsidR="001408C6" w:rsidRDefault="008B0461">
            <w:pPr>
              <w:jc w:val="center"/>
              <w:rPr>
                <w:rFonts w:ascii="Times New Roman" w:hAnsi="Times New Roman"/>
              </w:rPr>
            </w:pPr>
            <w:r>
              <w:rPr>
                <w:rFonts w:ascii="Times New Roman" w:hAnsi="Times New Roman"/>
              </w:rPr>
              <w:t>-</w:t>
            </w:r>
          </w:p>
          <w:p w:rsidR="001408C6" w:rsidRDefault="008B0461">
            <w:pPr>
              <w:jc w:val="center"/>
              <w:rPr>
                <w:rFonts w:ascii="Times New Roman" w:hAnsi="Times New Roman"/>
              </w:rPr>
            </w:pPr>
            <w:r>
              <w:rPr>
                <w:rFonts w:ascii="Times New Roman" w:hAnsi="Times New Roman"/>
              </w:rPr>
              <w:t>9826</w:t>
            </w:r>
          </w:p>
        </w:tc>
        <w:tc>
          <w:tcPr>
            <w:tcW w:w="700" w:type="dxa"/>
            <w:vAlign w:val="center"/>
          </w:tcPr>
          <w:p w:rsidR="001408C6" w:rsidRDefault="008B0461">
            <w:pPr>
              <w:jc w:val="center"/>
              <w:rPr>
                <w:rFonts w:ascii="Times New Roman" w:hAnsi="Times New Roman"/>
              </w:rPr>
            </w:pPr>
            <w:r>
              <w:rPr>
                <w:rFonts w:ascii="Times New Roman" w:hAnsi="Times New Roman"/>
              </w:rPr>
              <w:t>-</w:t>
            </w:r>
          </w:p>
          <w:p w:rsidR="001408C6" w:rsidRDefault="008B0461">
            <w:pPr>
              <w:jc w:val="center"/>
              <w:rPr>
                <w:rFonts w:ascii="Times New Roman" w:hAnsi="Times New Roman"/>
              </w:rPr>
            </w:pPr>
            <w:r>
              <w:rPr>
                <w:rFonts w:ascii="Times New Roman" w:hAnsi="Times New Roman"/>
              </w:rPr>
              <w:t>8,5</w:t>
            </w:r>
          </w:p>
        </w:tc>
        <w:tc>
          <w:tcPr>
            <w:tcW w:w="836" w:type="dxa"/>
            <w:vAlign w:val="center"/>
          </w:tcPr>
          <w:p w:rsidR="001408C6" w:rsidRDefault="008B0461">
            <w:pPr>
              <w:jc w:val="center"/>
              <w:rPr>
                <w:rFonts w:ascii="Times New Roman" w:hAnsi="Times New Roman"/>
              </w:rPr>
            </w:pPr>
            <w:r>
              <w:rPr>
                <w:rFonts w:ascii="Times New Roman" w:hAnsi="Times New Roman"/>
              </w:rPr>
              <w:t>-</w:t>
            </w:r>
          </w:p>
          <w:p w:rsidR="001408C6" w:rsidRDefault="008B0461">
            <w:pPr>
              <w:jc w:val="center"/>
              <w:rPr>
                <w:rFonts w:ascii="Times New Roman" w:hAnsi="Times New Roman"/>
              </w:rPr>
            </w:pPr>
            <w:r>
              <w:rPr>
                <w:rFonts w:ascii="Times New Roman" w:hAnsi="Times New Roman"/>
              </w:rPr>
              <w:t>8513</w:t>
            </w:r>
          </w:p>
        </w:tc>
        <w:tc>
          <w:tcPr>
            <w:tcW w:w="651" w:type="dxa"/>
            <w:vAlign w:val="center"/>
          </w:tcPr>
          <w:p w:rsidR="001408C6" w:rsidRDefault="008B0461">
            <w:pPr>
              <w:jc w:val="center"/>
              <w:rPr>
                <w:rFonts w:ascii="Times New Roman" w:hAnsi="Times New Roman"/>
              </w:rPr>
            </w:pPr>
            <w:r>
              <w:rPr>
                <w:rFonts w:ascii="Times New Roman" w:hAnsi="Times New Roman"/>
              </w:rPr>
              <w:t>-</w:t>
            </w:r>
          </w:p>
          <w:p w:rsidR="001408C6" w:rsidRDefault="008B0461">
            <w:pPr>
              <w:jc w:val="center"/>
              <w:rPr>
                <w:rFonts w:ascii="Times New Roman" w:hAnsi="Times New Roman"/>
              </w:rPr>
            </w:pPr>
            <w:r>
              <w:rPr>
                <w:rFonts w:ascii="Times New Roman" w:hAnsi="Times New Roman"/>
              </w:rPr>
              <w:t>7,4</w:t>
            </w:r>
          </w:p>
        </w:tc>
        <w:tc>
          <w:tcPr>
            <w:tcW w:w="824" w:type="dxa"/>
            <w:vAlign w:val="center"/>
          </w:tcPr>
          <w:p w:rsidR="001408C6" w:rsidRDefault="008B0461">
            <w:pPr>
              <w:jc w:val="center"/>
              <w:rPr>
                <w:rFonts w:ascii="Times New Roman" w:hAnsi="Times New Roman"/>
              </w:rPr>
            </w:pPr>
            <w:r>
              <w:rPr>
                <w:rFonts w:ascii="Times New Roman" w:hAnsi="Times New Roman"/>
              </w:rPr>
              <w:t>-</w:t>
            </w:r>
          </w:p>
          <w:p w:rsidR="001408C6" w:rsidRDefault="008B0461">
            <w:pPr>
              <w:jc w:val="center"/>
              <w:rPr>
                <w:rFonts w:ascii="Times New Roman" w:hAnsi="Times New Roman"/>
              </w:rPr>
            </w:pPr>
            <w:r>
              <w:rPr>
                <w:rFonts w:ascii="Times New Roman" w:hAnsi="Times New Roman"/>
              </w:rPr>
              <w:t>8990</w:t>
            </w:r>
          </w:p>
        </w:tc>
        <w:tc>
          <w:tcPr>
            <w:tcW w:w="734" w:type="dxa"/>
            <w:vAlign w:val="center"/>
          </w:tcPr>
          <w:p w:rsidR="001408C6" w:rsidRDefault="001408C6">
            <w:pPr>
              <w:jc w:val="center"/>
              <w:rPr>
                <w:rFonts w:ascii="Times New Roman" w:hAnsi="Times New Roman"/>
              </w:rPr>
            </w:pPr>
          </w:p>
          <w:p w:rsidR="001408C6" w:rsidRDefault="008B0461">
            <w:pPr>
              <w:jc w:val="center"/>
              <w:rPr>
                <w:rFonts w:ascii="Times New Roman" w:hAnsi="Times New Roman"/>
              </w:rPr>
            </w:pPr>
            <w:r>
              <w:rPr>
                <w:rFonts w:ascii="Times New Roman" w:hAnsi="Times New Roman"/>
              </w:rPr>
              <w:t>-7,8</w:t>
            </w:r>
          </w:p>
          <w:p w:rsidR="001408C6" w:rsidRDefault="008B0461">
            <w:pPr>
              <w:jc w:val="center"/>
              <w:rPr>
                <w:rFonts w:ascii="Times New Roman" w:hAnsi="Times New Roman"/>
              </w:rPr>
            </w:pPr>
            <w:r>
              <w:rPr>
                <w:rFonts w:ascii="Times New Roman" w:hAnsi="Times New Roman"/>
              </w:rPr>
              <w:t>**</w:t>
            </w:r>
          </w:p>
        </w:tc>
        <w:tc>
          <w:tcPr>
            <w:tcW w:w="709" w:type="dxa"/>
            <w:vAlign w:val="center"/>
          </w:tcPr>
          <w:p w:rsidR="001408C6" w:rsidRDefault="008B0461">
            <w:pPr>
              <w:jc w:val="center"/>
              <w:rPr>
                <w:rFonts w:ascii="Times New Roman" w:hAnsi="Times New Roman"/>
              </w:rPr>
            </w:pPr>
            <w:r>
              <w:rPr>
                <w:rFonts w:ascii="Times New Roman" w:hAnsi="Times New Roman"/>
              </w:rPr>
              <w:t>-</w:t>
            </w:r>
          </w:p>
          <w:p w:rsidR="001408C6" w:rsidRDefault="008B0461">
            <w:pPr>
              <w:jc w:val="center"/>
              <w:rPr>
                <w:rFonts w:ascii="Times New Roman" w:hAnsi="Times New Roman"/>
              </w:rPr>
            </w:pPr>
            <w:r>
              <w:rPr>
                <w:rFonts w:ascii="Times New Roman" w:hAnsi="Times New Roman"/>
              </w:rPr>
              <w:t>4,1</w:t>
            </w:r>
          </w:p>
        </w:tc>
      </w:tr>
    </w:tbl>
    <w:p w:rsidR="001408C6" w:rsidRDefault="008B0461">
      <w:pPr>
        <w:jc w:val="both"/>
        <w:rPr>
          <w:rFonts w:ascii="Times New Roman" w:hAnsi="Times New Roman"/>
        </w:rPr>
      </w:pPr>
      <w:r>
        <w:rPr>
          <w:rFonts w:ascii="Times New Roman" w:hAnsi="Times New Roman"/>
        </w:rPr>
        <w:t>*по данным Брянскстата</w:t>
      </w:r>
    </w:p>
    <w:p w:rsidR="001408C6" w:rsidRDefault="008B0461">
      <w:pPr>
        <w:jc w:val="both"/>
        <w:rPr>
          <w:rFonts w:ascii="Times New Roman" w:hAnsi="Times New Roman"/>
        </w:rPr>
      </w:pPr>
      <w:r>
        <w:rPr>
          <w:rFonts w:ascii="Times New Roman" w:hAnsi="Times New Roman"/>
        </w:rPr>
        <w:t>** предварительные данные Брянскстата</w:t>
      </w:r>
    </w:p>
    <w:p w:rsidR="001408C6" w:rsidRDefault="001408C6">
      <w:pPr>
        <w:jc w:val="both"/>
        <w:rPr>
          <w:rFonts w:ascii="Times New Roman" w:hAnsi="Times New Roman"/>
        </w:rPr>
      </w:pPr>
    </w:p>
    <w:p w:rsidR="001408C6" w:rsidRDefault="008B0461">
      <w:pPr>
        <w:spacing w:line="276" w:lineRule="auto"/>
        <w:ind w:firstLine="709"/>
        <w:jc w:val="both"/>
      </w:pPr>
      <w:r>
        <w:rPr>
          <w:rFonts w:ascii="Times New Roman" w:hAnsi="Times New Roman"/>
          <w:sz w:val="28"/>
          <w:szCs w:val="28"/>
        </w:rPr>
        <w:t>Основной причиной сокращения численности населения является естественная убыль населения, то есть превышение смертности над рождаемостью. За 12 месяцев 2024 года естественная убыль населения составила 8 990 человек, или (-7,8) на 1 тыс. населения, что на 38,1% ниже показателя 2021 года (-12,6). Общий коэффициент смертности в период с 2020 года по 2024 год имеет тенденцию к снижению, но превышает среднероссийский. Естественная убыль в 2024 году по сравнению с 2020 годом уменьшилась, но остается выше, чем по Российской Федерации.</w:t>
      </w:r>
    </w:p>
    <w:p w:rsidR="001408C6" w:rsidRDefault="001408C6">
      <w:pPr>
        <w:jc w:val="both"/>
        <w:rPr>
          <w:rFonts w:ascii="Times New Roman" w:hAnsi="Times New Roman"/>
        </w:rPr>
      </w:pPr>
    </w:p>
    <w:p w:rsidR="001408C6" w:rsidRDefault="008B0461">
      <w:pPr>
        <w:pStyle w:val="1"/>
        <w:spacing w:before="0" w:after="0"/>
        <w:jc w:val="center"/>
        <w:rPr>
          <w:rFonts w:ascii="Times New Roman" w:hAnsi="Times New Roman"/>
          <w:b w:val="0"/>
          <w:bCs w:val="0"/>
          <w:sz w:val="28"/>
          <w:szCs w:val="28"/>
        </w:rPr>
      </w:pPr>
      <w:bookmarkStart w:id="9" w:name="_Toc204261828"/>
      <w:r>
        <w:rPr>
          <w:rFonts w:ascii="Times New Roman" w:hAnsi="Times New Roman"/>
          <w:b w:val="0"/>
          <w:bCs w:val="0"/>
          <w:sz w:val="28"/>
          <w:szCs w:val="28"/>
        </w:rPr>
        <w:t>2.3.</w:t>
      </w:r>
      <w:r>
        <w:rPr>
          <w:rFonts w:ascii="Times New Roman" w:hAnsi="Times New Roman"/>
          <w:b w:val="0"/>
          <w:bCs w:val="0"/>
          <w:sz w:val="28"/>
          <w:szCs w:val="28"/>
        </w:rPr>
        <w:tab/>
      </w:r>
      <w:r>
        <w:rPr>
          <w:rStyle w:val="10"/>
          <w:rFonts w:ascii="Times New Roman" w:hAnsi="Times New Roman"/>
          <w:sz w:val="28"/>
          <w:szCs w:val="28"/>
        </w:rPr>
        <w:t xml:space="preserve">Анализ показателей материнской, младенческой и детской смертности в </w:t>
      </w:r>
      <w:bookmarkEnd w:id="9"/>
      <w:r>
        <w:rPr>
          <w:rStyle w:val="10"/>
          <w:rFonts w:ascii="Times New Roman" w:hAnsi="Times New Roman"/>
          <w:sz w:val="28"/>
          <w:szCs w:val="28"/>
        </w:rPr>
        <w:t>Брянской области</w:t>
      </w:r>
    </w:p>
    <w:p w:rsidR="001408C6" w:rsidRDefault="008B0461">
      <w:pPr>
        <w:jc w:val="right"/>
        <w:rPr>
          <w:sz w:val="28"/>
          <w:szCs w:val="28"/>
        </w:rPr>
      </w:pPr>
      <w:r>
        <w:rPr>
          <w:rFonts w:ascii="Times New Roman" w:hAnsi="Times New Roman"/>
          <w:sz w:val="28"/>
          <w:szCs w:val="28"/>
        </w:rPr>
        <w:t>Таблица 7</w:t>
      </w:r>
    </w:p>
    <w:p w:rsidR="001408C6" w:rsidRDefault="008B0461">
      <w:pPr>
        <w:jc w:val="center"/>
        <w:rPr>
          <w:rFonts w:ascii="Times New Roman" w:hAnsi="Times New Roman"/>
          <w:sz w:val="28"/>
          <w:szCs w:val="28"/>
        </w:rPr>
      </w:pPr>
      <w:r>
        <w:rPr>
          <w:rFonts w:ascii="Times New Roman" w:hAnsi="Times New Roman"/>
          <w:sz w:val="28"/>
          <w:szCs w:val="28"/>
        </w:rPr>
        <w:t xml:space="preserve">Динамика уровня и причин материнской смертности </w:t>
      </w:r>
    </w:p>
    <w:p w:rsidR="001408C6" w:rsidRDefault="008B0461">
      <w:pPr>
        <w:jc w:val="center"/>
        <w:rPr>
          <w:sz w:val="28"/>
          <w:szCs w:val="28"/>
        </w:rPr>
      </w:pPr>
      <w:r>
        <w:rPr>
          <w:rFonts w:ascii="Times New Roman" w:hAnsi="Times New Roman"/>
          <w:sz w:val="28"/>
          <w:szCs w:val="28"/>
        </w:rPr>
        <w:t xml:space="preserve">в </w:t>
      </w:r>
      <w:r>
        <w:rPr>
          <w:rStyle w:val="10"/>
          <w:rFonts w:ascii="Times New Roman" w:hAnsi="Times New Roman"/>
          <w:b w:val="0"/>
          <w:bCs w:val="0"/>
          <w:sz w:val="28"/>
          <w:szCs w:val="28"/>
        </w:rPr>
        <w:t>Брянской области</w:t>
      </w:r>
    </w:p>
    <w:tbl>
      <w:tblPr>
        <w:tblStyle w:val="affc"/>
        <w:tblW w:w="10060" w:type="dxa"/>
        <w:tblLayout w:type="fixed"/>
        <w:tblLook w:val="04A0" w:firstRow="1" w:lastRow="0" w:firstColumn="1" w:lastColumn="0" w:noHBand="0" w:noVBand="1"/>
      </w:tblPr>
      <w:tblGrid>
        <w:gridCol w:w="1800"/>
        <w:gridCol w:w="660"/>
        <w:gridCol w:w="685"/>
        <w:gridCol w:w="683"/>
        <w:gridCol w:w="686"/>
        <w:gridCol w:w="687"/>
        <w:gridCol w:w="685"/>
        <w:gridCol w:w="684"/>
        <w:gridCol w:w="686"/>
        <w:gridCol w:w="685"/>
        <w:gridCol w:w="686"/>
        <w:gridCol w:w="683"/>
        <w:gridCol w:w="750"/>
      </w:tblGrid>
      <w:tr w:rsidR="001408C6">
        <w:trPr>
          <w:trHeight w:val="599"/>
        </w:trPr>
        <w:tc>
          <w:tcPr>
            <w:tcW w:w="1799" w:type="dxa"/>
            <w:vMerge w:val="restart"/>
            <w:vAlign w:val="center"/>
          </w:tcPr>
          <w:p w:rsidR="001408C6" w:rsidRDefault="008B0461">
            <w:pPr>
              <w:rPr>
                <w:rFonts w:ascii="Times New Roman" w:hAnsi="Times New Roman"/>
              </w:rPr>
            </w:pPr>
            <w:r>
              <w:rPr>
                <w:rFonts w:ascii="Times New Roman" w:hAnsi="Times New Roman"/>
              </w:rPr>
              <w:t>Показатель</w:t>
            </w:r>
          </w:p>
        </w:tc>
        <w:tc>
          <w:tcPr>
            <w:tcW w:w="1345" w:type="dxa"/>
            <w:gridSpan w:val="2"/>
            <w:vAlign w:val="center"/>
          </w:tcPr>
          <w:p w:rsidR="001408C6" w:rsidRDefault="008B0461">
            <w:pPr>
              <w:jc w:val="center"/>
              <w:rPr>
                <w:rFonts w:ascii="Times New Roman" w:hAnsi="Times New Roman"/>
              </w:rPr>
            </w:pPr>
            <w:r>
              <w:rPr>
                <w:rFonts w:ascii="Times New Roman" w:hAnsi="Times New Roman"/>
              </w:rPr>
              <w:t>2020</w:t>
            </w:r>
          </w:p>
        </w:tc>
        <w:tc>
          <w:tcPr>
            <w:tcW w:w="1369" w:type="dxa"/>
            <w:gridSpan w:val="2"/>
            <w:vAlign w:val="center"/>
          </w:tcPr>
          <w:p w:rsidR="001408C6" w:rsidRDefault="008B0461">
            <w:pPr>
              <w:jc w:val="center"/>
              <w:rPr>
                <w:rFonts w:ascii="Times New Roman" w:hAnsi="Times New Roman"/>
              </w:rPr>
            </w:pPr>
            <w:r>
              <w:rPr>
                <w:rFonts w:ascii="Times New Roman" w:hAnsi="Times New Roman"/>
              </w:rPr>
              <w:t>2021</w:t>
            </w:r>
          </w:p>
        </w:tc>
        <w:tc>
          <w:tcPr>
            <w:tcW w:w="1372" w:type="dxa"/>
            <w:gridSpan w:val="2"/>
            <w:vAlign w:val="center"/>
          </w:tcPr>
          <w:p w:rsidR="001408C6" w:rsidRDefault="008B0461">
            <w:pPr>
              <w:jc w:val="center"/>
              <w:rPr>
                <w:rFonts w:ascii="Times New Roman" w:hAnsi="Times New Roman"/>
              </w:rPr>
            </w:pPr>
            <w:r>
              <w:rPr>
                <w:rFonts w:ascii="Times New Roman" w:hAnsi="Times New Roman"/>
              </w:rPr>
              <w:t>2022</w:t>
            </w:r>
          </w:p>
        </w:tc>
        <w:tc>
          <w:tcPr>
            <w:tcW w:w="1370" w:type="dxa"/>
            <w:gridSpan w:val="2"/>
            <w:vAlign w:val="center"/>
          </w:tcPr>
          <w:p w:rsidR="001408C6" w:rsidRDefault="008B0461">
            <w:pPr>
              <w:jc w:val="center"/>
              <w:rPr>
                <w:rFonts w:ascii="Times New Roman" w:hAnsi="Times New Roman"/>
              </w:rPr>
            </w:pPr>
            <w:r>
              <w:rPr>
                <w:rFonts w:ascii="Times New Roman" w:hAnsi="Times New Roman"/>
              </w:rPr>
              <w:t>2023</w:t>
            </w:r>
          </w:p>
        </w:tc>
        <w:tc>
          <w:tcPr>
            <w:tcW w:w="1371" w:type="dxa"/>
            <w:gridSpan w:val="2"/>
            <w:vAlign w:val="center"/>
          </w:tcPr>
          <w:p w:rsidR="001408C6" w:rsidRDefault="008B0461">
            <w:pPr>
              <w:jc w:val="center"/>
              <w:rPr>
                <w:rFonts w:ascii="Times New Roman" w:hAnsi="Times New Roman"/>
              </w:rPr>
            </w:pPr>
            <w:r>
              <w:rPr>
                <w:rFonts w:ascii="Times New Roman" w:hAnsi="Times New Roman"/>
              </w:rPr>
              <w:t>2024</w:t>
            </w:r>
          </w:p>
        </w:tc>
        <w:tc>
          <w:tcPr>
            <w:tcW w:w="1433" w:type="dxa"/>
            <w:gridSpan w:val="2"/>
            <w:vAlign w:val="center"/>
          </w:tcPr>
          <w:p w:rsidR="001408C6" w:rsidRDefault="008B0461">
            <w:pPr>
              <w:jc w:val="center"/>
              <w:rPr>
                <w:rFonts w:ascii="Times New Roman" w:hAnsi="Times New Roman"/>
              </w:rPr>
            </w:pPr>
            <w:r>
              <w:rPr>
                <w:rFonts w:ascii="Times New Roman" w:hAnsi="Times New Roman"/>
              </w:rPr>
              <w:t>2024 РФ</w:t>
            </w:r>
          </w:p>
        </w:tc>
      </w:tr>
      <w:tr w:rsidR="001408C6">
        <w:trPr>
          <w:trHeight w:val="280"/>
        </w:trPr>
        <w:tc>
          <w:tcPr>
            <w:tcW w:w="1799" w:type="dxa"/>
            <w:vMerge/>
            <w:vAlign w:val="center"/>
          </w:tcPr>
          <w:p w:rsidR="001408C6" w:rsidRDefault="001408C6">
            <w:pPr>
              <w:rPr>
                <w:rFonts w:ascii="Times New Roman" w:hAnsi="Times New Roman"/>
              </w:rPr>
            </w:pPr>
          </w:p>
        </w:tc>
        <w:tc>
          <w:tcPr>
            <w:tcW w:w="660" w:type="dxa"/>
            <w:vAlign w:val="center"/>
          </w:tcPr>
          <w:p w:rsidR="001408C6" w:rsidRDefault="008B0461">
            <w:pPr>
              <w:jc w:val="center"/>
              <w:rPr>
                <w:rFonts w:ascii="Times New Roman" w:hAnsi="Times New Roman"/>
                <w:sz w:val="22"/>
                <w:szCs w:val="22"/>
              </w:rPr>
            </w:pPr>
            <w:r>
              <w:rPr>
                <w:rFonts w:ascii="Times New Roman" w:hAnsi="Times New Roman"/>
                <w:sz w:val="22"/>
                <w:szCs w:val="22"/>
              </w:rPr>
              <w:t>Абс.</w:t>
            </w:r>
          </w:p>
        </w:tc>
        <w:tc>
          <w:tcPr>
            <w:tcW w:w="685" w:type="dxa"/>
            <w:vAlign w:val="center"/>
          </w:tcPr>
          <w:p w:rsidR="001408C6" w:rsidRDefault="008B0461">
            <w:pPr>
              <w:jc w:val="center"/>
              <w:rPr>
                <w:rFonts w:ascii="Times New Roman" w:hAnsi="Times New Roman"/>
                <w:sz w:val="22"/>
                <w:szCs w:val="22"/>
              </w:rPr>
            </w:pPr>
            <w:r>
              <w:rPr>
                <w:rFonts w:ascii="Times New Roman" w:hAnsi="Times New Roman"/>
                <w:sz w:val="22"/>
                <w:szCs w:val="22"/>
              </w:rPr>
              <w:t>Отн.</w:t>
            </w:r>
          </w:p>
        </w:tc>
        <w:tc>
          <w:tcPr>
            <w:tcW w:w="683" w:type="dxa"/>
            <w:vAlign w:val="center"/>
          </w:tcPr>
          <w:p w:rsidR="001408C6" w:rsidRDefault="008B0461">
            <w:pPr>
              <w:jc w:val="center"/>
              <w:rPr>
                <w:rFonts w:ascii="Times New Roman" w:hAnsi="Times New Roman"/>
                <w:sz w:val="22"/>
                <w:szCs w:val="22"/>
              </w:rPr>
            </w:pPr>
            <w:r>
              <w:rPr>
                <w:rFonts w:ascii="Times New Roman" w:hAnsi="Times New Roman"/>
                <w:sz w:val="22"/>
                <w:szCs w:val="22"/>
              </w:rPr>
              <w:t>Абс.</w:t>
            </w:r>
          </w:p>
        </w:tc>
        <w:tc>
          <w:tcPr>
            <w:tcW w:w="686" w:type="dxa"/>
            <w:vAlign w:val="center"/>
          </w:tcPr>
          <w:p w:rsidR="001408C6" w:rsidRDefault="008B0461">
            <w:pPr>
              <w:jc w:val="center"/>
              <w:rPr>
                <w:rFonts w:ascii="Times New Roman" w:hAnsi="Times New Roman"/>
                <w:sz w:val="22"/>
                <w:szCs w:val="22"/>
              </w:rPr>
            </w:pPr>
            <w:r>
              <w:rPr>
                <w:rFonts w:ascii="Times New Roman" w:hAnsi="Times New Roman"/>
                <w:sz w:val="22"/>
                <w:szCs w:val="22"/>
              </w:rPr>
              <w:t>Отн.</w:t>
            </w:r>
          </w:p>
        </w:tc>
        <w:tc>
          <w:tcPr>
            <w:tcW w:w="687" w:type="dxa"/>
            <w:vAlign w:val="center"/>
          </w:tcPr>
          <w:p w:rsidR="001408C6" w:rsidRDefault="008B0461">
            <w:pPr>
              <w:jc w:val="center"/>
              <w:rPr>
                <w:rFonts w:ascii="Times New Roman" w:hAnsi="Times New Roman"/>
                <w:sz w:val="22"/>
                <w:szCs w:val="22"/>
              </w:rPr>
            </w:pPr>
            <w:r>
              <w:rPr>
                <w:rFonts w:ascii="Times New Roman" w:hAnsi="Times New Roman"/>
                <w:sz w:val="22"/>
                <w:szCs w:val="22"/>
              </w:rPr>
              <w:t>Абс.</w:t>
            </w:r>
          </w:p>
        </w:tc>
        <w:tc>
          <w:tcPr>
            <w:tcW w:w="685" w:type="dxa"/>
            <w:vAlign w:val="center"/>
          </w:tcPr>
          <w:p w:rsidR="001408C6" w:rsidRDefault="008B0461">
            <w:pPr>
              <w:jc w:val="center"/>
              <w:rPr>
                <w:rFonts w:ascii="Times New Roman" w:hAnsi="Times New Roman"/>
                <w:sz w:val="22"/>
                <w:szCs w:val="22"/>
              </w:rPr>
            </w:pPr>
            <w:r>
              <w:rPr>
                <w:rFonts w:ascii="Times New Roman" w:hAnsi="Times New Roman"/>
                <w:sz w:val="22"/>
                <w:szCs w:val="22"/>
              </w:rPr>
              <w:t>Отн.</w:t>
            </w:r>
          </w:p>
        </w:tc>
        <w:tc>
          <w:tcPr>
            <w:tcW w:w="684" w:type="dxa"/>
            <w:vAlign w:val="center"/>
          </w:tcPr>
          <w:p w:rsidR="001408C6" w:rsidRDefault="008B0461">
            <w:pPr>
              <w:jc w:val="center"/>
              <w:rPr>
                <w:rFonts w:ascii="Times New Roman" w:hAnsi="Times New Roman"/>
                <w:sz w:val="22"/>
                <w:szCs w:val="22"/>
              </w:rPr>
            </w:pPr>
            <w:r>
              <w:rPr>
                <w:rFonts w:ascii="Times New Roman" w:hAnsi="Times New Roman"/>
                <w:sz w:val="22"/>
                <w:szCs w:val="22"/>
              </w:rPr>
              <w:t>Абс.</w:t>
            </w:r>
          </w:p>
        </w:tc>
        <w:tc>
          <w:tcPr>
            <w:tcW w:w="686" w:type="dxa"/>
            <w:vAlign w:val="center"/>
          </w:tcPr>
          <w:p w:rsidR="001408C6" w:rsidRDefault="008B0461">
            <w:pPr>
              <w:jc w:val="center"/>
              <w:rPr>
                <w:rFonts w:ascii="Times New Roman" w:hAnsi="Times New Roman"/>
                <w:sz w:val="22"/>
                <w:szCs w:val="22"/>
              </w:rPr>
            </w:pPr>
            <w:r>
              <w:rPr>
                <w:rFonts w:ascii="Times New Roman" w:hAnsi="Times New Roman"/>
                <w:sz w:val="22"/>
                <w:szCs w:val="22"/>
              </w:rPr>
              <w:t>Отн.</w:t>
            </w:r>
          </w:p>
        </w:tc>
        <w:tc>
          <w:tcPr>
            <w:tcW w:w="685" w:type="dxa"/>
            <w:vAlign w:val="center"/>
          </w:tcPr>
          <w:p w:rsidR="001408C6" w:rsidRDefault="008B0461">
            <w:pPr>
              <w:jc w:val="center"/>
              <w:rPr>
                <w:rFonts w:ascii="Times New Roman" w:hAnsi="Times New Roman"/>
                <w:sz w:val="22"/>
                <w:szCs w:val="22"/>
              </w:rPr>
            </w:pPr>
            <w:r>
              <w:rPr>
                <w:rFonts w:ascii="Times New Roman" w:hAnsi="Times New Roman"/>
                <w:sz w:val="22"/>
                <w:szCs w:val="22"/>
              </w:rPr>
              <w:t>Абс.</w:t>
            </w:r>
          </w:p>
        </w:tc>
        <w:tc>
          <w:tcPr>
            <w:tcW w:w="686" w:type="dxa"/>
            <w:vAlign w:val="center"/>
          </w:tcPr>
          <w:p w:rsidR="001408C6" w:rsidRDefault="008B0461">
            <w:pPr>
              <w:jc w:val="center"/>
              <w:rPr>
                <w:rFonts w:ascii="Times New Roman" w:hAnsi="Times New Roman"/>
                <w:sz w:val="22"/>
                <w:szCs w:val="22"/>
              </w:rPr>
            </w:pPr>
            <w:r>
              <w:rPr>
                <w:rFonts w:ascii="Times New Roman" w:hAnsi="Times New Roman"/>
                <w:sz w:val="22"/>
                <w:szCs w:val="22"/>
              </w:rPr>
              <w:t>Отн.</w:t>
            </w:r>
          </w:p>
        </w:tc>
        <w:tc>
          <w:tcPr>
            <w:tcW w:w="683" w:type="dxa"/>
            <w:vAlign w:val="center"/>
          </w:tcPr>
          <w:p w:rsidR="001408C6" w:rsidRDefault="008B0461">
            <w:pPr>
              <w:jc w:val="center"/>
              <w:rPr>
                <w:rFonts w:ascii="Times New Roman" w:hAnsi="Times New Roman"/>
                <w:sz w:val="22"/>
                <w:szCs w:val="22"/>
              </w:rPr>
            </w:pPr>
            <w:r>
              <w:rPr>
                <w:rFonts w:ascii="Times New Roman" w:hAnsi="Times New Roman"/>
                <w:sz w:val="22"/>
                <w:szCs w:val="22"/>
              </w:rPr>
              <w:t>Абс.</w:t>
            </w:r>
          </w:p>
        </w:tc>
        <w:tc>
          <w:tcPr>
            <w:tcW w:w="750" w:type="dxa"/>
            <w:vAlign w:val="center"/>
          </w:tcPr>
          <w:p w:rsidR="001408C6" w:rsidRDefault="008B0461">
            <w:pPr>
              <w:jc w:val="center"/>
              <w:rPr>
                <w:rFonts w:ascii="Times New Roman" w:hAnsi="Times New Roman"/>
                <w:sz w:val="22"/>
                <w:szCs w:val="22"/>
              </w:rPr>
            </w:pPr>
            <w:r>
              <w:rPr>
                <w:rFonts w:ascii="Times New Roman" w:hAnsi="Times New Roman"/>
                <w:sz w:val="22"/>
                <w:szCs w:val="22"/>
              </w:rPr>
              <w:t>Отн.</w:t>
            </w:r>
          </w:p>
        </w:tc>
      </w:tr>
      <w:tr w:rsidR="001408C6">
        <w:trPr>
          <w:trHeight w:val="811"/>
        </w:trPr>
        <w:tc>
          <w:tcPr>
            <w:tcW w:w="1799" w:type="dxa"/>
            <w:vAlign w:val="center"/>
          </w:tcPr>
          <w:p w:rsidR="001408C6" w:rsidRDefault="008B0461">
            <w:pPr>
              <w:rPr>
                <w:rFonts w:ascii="Times New Roman" w:hAnsi="Times New Roman"/>
              </w:rPr>
            </w:pPr>
            <w:r>
              <w:rPr>
                <w:rFonts w:ascii="Times New Roman" w:hAnsi="Times New Roman"/>
              </w:rPr>
              <w:t xml:space="preserve">Всего случаев материнской </w:t>
            </w:r>
            <w:r>
              <w:rPr>
                <w:rFonts w:ascii="Times New Roman" w:hAnsi="Times New Roman"/>
              </w:rPr>
              <w:lastRenderedPageBreak/>
              <w:t>смерти, в том числе от:</w:t>
            </w:r>
          </w:p>
        </w:tc>
        <w:tc>
          <w:tcPr>
            <w:tcW w:w="660" w:type="dxa"/>
            <w:vAlign w:val="center"/>
          </w:tcPr>
          <w:p w:rsidR="001408C6" w:rsidRDefault="008B0461">
            <w:pPr>
              <w:jc w:val="center"/>
              <w:rPr>
                <w:rFonts w:ascii="Times New Roman" w:hAnsi="Times New Roman"/>
              </w:rPr>
            </w:pPr>
            <w:r>
              <w:rPr>
                <w:rFonts w:ascii="Times New Roman" w:hAnsi="Times New Roman"/>
              </w:rPr>
              <w:lastRenderedPageBreak/>
              <w:t>0</w:t>
            </w:r>
          </w:p>
        </w:tc>
        <w:tc>
          <w:tcPr>
            <w:tcW w:w="685" w:type="dxa"/>
            <w:vAlign w:val="center"/>
          </w:tcPr>
          <w:p w:rsidR="001408C6" w:rsidRDefault="008B0461">
            <w:pPr>
              <w:jc w:val="center"/>
              <w:rPr>
                <w:rFonts w:ascii="Times New Roman" w:hAnsi="Times New Roman"/>
              </w:rPr>
            </w:pPr>
            <w:r>
              <w:rPr>
                <w:rFonts w:ascii="Times New Roman" w:hAnsi="Times New Roman"/>
              </w:rPr>
              <w:t>0</w:t>
            </w:r>
          </w:p>
        </w:tc>
        <w:tc>
          <w:tcPr>
            <w:tcW w:w="683" w:type="dxa"/>
            <w:vAlign w:val="center"/>
          </w:tcPr>
          <w:p w:rsidR="001408C6" w:rsidRDefault="008B0461">
            <w:pPr>
              <w:jc w:val="center"/>
              <w:rPr>
                <w:rFonts w:ascii="Times New Roman" w:hAnsi="Times New Roman"/>
              </w:rPr>
            </w:pPr>
            <w:r>
              <w:rPr>
                <w:rFonts w:ascii="Times New Roman" w:hAnsi="Times New Roman"/>
              </w:rPr>
              <w:t>6</w:t>
            </w:r>
          </w:p>
        </w:tc>
        <w:tc>
          <w:tcPr>
            <w:tcW w:w="686" w:type="dxa"/>
            <w:vAlign w:val="center"/>
          </w:tcPr>
          <w:p w:rsidR="001408C6" w:rsidRDefault="008B0461">
            <w:pPr>
              <w:jc w:val="center"/>
              <w:rPr>
                <w:rFonts w:ascii="Times New Roman" w:hAnsi="Times New Roman"/>
              </w:rPr>
            </w:pPr>
            <w:r>
              <w:rPr>
                <w:rFonts w:ascii="Times New Roman" w:hAnsi="Times New Roman"/>
              </w:rPr>
              <w:t>66,5</w:t>
            </w:r>
          </w:p>
        </w:tc>
        <w:tc>
          <w:tcPr>
            <w:tcW w:w="687" w:type="dxa"/>
            <w:vAlign w:val="center"/>
          </w:tcPr>
          <w:p w:rsidR="001408C6" w:rsidRDefault="008B0461">
            <w:pPr>
              <w:jc w:val="center"/>
              <w:rPr>
                <w:rFonts w:ascii="Times New Roman" w:hAnsi="Times New Roman"/>
              </w:rPr>
            </w:pPr>
            <w:r>
              <w:rPr>
                <w:rFonts w:ascii="Times New Roman" w:hAnsi="Times New Roman"/>
              </w:rPr>
              <w:t>1</w:t>
            </w:r>
          </w:p>
        </w:tc>
        <w:tc>
          <w:tcPr>
            <w:tcW w:w="685" w:type="dxa"/>
            <w:vAlign w:val="center"/>
          </w:tcPr>
          <w:p w:rsidR="001408C6" w:rsidRDefault="008B0461">
            <w:pPr>
              <w:jc w:val="center"/>
              <w:rPr>
                <w:rFonts w:ascii="Times New Roman" w:hAnsi="Times New Roman"/>
              </w:rPr>
            </w:pPr>
            <w:r>
              <w:rPr>
                <w:rFonts w:ascii="Times New Roman" w:hAnsi="Times New Roman"/>
              </w:rPr>
              <w:t>12,1</w:t>
            </w:r>
          </w:p>
        </w:tc>
        <w:tc>
          <w:tcPr>
            <w:tcW w:w="684" w:type="dxa"/>
            <w:vAlign w:val="center"/>
          </w:tcPr>
          <w:p w:rsidR="001408C6" w:rsidRDefault="008B0461">
            <w:pPr>
              <w:jc w:val="center"/>
              <w:rPr>
                <w:rFonts w:ascii="Times New Roman" w:hAnsi="Times New Roman"/>
              </w:rPr>
            </w:pPr>
            <w:r>
              <w:rPr>
                <w:rFonts w:ascii="Times New Roman" w:hAnsi="Times New Roman"/>
              </w:rPr>
              <w:t>2</w:t>
            </w:r>
          </w:p>
        </w:tc>
        <w:tc>
          <w:tcPr>
            <w:tcW w:w="686" w:type="dxa"/>
            <w:vAlign w:val="center"/>
          </w:tcPr>
          <w:p w:rsidR="001408C6" w:rsidRDefault="008B0461">
            <w:pPr>
              <w:jc w:val="center"/>
              <w:rPr>
                <w:rFonts w:ascii="Times New Roman" w:hAnsi="Times New Roman"/>
              </w:rPr>
            </w:pPr>
            <w:r>
              <w:rPr>
                <w:rFonts w:ascii="Times New Roman" w:hAnsi="Times New Roman"/>
              </w:rPr>
              <w:t>25,2</w:t>
            </w:r>
          </w:p>
        </w:tc>
        <w:tc>
          <w:tcPr>
            <w:tcW w:w="685" w:type="dxa"/>
            <w:vAlign w:val="center"/>
          </w:tcPr>
          <w:p w:rsidR="001408C6" w:rsidRDefault="008B0461">
            <w:pPr>
              <w:jc w:val="center"/>
              <w:rPr>
                <w:rFonts w:ascii="Times New Roman" w:hAnsi="Times New Roman"/>
              </w:rPr>
            </w:pPr>
            <w:r>
              <w:rPr>
                <w:rFonts w:ascii="Times New Roman" w:hAnsi="Times New Roman"/>
              </w:rPr>
              <w:t>0</w:t>
            </w:r>
          </w:p>
        </w:tc>
        <w:tc>
          <w:tcPr>
            <w:tcW w:w="686" w:type="dxa"/>
            <w:vAlign w:val="center"/>
          </w:tcPr>
          <w:p w:rsidR="001408C6" w:rsidRDefault="008B0461">
            <w:pPr>
              <w:jc w:val="center"/>
              <w:rPr>
                <w:rFonts w:ascii="Times New Roman" w:hAnsi="Times New Roman"/>
              </w:rPr>
            </w:pPr>
            <w:r>
              <w:rPr>
                <w:rFonts w:ascii="Times New Roman" w:hAnsi="Times New Roman"/>
              </w:rPr>
              <w:t>0</w:t>
            </w:r>
          </w:p>
        </w:tc>
        <w:tc>
          <w:tcPr>
            <w:tcW w:w="683" w:type="dxa"/>
            <w:vAlign w:val="center"/>
          </w:tcPr>
          <w:p w:rsidR="001408C6" w:rsidRDefault="008B0461">
            <w:pPr>
              <w:jc w:val="center"/>
              <w:rPr>
                <w:rFonts w:ascii="Times New Roman" w:hAnsi="Times New Roman"/>
              </w:rPr>
            </w:pPr>
            <w:r>
              <w:rPr>
                <w:rFonts w:ascii="Times New Roman" w:hAnsi="Times New Roman"/>
              </w:rPr>
              <w:t>н/д</w:t>
            </w:r>
          </w:p>
        </w:tc>
        <w:tc>
          <w:tcPr>
            <w:tcW w:w="750" w:type="dxa"/>
            <w:vAlign w:val="center"/>
          </w:tcPr>
          <w:p w:rsidR="001408C6" w:rsidRDefault="008B0461">
            <w:pPr>
              <w:jc w:val="center"/>
              <w:rPr>
                <w:rFonts w:ascii="Times New Roman" w:hAnsi="Times New Roman"/>
              </w:rPr>
            </w:pPr>
            <w:r>
              <w:rPr>
                <w:rFonts w:ascii="Times New Roman" w:hAnsi="Times New Roman"/>
              </w:rPr>
              <w:t>11,2</w:t>
            </w:r>
          </w:p>
        </w:tc>
      </w:tr>
      <w:tr w:rsidR="001408C6">
        <w:trPr>
          <w:trHeight w:val="270"/>
        </w:trPr>
        <w:tc>
          <w:tcPr>
            <w:tcW w:w="1799" w:type="dxa"/>
            <w:vAlign w:val="center"/>
          </w:tcPr>
          <w:p w:rsidR="001408C6" w:rsidRDefault="008B0461">
            <w:pPr>
              <w:rPr>
                <w:rFonts w:ascii="Times New Roman" w:hAnsi="Times New Roman"/>
              </w:rPr>
            </w:pPr>
            <w:r>
              <w:rPr>
                <w:rFonts w:ascii="Times New Roman" w:hAnsi="Times New Roman"/>
              </w:rPr>
              <w:lastRenderedPageBreak/>
              <w:t>внематочной беременности</w:t>
            </w:r>
          </w:p>
        </w:tc>
        <w:tc>
          <w:tcPr>
            <w:tcW w:w="660" w:type="dxa"/>
            <w:vAlign w:val="center"/>
          </w:tcPr>
          <w:p w:rsidR="001408C6" w:rsidRDefault="008B0461">
            <w:pPr>
              <w:jc w:val="center"/>
              <w:rPr>
                <w:rFonts w:ascii="Times New Roman" w:hAnsi="Times New Roman"/>
              </w:rPr>
            </w:pPr>
            <w:r>
              <w:rPr>
                <w:rFonts w:ascii="Times New Roman" w:hAnsi="Times New Roman"/>
              </w:rPr>
              <w:t>0</w:t>
            </w:r>
          </w:p>
        </w:tc>
        <w:tc>
          <w:tcPr>
            <w:tcW w:w="685" w:type="dxa"/>
            <w:vAlign w:val="center"/>
          </w:tcPr>
          <w:p w:rsidR="001408C6" w:rsidRDefault="008B0461">
            <w:pPr>
              <w:jc w:val="center"/>
              <w:rPr>
                <w:rFonts w:ascii="Times New Roman" w:hAnsi="Times New Roman"/>
              </w:rPr>
            </w:pPr>
            <w:r>
              <w:rPr>
                <w:rFonts w:ascii="Times New Roman" w:hAnsi="Times New Roman"/>
              </w:rPr>
              <w:t>0</w:t>
            </w:r>
          </w:p>
        </w:tc>
        <w:tc>
          <w:tcPr>
            <w:tcW w:w="683" w:type="dxa"/>
            <w:vAlign w:val="center"/>
          </w:tcPr>
          <w:p w:rsidR="001408C6" w:rsidRDefault="008B0461">
            <w:pPr>
              <w:jc w:val="center"/>
              <w:rPr>
                <w:rFonts w:ascii="Times New Roman" w:hAnsi="Times New Roman"/>
              </w:rPr>
            </w:pPr>
            <w:r>
              <w:rPr>
                <w:rFonts w:ascii="Times New Roman" w:hAnsi="Times New Roman"/>
              </w:rPr>
              <w:t>0</w:t>
            </w:r>
          </w:p>
        </w:tc>
        <w:tc>
          <w:tcPr>
            <w:tcW w:w="686" w:type="dxa"/>
            <w:vAlign w:val="center"/>
          </w:tcPr>
          <w:p w:rsidR="001408C6" w:rsidRDefault="008B0461">
            <w:pPr>
              <w:jc w:val="center"/>
              <w:rPr>
                <w:rFonts w:ascii="Times New Roman" w:hAnsi="Times New Roman"/>
              </w:rPr>
            </w:pPr>
            <w:r>
              <w:rPr>
                <w:rFonts w:ascii="Times New Roman" w:hAnsi="Times New Roman"/>
              </w:rPr>
              <w:t>0</w:t>
            </w:r>
          </w:p>
        </w:tc>
        <w:tc>
          <w:tcPr>
            <w:tcW w:w="687" w:type="dxa"/>
            <w:vAlign w:val="center"/>
          </w:tcPr>
          <w:p w:rsidR="001408C6" w:rsidRDefault="008B0461">
            <w:pPr>
              <w:jc w:val="center"/>
              <w:rPr>
                <w:rFonts w:ascii="Times New Roman" w:hAnsi="Times New Roman"/>
              </w:rPr>
            </w:pPr>
            <w:r>
              <w:rPr>
                <w:rFonts w:ascii="Times New Roman" w:hAnsi="Times New Roman"/>
              </w:rPr>
              <w:t>0</w:t>
            </w:r>
          </w:p>
        </w:tc>
        <w:tc>
          <w:tcPr>
            <w:tcW w:w="685" w:type="dxa"/>
            <w:vAlign w:val="center"/>
          </w:tcPr>
          <w:p w:rsidR="001408C6" w:rsidRDefault="008B0461">
            <w:pPr>
              <w:jc w:val="center"/>
              <w:rPr>
                <w:rFonts w:ascii="Times New Roman" w:hAnsi="Times New Roman"/>
              </w:rPr>
            </w:pPr>
            <w:r>
              <w:rPr>
                <w:rFonts w:ascii="Times New Roman" w:hAnsi="Times New Roman"/>
              </w:rPr>
              <w:t>0</w:t>
            </w:r>
          </w:p>
        </w:tc>
        <w:tc>
          <w:tcPr>
            <w:tcW w:w="684" w:type="dxa"/>
            <w:vAlign w:val="center"/>
          </w:tcPr>
          <w:p w:rsidR="001408C6" w:rsidRDefault="008B0461">
            <w:pPr>
              <w:jc w:val="center"/>
              <w:rPr>
                <w:rFonts w:ascii="Times New Roman" w:hAnsi="Times New Roman"/>
              </w:rPr>
            </w:pPr>
            <w:r>
              <w:rPr>
                <w:rFonts w:ascii="Times New Roman" w:hAnsi="Times New Roman"/>
              </w:rPr>
              <w:t>0</w:t>
            </w:r>
          </w:p>
        </w:tc>
        <w:tc>
          <w:tcPr>
            <w:tcW w:w="686" w:type="dxa"/>
            <w:vAlign w:val="center"/>
          </w:tcPr>
          <w:p w:rsidR="001408C6" w:rsidRDefault="008B0461">
            <w:pPr>
              <w:jc w:val="center"/>
              <w:rPr>
                <w:rFonts w:ascii="Times New Roman" w:hAnsi="Times New Roman"/>
              </w:rPr>
            </w:pPr>
            <w:r>
              <w:rPr>
                <w:rFonts w:ascii="Times New Roman" w:hAnsi="Times New Roman"/>
              </w:rPr>
              <w:t>0</w:t>
            </w:r>
          </w:p>
        </w:tc>
        <w:tc>
          <w:tcPr>
            <w:tcW w:w="685" w:type="dxa"/>
            <w:vAlign w:val="center"/>
          </w:tcPr>
          <w:p w:rsidR="001408C6" w:rsidRDefault="008B0461">
            <w:pPr>
              <w:jc w:val="center"/>
              <w:rPr>
                <w:rFonts w:ascii="Times New Roman" w:hAnsi="Times New Roman"/>
              </w:rPr>
            </w:pPr>
            <w:r>
              <w:rPr>
                <w:rFonts w:ascii="Times New Roman" w:hAnsi="Times New Roman"/>
              </w:rPr>
              <w:t>0</w:t>
            </w:r>
          </w:p>
        </w:tc>
        <w:tc>
          <w:tcPr>
            <w:tcW w:w="686" w:type="dxa"/>
            <w:vAlign w:val="center"/>
          </w:tcPr>
          <w:p w:rsidR="001408C6" w:rsidRDefault="008B0461">
            <w:pPr>
              <w:jc w:val="center"/>
              <w:rPr>
                <w:rFonts w:ascii="Times New Roman" w:hAnsi="Times New Roman"/>
              </w:rPr>
            </w:pPr>
            <w:r>
              <w:rPr>
                <w:rFonts w:ascii="Times New Roman" w:hAnsi="Times New Roman"/>
              </w:rPr>
              <w:t>0</w:t>
            </w:r>
          </w:p>
        </w:tc>
        <w:tc>
          <w:tcPr>
            <w:tcW w:w="683" w:type="dxa"/>
            <w:vAlign w:val="center"/>
          </w:tcPr>
          <w:p w:rsidR="001408C6" w:rsidRDefault="008B0461">
            <w:pPr>
              <w:jc w:val="center"/>
              <w:rPr>
                <w:rFonts w:ascii="Times New Roman" w:hAnsi="Times New Roman"/>
              </w:rPr>
            </w:pPr>
            <w:r>
              <w:rPr>
                <w:rFonts w:ascii="Times New Roman" w:hAnsi="Times New Roman"/>
              </w:rPr>
              <w:t>н/д</w:t>
            </w:r>
          </w:p>
        </w:tc>
        <w:tc>
          <w:tcPr>
            <w:tcW w:w="750" w:type="dxa"/>
            <w:vAlign w:val="center"/>
          </w:tcPr>
          <w:p w:rsidR="001408C6" w:rsidRDefault="008B0461">
            <w:pPr>
              <w:jc w:val="center"/>
              <w:rPr>
                <w:rFonts w:ascii="Times New Roman" w:hAnsi="Times New Roman"/>
              </w:rPr>
            </w:pPr>
            <w:r>
              <w:rPr>
                <w:rFonts w:ascii="Times New Roman" w:hAnsi="Times New Roman"/>
              </w:rPr>
              <w:t>н/д</w:t>
            </w:r>
          </w:p>
        </w:tc>
      </w:tr>
      <w:tr w:rsidR="001408C6">
        <w:trPr>
          <w:trHeight w:val="298"/>
        </w:trPr>
        <w:tc>
          <w:tcPr>
            <w:tcW w:w="1799" w:type="dxa"/>
            <w:vAlign w:val="center"/>
          </w:tcPr>
          <w:p w:rsidR="001408C6" w:rsidRDefault="008B0461">
            <w:pPr>
              <w:rPr>
                <w:rFonts w:ascii="Times New Roman" w:hAnsi="Times New Roman"/>
              </w:rPr>
            </w:pPr>
            <w:r>
              <w:rPr>
                <w:rFonts w:ascii="Times New Roman" w:hAnsi="Times New Roman"/>
              </w:rPr>
              <w:t>медицинского аборта</w:t>
            </w:r>
          </w:p>
        </w:tc>
        <w:tc>
          <w:tcPr>
            <w:tcW w:w="660" w:type="dxa"/>
            <w:vAlign w:val="center"/>
          </w:tcPr>
          <w:p w:rsidR="001408C6" w:rsidRDefault="008B0461">
            <w:pPr>
              <w:jc w:val="center"/>
              <w:rPr>
                <w:rFonts w:ascii="Times New Roman" w:hAnsi="Times New Roman"/>
              </w:rPr>
            </w:pPr>
            <w:r>
              <w:rPr>
                <w:rFonts w:ascii="Times New Roman" w:hAnsi="Times New Roman"/>
              </w:rPr>
              <w:t>0</w:t>
            </w:r>
          </w:p>
        </w:tc>
        <w:tc>
          <w:tcPr>
            <w:tcW w:w="685" w:type="dxa"/>
            <w:vAlign w:val="center"/>
          </w:tcPr>
          <w:p w:rsidR="001408C6" w:rsidRDefault="008B0461">
            <w:pPr>
              <w:jc w:val="center"/>
              <w:rPr>
                <w:rFonts w:ascii="Times New Roman" w:hAnsi="Times New Roman"/>
              </w:rPr>
            </w:pPr>
            <w:r>
              <w:rPr>
                <w:rFonts w:ascii="Times New Roman" w:hAnsi="Times New Roman"/>
              </w:rPr>
              <w:t>0</w:t>
            </w:r>
          </w:p>
        </w:tc>
        <w:tc>
          <w:tcPr>
            <w:tcW w:w="683" w:type="dxa"/>
            <w:vAlign w:val="center"/>
          </w:tcPr>
          <w:p w:rsidR="001408C6" w:rsidRDefault="008B0461">
            <w:pPr>
              <w:jc w:val="center"/>
              <w:rPr>
                <w:rFonts w:ascii="Times New Roman" w:hAnsi="Times New Roman"/>
              </w:rPr>
            </w:pPr>
            <w:r>
              <w:rPr>
                <w:rFonts w:ascii="Times New Roman" w:hAnsi="Times New Roman"/>
              </w:rPr>
              <w:t>0</w:t>
            </w:r>
          </w:p>
        </w:tc>
        <w:tc>
          <w:tcPr>
            <w:tcW w:w="686" w:type="dxa"/>
            <w:vAlign w:val="center"/>
          </w:tcPr>
          <w:p w:rsidR="001408C6" w:rsidRDefault="008B0461">
            <w:pPr>
              <w:jc w:val="center"/>
              <w:rPr>
                <w:rFonts w:ascii="Times New Roman" w:hAnsi="Times New Roman"/>
              </w:rPr>
            </w:pPr>
            <w:r>
              <w:rPr>
                <w:rFonts w:ascii="Times New Roman" w:hAnsi="Times New Roman"/>
              </w:rPr>
              <w:t>0</w:t>
            </w:r>
          </w:p>
        </w:tc>
        <w:tc>
          <w:tcPr>
            <w:tcW w:w="687" w:type="dxa"/>
            <w:vAlign w:val="center"/>
          </w:tcPr>
          <w:p w:rsidR="001408C6" w:rsidRDefault="008B0461">
            <w:pPr>
              <w:jc w:val="center"/>
              <w:rPr>
                <w:rFonts w:ascii="Times New Roman" w:hAnsi="Times New Roman"/>
              </w:rPr>
            </w:pPr>
            <w:r>
              <w:rPr>
                <w:rFonts w:ascii="Times New Roman" w:hAnsi="Times New Roman"/>
              </w:rPr>
              <w:t>0</w:t>
            </w:r>
          </w:p>
        </w:tc>
        <w:tc>
          <w:tcPr>
            <w:tcW w:w="685" w:type="dxa"/>
            <w:vAlign w:val="center"/>
          </w:tcPr>
          <w:p w:rsidR="001408C6" w:rsidRDefault="008B0461">
            <w:pPr>
              <w:jc w:val="center"/>
              <w:rPr>
                <w:rFonts w:ascii="Times New Roman" w:hAnsi="Times New Roman"/>
              </w:rPr>
            </w:pPr>
            <w:r>
              <w:rPr>
                <w:rFonts w:ascii="Times New Roman" w:hAnsi="Times New Roman"/>
              </w:rPr>
              <w:t>0</w:t>
            </w:r>
          </w:p>
        </w:tc>
        <w:tc>
          <w:tcPr>
            <w:tcW w:w="684" w:type="dxa"/>
            <w:vAlign w:val="center"/>
          </w:tcPr>
          <w:p w:rsidR="001408C6" w:rsidRDefault="008B0461">
            <w:pPr>
              <w:jc w:val="center"/>
              <w:rPr>
                <w:rFonts w:ascii="Times New Roman" w:hAnsi="Times New Roman"/>
              </w:rPr>
            </w:pPr>
            <w:r>
              <w:rPr>
                <w:rFonts w:ascii="Times New Roman" w:hAnsi="Times New Roman"/>
              </w:rPr>
              <w:t>0</w:t>
            </w:r>
          </w:p>
        </w:tc>
        <w:tc>
          <w:tcPr>
            <w:tcW w:w="686" w:type="dxa"/>
            <w:vAlign w:val="center"/>
          </w:tcPr>
          <w:p w:rsidR="001408C6" w:rsidRDefault="008B0461">
            <w:pPr>
              <w:jc w:val="center"/>
              <w:rPr>
                <w:rFonts w:ascii="Times New Roman" w:hAnsi="Times New Roman"/>
              </w:rPr>
            </w:pPr>
            <w:r>
              <w:rPr>
                <w:rFonts w:ascii="Times New Roman" w:hAnsi="Times New Roman"/>
              </w:rPr>
              <w:t>0</w:t>
            </w:r>
          </w:p>
        </w:tc>
        <w:tc>
          <w:tcPr>
            <w:tcW w:w="685" w:type="dxa"/>
            <w:vAlign w:val="center"/>
          </w:tcPr>
          <w:p w:rsidR="001408C6" w:rsidRDefault="008B0461">
            <w:pPr>
              <w:jc w:val="center"/>
              <w:rPr>
                <w:rFonts w:ascii="Times New Roman" w:hAnsi="Times New Roman"/>
              </w:rPr>
            </w:pPr>
            <w:r>
              <w:rPr>
                <w:rFonts w:ascii="Times New Roman" w:hAnsi="Times New Roman"/>
              </w:rPr>
              <w:t>0</w:t>
            </w:r>
          </w:p>
        </w:tc>
        <w:tc>
          <w:tcPr>
            <w:tcW w:w="686" w:type="dxa"/>
            <w:vAlign w:val="center"/>
          </w:tcPr>
          <w:p w:rsidR="001408C6" w:rsidRDefault="008B0461">
            <w:pPr>
              <w:jc w:val="center"/>
              <w:rPr>
                <w:rFonts w:ascii="Times New Roman" w:hAnsi="Times New Roman"/>
              </w:rPr>
            </w:pPr>
            <w:r>
              <w:rPr>
                <w:rFonts w:ascii="Times New Roman" w:hAnsi="Times New Roman"/>
              </w:rPr>
              <w:t>0</w:t>
            </w:r>
          </w:p>
        </w:tc>
        <w:tc>
          <w:tcPr>
            <w:tcW w:w="683" w:type="dxa"/>
            <w:vAlign w:val="center"/>
          </w:tcPr>
          <w:p w:rsidR="001408C6" w:rsidRDefault="008B0461">
            <w:pPr>
              <w:jc w:val="center"/>
              <w:rPr>
                <w:rFonts w:ascii="Times New Roman" w:hAnsi="Times New Roman"/>
              </w:rPr>
            </w:pPr>
            <w:r>
              <w:rPr>
                <w:rFonts w:ascii="Times New Roman" w:hAnsi="Times New Roman"/>
              </w:rPr>
              <w:t>н/д</w:t>
            </w:r>
          </w:p>
        </w:tc>
        <w:tc>
          <w:tcPr>
            <w:tcW w:w="750" w:type="dxa"/>
            <w:vAlign w:val="center"/>
          </w:tcPr>
          <w:p w:rsidR="001408C6" w:rsidRDefault="008B0461">
            <w:pPr>
              <w:jc w:val="center"/>
              <w:rPr>
                <w:rFonts w:ascii="Times New Roman" w:hAnsi="Times New Roman"/>
              </w:rPr>
            </w:pPr>
            <w:r>
              <w:rPr>
                <w:rFonts w:ascii="Times New Roman" w:hAnsi="Times New Roman"/>
              </w:rPr>
              <w:t>н/д</w:t>
            </w:r>
          </w:p>
        </w:tc>
      </w:tr>
      <w:tr w:rsidR="001408C6">
        <w:trPr>
          <w:trHeight w:val="841"/>
        </w:trPr>
        <w:tc>
          <w:tcPr>
            <w:tcW w:w="1799" w:type="dxa"/>
            <w:vAlign w:val="center"/>
          </w:tcPr>
          <w:p w:rsidR="001408C6" w:rsidRDefault="008B0461">
            <w:pPr>
              <w:rPr>
                <w:rFonts w:ascii="Times New Roman" w:hAnsi="Times New Roman"/>
              </w:rPr>
            </w:pPr>
            <w:r>
              <w:rPr>
                <w:rFonts w:ascii="Times New Roman" w:hAnsi="Times New Roman"/>
              </w:rPr>
              <w:t>аборта, начатого вне лечебного учреждения и неустановленного характера</w:t>
            </w:r>
          </w:p>
        </w:tc>
        <w:tc>
          <w:tcPr>
            <w:tcW w:w="660" w:type="dxa"/>
            <w:vAlign w:val="center"/>
          </w:tcPr>
          <w:p w:rsidR="001408C6" w:rsidRDefault="008B0461">
            <w:pPr>
              <w:jc w:val="center"/>
              <w:rPr>
                <w:rFonts w:ascii="Times New Roman" w:hAnsi="Times New Roman"/>
              </w:rPr>
            </w:pPr>
            <w:r>
              <w:rPr>
                <w:rFonts w:ascii="Times New Roman" w:hAnsi="Times New Roman"/>
              </w:rPr>
              <w:t>0</w:t>
            </w:r>
          </w:p>
        </w:tc>
        <w:tc>
          <w:tcPr>
            <w:tcW w:w="685" w:type="dxa"/>
            <w:vAlign w:val="center"/>
          </w:tcPr>
          <w:p w:rsidR="001408C6" w:rsidRDefault="008B0461">
            <w:pPr>
              <w:jc w:val="center"/>
              <w:rPr>
                <w:rFonts w:ascii="Times New Roman" w:hAnsi="Times New Roman"/>
              </w:rPr>
            </w:pPr>
            <w:r>
              <w:rPr>
                <w:rFonts w:ascii="Times New Roman" w:hAnsi="Times New Roman"/>
              </w:rPr>
              <w:t>0</w:t>
            </w:r>
          </w:p>
        </w:tc>
        <w:tc>
          <w:tcPr>
            <w:tcW w:w="683" w:type="dxa"/>
            <w:vAlign w:val="center"/>
          </w:tcPr>
          <w:p w:rsidR="001408C6" w:rsidRDefault="008B0461">
            <w:pPr>
              <w:jc w:val="center"/>
              <w:rPr>
                <w:rFonts w:ascii="Times New Roman" w:hAnsi="Times New Roman"/>
              </w:rPr>
            </w:pPr>
            <w:r>
              <w:rPr>
                <w:rFonts w:ascii="Times New Roman" w:hAnsi="Times New Roman"/>
              </w:rPr>
              <w:t>0</w:t>
            </w:r>
          </w:p>
        </w:tc>
        <w:tc>
          <w:tcPr>
            <w:tcW w:w="686" w:type="dxa"/>
            <w:vAlign w:val="center"/>
          </w:tcPr>
          <w:p w:rsidR="001408C6" w:rsidRDefault="008B0461">
            <w:pPr>
              <w:jc w:val="center"/>
              <w:rPr>
                <w:rFonts w:ascii="Times New Roman" w:hAnsi="Times New Roman"/>
              </w:rPr>
            </w:pPr>
            <w:r>
              <w:rPr>
                <w:rFonts w:ascii="Times New Roman" w:hAnsi="Times New Roman"/>
              </w:rPr>
              <w:t>0</w:t>
            </w:r>
          </w:p>
        </w:tc>
        <w:tc>
          <w:tcPr>
            <w:tcW w:w="687" w:type="dxa"/>
            <w:vAlign w:val="center"/>
          </w:tcPr>
          <w:p w:rsidR="001408C6" w:rsidRDefault="008B0461">
            <w:pPr>
              <w:jc w:val="center"/>
              <w:rPr>
                <w:rFonts w:ascii="Times New Roman" w:hAnsi="Times New Roman"/>
              </w:rPr>
            </w:pPr>
            <w:r>
              <w:rPr>
                <w:rFonts w:ascii="Times New Roman" w:hAnsi="Times New Roman"/>
              </w:rPr>
              <w:t>0</w:t>
            </w:r>
          </w:p>
        </w:tc>
        <w:tc>
          <w:tcPr>
            <w:tcW w:w="685" w:type="dxa"/>
            <w:vAlign w:val="center"/>
          </w:tcPr>
          <w:p w:rsidR="001408C6" w:rsidRDefault="008B0461">
            <w:pPr>
              <w:jc w:val="center"/>
              <w:rPr>
                <w:rFonts w:ascii="Times New Roman" w:hAnsi="Times New Roman"/>
              </w:rPr>
            </w:pPr>
            <w:r>
              <w:rPr>
                <w:rFonts w:ascii="Times New Roman" w:hAnsi="Times New Roman"/>
              </w:rPr>
              <w:t>0</w:t>
            </w:r>
          </w:p>
        </w:tc>
        <w:tc>
          <w:tcPr>
            <w:tcW w:w="684" w:type="dxa"/>
            <w:vAlign w:val="center"/>
          </w:tcPr>
          <w:p w:rsidR="001408C6" w:rsidRDefault="008B0461">
            <w:pPr>
              <w:jc w:val="center"/>
              <w:rPr>
                <w:rFonts w:ascii="Times New Roman" w:hAnsi="Times New Roman"/>
              </w:rPr>
            </w:pPr>
            <w:r>
              <w:rPr>
                <w:rFonts w:ascii="Times New Roman" w:hAnsi="Times New Roman"/>
              </w:rPr>
              <w:t>0</w:t>
            </w:r>
          </w:p>
        </w:tc>
        <w:tc>
          <w:tcPr>
            <w:tcW w:w="686" w:type="dxa"/>
            <w:vAlign w:val="center"/>
          </w:tcPr>
          <w:p w:rsidR="001408C6" w:rsidRDefault="008B0461">
            <w:pPr>
              <w:jc w:val="center"/>
              <w:rPr>
                <w:rFonts w:ascii="Times New Roman" w:hAnsi="Times New Roman"/>
              </w:rPr>
            </w:pPr>
            <w:r>
              <w:rPr>
                <w:rFonts w:ascii="Times New Roman" w:hAnsi="Times New Roman"/>
              </w:rPr>
              <w:t>0</w:t>
            </w:r>
          </w:p>
        </w:tc>
        <w:tc>
          <w:tcPr>
            <w:tcW w:w="685" w:type="dxa"/>
            <w:vAlign w:val="center"/>
          </w:tcPr>
          <w:p w:rsidR="001408C6" w:rsidRDefault="008B0461">
            <w:pPr>
              <w:jc w:val="center"/>
              <w:rPr>
                <w:rFonts w:ascii="Times New Roman" w:hAnsi="Times New Roman"/>
              </w:rPr>
            </w:pPr>
            <w:r>
              <w:rPr>
                <w:rFonts w:ascii="Times New Roman" w:hAnsi="Times New Roman"/>
              </w:rPr>
              <w:t>0</w:t>
            </w:r>
          </w:p>
        </w:tc>
        <w:tc>
          <w:tcPr>
            <w:tcW w:w="686" w:type="dxa"/>
            <w:vAlign w:val="center"/>
          </w:tcPr>
          <w:p w:rsidR="001408C6" w:rsidRDefault="008B0461">
            <w:pPr>
              <w:jc w:val="center"/>
              <w:rPr>
                <w:rFonts w:ascii="Times New Roman" w:hAnsi="Times New Roman"/>
              </w:rPr>
            </w:pPr>
            <w:r>
              <w:rPr>
                <w:rFonts w:ascii="Times New Roman" w:hAnsi="Times New Roman"/>
              </w:rPr>
              <w:t>0</w:t>
            </w:r>
          </w:p>
        </w:tc>
        <w:tc>
          <w:tcPr>
            <w:tcW w:w="683" w:type="dxa"/>
            <w:vAlign w:val="center"/>
          </w:tcPr>
          <w:p w:rsidR="001408C6" w:rsidRDefault="008B0461">
            <w:pPr>
              <w:jc w:val="center"/>
              <w:rPr>
                <w:rFonts w:ascii="Times New Roman" w:hAnsi="Times New Roman"/>
              </w:rPr>
            </w:pPr>
            <w:r>
              <w:rPr>
                <w:rFonts w:ascii="Times New Roman" w:hAnsi="Times New Roman"/>
              </w:rPr>
              <w:t>н/д</w:t>
            </w:r>
          </w:p>
        </w:tc>
        <w:tc>
          <w:tcPr>
            <w:tcW w:w="750" w:type="dxa"/>
            <w:vAlign w:val="center"/>
          </w:tcPr>
          <w:p w:rsidR="001408C6" w:rsidRDefault="008B0461">
            <w:pPr>
              <w:jc w:val="center"/>
              <w:rPr>
                <w:rFonts w:ascii="Times New Roman" w:hAnsi="Times New Roman"/>
              </w:rPr>
            </w:pPr>
            <w:r>
              <w:rPr>
                <w:rFonts w:ascii="Times New Roman" w:hAnsi="Times New Roman"/>
              </w:rPr>
              <w:t>н/д</w:t>
            </w:r>
          </w:p>
        </w:tc>
      </w:tr>
      <w:tr w:rsidR="001408C6">
        <w:trPr>
          <w:trHeight w:val="1151"/>
        </w:trPr>
        <w:tc>
          <w:tcPr>
            <w:tcW w:w="1799" w:type="dxa"/>
            <w:vAlign w:val="center"/>
          </w:tcPr>
          <w:p w:rsidR="001408C6" w:rsidRDefault="008B0461">
            <w:pPr>
              <w:rPr>
                <w:rFonts w:ascii="Times New Roman" w:hAnsi="Times New Roman"/>
              </w:rPr>
            </w:pPr>
            <w:r>
              <w:rPr>
                <w:rFonts w:ascii="Times New Roman" w:hAnsi="Times New Roman"/>
              </w:rPr>
              <w:t>отеков, протеинурии и гипертензивных расстройств во время беременности, родов и в послеродовом периоде</w:t>
            </w:r>
          </w:p>
        </w:tc>
        <w:tc>
          <w:tcPr>
            <w:tcW w:w="660" w:type="dxa"/>
            <w:vAlign w:val="center"/>
          </w:tcPr>
          <w:p w:rsidR="001408C6" w:rsidRDefault="008B0461">
            <w:pPr>
              <w:jc w:val="center"/>
              <w:rPr>
                <w:rFonts w:ascii="Times New Roman" w:hAnsi="Times New Roman"/>
              </w:rPr>
            </w:pPr>
            <w:r>
              <w:rPr>
                <w:rFonts w:ascii="Times New Roman" w:hAnsi="Times New Roman"/>
              </w:rPr>
              <w:t>0</w:t>
            </w:r>
          </w:p>
        </w:tc>
        <w:tc>
          <w:tcPr>
            <w:tcW w:w="685" w:type="dxa"/>
            <w:vAlign w:val="center"/>
          </w:tcPr>
          <w:p w:rsidR="001408C6" w:rsidRDefault="008B0461">
            <w:pPr>
              <w:jc w:val="center"/>
              <w:rPr>
                <w:rFonts w:ascii="Times New Roman" w:hAnsi="Times New Roman"/>
              </w:rPr>
            </w:pPr>
            <w:r>
              <w:rPr>
                <w:rFonts w:ascii="Times New Roman" w:hAnsi="Times New Roman"/>
              </w:rPr>
              <w:t>0</w:t>
            </w:r>
          </w:p>
        </w:tc>
        <w:tc>
          <w:tcPr>
            <w:tcW w:w="683" w:type="dxa"/>
            <w:vAlign w:val="center"/>
          </w:tcPr>
          <w:p w:rsidR="001408C6" w:rsidRDefault="008B0461">
            <w:pPr>
              <w:jc w:val="center"/>
              <w:rPr>
                <w:rFonts w:ascii="Times New Roman" w:hAnsi="Times New Roman"/>
              </w:rPr>
            </w:pPr>
            <w:r>
              <w:rPr>
                <w:rFonts w:ascii="Times New Roman" w:hAnsi="Times New Roman"/>
              </w:rPr>
              <w:t>0</w:t>
            </w:r>
          </w:p>
        </w:tc>
        <w:tc>
          <w:tcPr>
            <w:tcW w:w="686" w:type="dxa"/>
            <w:vAlign w:val="center"/>
          </w:tcPr>
          <w:p w:rsidR="001408C6" w:rsidRDefault="008B0461">
            <w:pPr>
              <w:jc w:val="center"/>
              <w:rPr>
                <w:rFonts w:ascii="Times New Roman" w:hAnsi="Times New Roman"/>
              </w:rPr>
            </w:pPr>
            <w:r>
              <w:rPr>
                <w:rFonts w:ascii="Times New Roman" w:hAnsi="Times New Roman"/>
              </w:rPr>
              <w:t>0</w:t>
            </w:r>
          </w:p>
        </w:tc>
        <w:tc>
          <w:tcPr>
            <w:tcW w:w="687" w:type="dxa"/>
            <w:vAlign w:val="center"/>
          </w:tcPr>
          <w:p w:rsidR="001408C6" w:rsidRDefault="008B0461">
            <w:pPr>
              <w:jc w:val="center"/>
              <w:rPr>
                <w:rFonts w:ascii="Times New Roman" w:hAnsi="Times New Roman"/>
              </w:rPr>
            </w:pPr>
            <w:r>
              <w:rPr>
                <w:rFonts w:ascii="Times New Roman" w:hAnsi="Times New Roman"/>
              </w:rPr>
              <w:t>0</w:t>
            </w:r>
          </w:p>
        </w:tc>
        <w:tc>
          <w:tcPr>
            <w:tcW w:w="685" w:type="dxa"/>
            <w:vAlign w:val="center"/>
          </w:tcPr>
          <w:p w:rsidR="001408C6" w:rsidRDefault="008B0461">
            <w:pPr>
              <w:jc w:val="center"/>
              <w:rPr>
                <w:rFonts w:ascii="Times New Roman" w:hAnsi="Times New Roman"/>
              </w:rPr>
            </w:pPr>
            <w:r>
              <w:rPr>
                <w:rFonts w:ascii="Times New Roman" w:hAnsi="Times New Roman"/>
              </w:rPr>
              <w:t>0</w:t>
            </w:r>
          </w:p>
        </w:tc>
        <w:tc>
          <w:tcPr>
            <w:tcW w:w="684" w:type="dxa"/>
            <w:vAlign w:val="center"/>
          </w:tcPr>
          <w:p w:rsidR="001408C6" w:rsidRDefault="008B0461">
            <w:pPr>
              <w:jc w:val="center"/>
              <w:rPr>
                <w:rFonts w:ascii="Times New Roman" w:hAnsi="Times New Roman"/>
              </w:rPr>
            </w:pPr>
            <w:r>
              <w:rPr>
                <w:rFonts w:ascii="Times New Roman" w:hAnsi="Times New Roman"/>
              </w:rPr>
              <w:t>0</w:t>
            </w:r>
          </w:p>
        </w:tc>
        <w:tc>
          <w:tcPr>
            <w:tcW w:w="686" w:type="dxa"/>
            <w:vAlign w:val="center"/>
          </w:tcPr>
          <w:p w:rsidR="001408C6" w:rsidRDefault="008B0461">
            <w:pPr>
              <w:jc w:val="center"/>
              <w:rPr>
                <w:rFonts w:ascii="Times New Roman" w:hAnsi="Times New Roman"/>
              </w:rPr>
            </w:pPr>
            <w:r>
              <w:rPr>
                <w:rFonts w:ascii="Times New Roman" w:hAnsi="Times New Roman"/>
              </w:rPr>
              <w:t>0</w:t>
            </w:r>
          </w:p>
        </w:tc>
        <w:tc>
          <w:tcPr>
            <w:tcW w:w="685" w:type="dxa"/>
            <w:vAlign w:val="center"/>
          </w:tcPr>
          <w:p w:rsidR="001408C6" w:rsidRDefault="008B0461">
            <w:pPr>
              <w:jc w:val="center"/>
              <w:rPr>
                <w:rFonts w:ascii="Times New Roman" w:hAnsi="Times New Roman"/>
              </w:rPr>
            </w:pPr>
            <w:r>
              <w:rPr>
                <w:rFonts w:ascii="Times New Roman" w:hAnsi="Times New Roman"/>
              </w:rPr>
              <w:t>0</w:t>
            </w:r>
          </w:p>
        </w:tc>
        <w:tc>
          <w:tcPr>
            <w:tcW w:w="686" w:type="dxa"/>
            <w:vAlign w:val="center"/>
          </w:tcPr>
          <w:p w:rsidR="001408C6" w:rsidRDefault="008B0461">
            <w:pPr>
              <w:jc w:val="center"/>
              <w:rPr>
                <w:rFonts w:ascii="Times New Roman" w:hAnsi="Times New Roman"/>
              </w:rPr>
            </w:pPr>
            <w:r>
              <w:rPr>
                <w:rFonts w:ascii="Times New Roman" w:hAnsi="Times New Roman"/>
              </w:rPr>
              <w:t>0</w:t>
            </w:r>
          </w:p>
        </w:tc>
        <w:tc>
          <w:tcPr>
            <w:tcW w:w="683" w:type="dxa"/>
            <w:vAlign w:val="center"/>
          </w:tcPr>
          <w:p w:rsidR="001408C6" w:rsidRDefault="008B0461">
            <w:pPr>
              <w:jc w:val="center"/>
              <w:rPr>
                <w:rFonts w:ascii="Times New Roman" w:hAnsi="Times New Roman"/>
              </w:rPr>
            </w:pPr>
            <w:r>
              <w:rPr>
                <w:rFonts w:ascii="Times New Roman" w:hAnsi="Times New Roman"/>
              </w:rPr>
              <w:t>н/д</w:t>
            </w:r>
          </w:p>
        </w:tc>
        <w:tc>
          <w:tcPr>
            <w:tcW w:w="750" w:type="dxa"/>
            <w:vAlign w:val="center"/>
          </w:tcPr>
          <w:p w:rsidR="001408C6" w:rsidRDefault="008B0461">
            <w:pPr>
              <w:jc w:val="center"/>
              <w:rPr>
                <w:rFonts w:ascii="Times New Roman" w:hAnsi="Times New Roman"/>
              </w:rPr>
            </w:pPr>
            <w:r>
              <w:rPr>
                <w:rFonts w:ascii="Times New Roman" w:hAnsi="Times New Roman"/>
              </w:rPr>
              <w:t>н/д</w:t>
            </w:r>
          </w:p>
        </w:tc>
      </w:tr>
      <w:tr w:rsidR="001408C6">
        <w:trPr>
          <w:trHeight w:val="677"/>
        </w:trPr>
        <w:tc>
          <w:tcPr>
            <w:tcW w:w="1799" w:type="dxa"/>
            <w:vAlign w:val="center"/>
          </w:tcPr>
          <w:p w:rsidR="001408C6" w:rsidRDefault="008B0461">
            <w:pPr>
              <w:rPr>
                <w:rFonts w:ascii="Times New Roman" w:hAnsi="Times New Roman"/>
              </w:rPr>
            </w:pPr>
            <w:r>
              <w:rPr>
                <w:rFonts w:ascii="Times New Roman" w:hAnsi="Times New Roman"/>
              </w:rPr>
              <w:t>кровотечения в связи с отслойкой и предлежанием плаценты</w:t>
            </w:r>
          </w:p>
        </w:tc>
        <w:tc>
          <w:tcPr>
            <w:tcW w:w="660" w:type="dxa"/>
            <w:vAlign w:val="center"/>
          </w:tcPr>
          <w:p w:rsidR="001408C6" w:rsidRDefault="008B0461">
            <w:pPr>
              <w:jc w:val="center"/>
              <w:rPr>
                <w:rFonts w:ascii="Times New Roman" w:hAnsi="Times New Roman"/>
              </w:rPr>
            </w:pPr>
            <w:r>
              <w:rPr>
                <w:rFonts w:ascii="Times New Roman" w:hAnsi="Times New Roman"/>
              </w:rPr>
              <w:t>0</w:t>
            </w:r>
          </w:p>
        </w:tc>
        <w:tc>
          <w:tcPr>
            <w:tcW w:w="685" w:type="dxa"/>
            <w:vAlign w:val="center"/>
          </w:tcPr>
          <w:p w:rsidR="001408C6" w:rsidRDefault="008B0461">
            <w:pPr>
              <w:jc w:val="center"/>
              <w:rPr>
                <w:rFonts w:ascii="Times New Roman" w:hAnsi="Times New Roman"/>
              </w:rPr>
            </w:pPr>
            <w:r>
              <w:rPr>
                <w:rFonts w:ascii="Times New Roman" w:hAnsi="Times New Roman"/>
              </w:rPr>
              <w:t>0</w:t>
            </w:r>
          </w:p>
        </w:tc>
        <w:tc>
          <w:tcPr>
            <w:tcW w:w="683" w:type="dxa"/>
            <w:vAlign w:val="center"/>
          </w:tcPr>
          <w:p w:rsidR="001408C6" w:rsidRDefault="008B0461">
            <w:pPr>
              <w:jc w:val="center"/>
              <w:rPr>
                <w:rFonts w:ascii="Times New Roman" w:hAnsi="Times New Roman"/>
              </w:rPr>
            </w:pPr>
            <w:r>
              <w:rPr>
                <w:rFonts w:ascii="Times New Roman" w:hAnsi="Times New Roman"/>
              </w:rPr>
              <w:t>0</w:t>
            </w:r>
          </w:p>
        </w:tc>
        <w:tc>
          <w:tcPr>
            <w:tcW w:w="686" w:type="dxa"/>
            <w:vAlign w:val="center"/>
          </w:tcPr>
          <w:p w:rsidR="001408C6" w:rsidRDefault="008B0461">
            <w:pPr>
              <w:jc w:val="center"/>
              <w:rPr>
                <w:rFonts w:ascii="Times New Roman" w:hAnsi="Times New Roman"/>
              </w:rPr>
            </w:pPr>
            <w:r>
              <w:rPr>
                <w:rFonts w:ascii="Times New Roman" w:hAnsi="Times New Roman"/>
              </w:rPr>
              <w:t>0</w:t>
            </w:r>
          </w:p>
        </w:tc>
        <w:tc>
          <w:tcPr>
            <w:tcW w:w="687" w:type="dxa"/>
            <w:vAlign w:val="center"/>
          </w:tcPr>
          <w:p w:rsidR="001408C6" w:rsidRDefault="008B0461">
            <w:pPr>
              <w:jc w:val="center"/>
              <w:rPr>
                <w:rFonts w:ascii="Times New Roman" w:hAnsi="Times New Roman"/>
              </w:rPr>
            </w:pPr>
            <w:r>
              <w:rPr>
                <w:rFonts w:ascii="Times New Roman" w:hAnsi="Times New Roman"/>
              </w:rPr>
              <w:t>0</w:t>
            </w:r>
          </w:p>
        </w:tc>
        <w:tc>
          <w:tcPr>
            <w:tcW w:w="685" w:type="dxa"/>
            <w:vAlign w:val="center"/>
          </w:tcPr>
          <w:p w:rsidR="001408C6" w:rsidRDefault="008B0461">
            <w:pPr>
              <w:jc w:val="center"/>
              <w:rPr>
                <w:rFonts w:ascii="Times New Roman" w:hAnsi="Times New Roman"/>
              </w:rPr>
            </w:pPr>
            <w:r>
              <w:rPr>
                <w:rFonts w:ascii="Times New Roman" w:hAnsi="Times New Roman"/>
              </w:rPr>
              <w:t>0</w:t>
            </w:r>
          </w:p>
        </w:tc>
        <w:tc>
          <w:tcPr>
            <w:tcW w:w="684" w:type="dxa"/>
            <w:vAlign w:val="center"/>
          </w:tcPr>
          <w:p w:rsidR="001408C6" w:rsidRDefault="008B0461">
            <w:pPr>
              <w:jc w:val="center"/>
              <w:rPr>
                <w:rFonts w:ascii="Times New Roman" w:hAnsi="Times New Roman"/>
              </w:rPr>
            </w:pPr>
            <w:r>
              <w:rPr>
                <w:rFonts w:ascii="Times New Roman" w:hAnsi="Times New Roman"/>
              </w:rPr>
              <w:t>0</w:t>
            </w:r>
          </w:p>
        </w:tc>
        <w:tc>
          <w:tcPr>
            <w:tcW w:w="686" w:type="dxa"/>
            <w:vAlign w:val="center"/>
          </w:tcPr>
          <w:p w:rsidR="001408C6" w:rsidRDefault="008B0461">
            <w:pPr>
              <w:jc w:val="center"/>
              <w:rPr>
                <w:rFonts w:ascii="Times New Roman" w:hAnsi="Times New Roman"/>
              </w:rPr>
            </w:pPr>
            <w:r>
              <w:rPr>
                <w:rFonts w:ascii="Times New Roman" w:hAnsi="Times New Roman"/>
              </w:rPr>
              <w:t>0</w:t>
            </w:r>
          </w:p>
        </w:tc>
        <w:tc>
          <w:tcPr>
            <w:tcW w:w="685" w:type="dxa"/>
            <w:vAlign w:val="center"/>
          </w:tcPr>
          <w:p w:rsidR="001408C6" w:rsidRDefault="008B0461">
            <w:pPr>
              <w:jc w:val="center"/>
              <w:rPr>
                <w:rFonts w:ascii="Times New Roman" w:hAnsi="Times New Roman"/>
              </w:rPr>
            </w:pPr>
            <w:r>
              <w:rPr>
                <w:rFonts w:ascii="Times New Roman" w:hAnsi="Times New Roman"/>
              </w:rPr>
              <w:t>0</w:t>
            </w:r>
          </w:p>
        </w:tc>
        <w:tc>
          <w:tcPr>
            <w:tcW w:w="686" w:type="dxa"/>
            <w:vAlign w:val="center"/>
          </w:tcPr>
          <w:p w:rsidR="001408C6" w:rsidRDefault="008B0461">
            <w:pPr>
              <w:jc w:val="center"/>
              <w:rPr>
                <w:rFonts w:ascii="Times New Roman" w:hAnsi="Times New Roman"/>
              </w:rPr>
            </w:pPr>
            <w:r>
              <w:rPr>
                <w:rFonts w:ascii="Times New Roman" w:hAnsi="Times New Roman"/>
              </w:rPr>
              <w:t>0</w:t>
            </w:r>
          </w:p>
        </w:tc>
        <w:tc>
          <w:tcPr>
            <w:tcW w:w="683" w:type="dxa"/>
            <w:vAlign w:val="center"/>
          </w:tcPr>
          <w:p w:rsidR="001408C6" w:rsidRDefault="008B0461">
            <w:pPr>
              <w:jc w:val="center"/>
              <w:rPr>
                <w:rFonts w:ascii="Times New Roman" w:hAnsi="Times New Roman"/>
              </w:rPr>
            </w:pPr>
            <w:r>
              <w:rPr>
                <w:rFonts w:ascii="Times New Roman" w:hAnsi="Times New Roman"/>
              </w:rPr>
              <w:t>н/д</w:t>
            </w:r>
          </w:p>
        </w:tc>
        <w:tc>
          <w:tcPr>
            <w:tcW w:w="750" w:type="dxa"/>
            <w:vAlign w:val="center"/>
          </w:tcPr>
          <w:p w:rsidR="001408C6" w:rsidRDefault="008B0461">
            <w:pPr>
              <w:jc w:val="center"/>
              <w:rPr>
                <w:rFonts w:ascii="Times New Roman" w:hAnsi="Times New Roman"/>
              </w:rPr>
            </w:pPr>
            <w:r>
              <w:rPr>
                <w:rFonts w:ascii="Times New Roman" w:hAnsi="Times New Roman"/>
              </w:rPr>
              <w:t>н/д</w:t>
            </w:r>
          </w:p>
        </w:tc>
      </w:tr>
      <w:tr w:rsidR="001408C6">
        <w:trPr>
          <w:trHeight w:val="651"/>
        </w:trPr>
        <w:tc>
          <w:tcPr>
            <w:tcW w:w="1799" w:type="dxa"/>
            <w:vAlign w:val="center"/>
          </w:tcPr>
          <w:p w:rsidR="001408C6" w:rsidRDefault="008B0461">
            <w:pPr>
              <w:rPr>
                <w:rFonts w:ascii="Times New Roman" w:hAnsi="Times New Roman"/>
              </w:rPr>
            </w:pPr>
            <w:r>
              <w:rPr>
                <w:rFonts w:ascii="Times New Roman" w:hAnsi="Times New Roman"/>
              </w:rPr>
              <w:t>кровотечения в родах и послеродовом периоде</w:t>
            </w:r>
          </w:p>
        </w:tc>
        <w:tc>
          <w:tcPr>
            <w:tcW w:w="660" w:type="dxa"/>
            <w:vAlign w:val="center"/>
          </w:tcPr>
          <w:p w:rsidR="001408C6" w:rsidRDefault="008B0461">
            <w:pPr>
              <w:jc w:val="center"/>
              <w:rPr>
                <w:rFonts w:ascii="Times New Roman" w:hAnsi="Times New Roman"/>
              </w:rPr>
            </w:pPr>
            <w:r>
              <w:rPr>
                <w:rFonts w:ascii="Times New Roman" w:hAnsi="Times New Roman"/>
              </w:rPr>
              <w:t>0</w:t>
            </w:r>
          </w:p>
        </w:tc>
        <w:tc>
          <w:tcPr>
            <w:tcW w:w="685" w:type="dxa"/>
            <w:vAlign w:val="center"/>
          </w:tcPr>
          <w:p w:rsidR="001408C6" w:rsidRDefault="008B0461">
            <w:pPr>
              <w:jc w:val="center"/>
              <w:rPr>
                <w:rFonts w:ascii="Times New Roman" w:hAnsi="Times New Roman"/>
              </w:rPr>
            </w:pPr>
            <w:r>
              <w:rPr>
                <w:rFonts w:ascii="Times New Roman" w:hAnsi="Times New Roman"/>
              </w:rPr>
              <w:t>0</w:t>
            </w:r>
          </w:p>
        </w:tc>
        <w:tc>
          <w:tcPr>
            <w:tcW w:w="683" w:type="dxa"/>
            <w:vAlign w:val="center"/>
          </w:tcPr>
          <w:p w:rsidR="001408C6" w:rsidRDefault="008B0461">
            <w:pPr>
              <w:jc w:val="center"/>
              <w:rPr>
                <w:rFonts w:ascii="Times New Roman" w:hAnsi="Times New Roman"/>
              </w:rPr>
            </w:pPr>
            <w:r>
              <w:rPr>
                <w:rFonts w:ascii="Times New Roman" w:hAnsi="Times New Roman"/>
              </w:rPr>
              <w:t>0</w:t>
            </w:r>
          </w:p>
        </w:tc>
        <w:tc>
          <w:tcPr>
            <w:tcW w:w="686" w:type="dxa"/>
            <w:vAlign w:val="center"/>
          </w:tcPr>
          <w:p w:rsidR="001408C6" w:rsidRDefault="008B0461">
            <w:pPr>
              <w:jc w:val="center"/>
              <w:rPr>
                <w:rFonts w:ascii="Times New Roman" w:hAnsi="Times New Roman"/>
              </w:rPr>
            </w:pPr>
            <w:r>
              <w:rPr>
                <w:rFonts w:ascii="Times New Roman" w:hAnsi="Times New Roman"/>
              </w:rPr>
              <w:t>0</w:t>
            </w:r>
          </w:p>
        </w:tc>
        <w:tc>
          <w:tcPr>
            <w:tcW w:w="687" w:type="dxa"/>
            <w:vAlign w:val="center"/>
          </w:tcPr>
          <w:p w:rsidR="001408C6" w:rsidRDefault="008B0461">
            <w:pPr>
              <w:jc w:val="center"/>
              <w:rPr>
                <w:rFonts w:ascii="Times New Roman" w:hAnsi="Times New Roman"/>
              </w:rPr>
            </w:pPr>
            <w:r>
              <w:rPr>
                <w:rFonts w:ascii="Times New Roman" w:hAnsi="Times New Roman"/>
              </w:rPr>
              <w:t>0</w:t>
            </w:r>
          </w:p>
        </w:tc>
        <w:tc>
          <w:tcPr>
            <w:tcW w:w="685" w:type="dxa"/>
            <w:vAlign w:val="center"/>
          </w:tcPr>
          <w:p w:rsidR="001408C6" w:rsidRDefault="008B0461">
            <w:pPr>
              <w:jc w:val="center"/>
              <w:rPr>
                <w:rFonts w:ascii="Times New Roman" w:hAnsi="Times New Roman"/>
              </w:rPr>
            </w:pPr>
            <w:r>
              <w:rPr>
                <w:rFonts w:ascii="Times New Roman" w:hAnsi="Times New Roman"/>
              </w:rPr>
              <w:t>0</w:t>
            </w:r>
          </w:p>
        </w:tc>
        <w:tc>
          <w:tcPr>
            <w:tcW w:w="684" w:type="dxa"/>
            <w:vAlign w:val="center"/>
          </w:tcPr>
          <w:p w:rsidR="001408C6" w:rsidRDefault="008B0461">
            <w:pPr>
              <w:jc w:val="center"/>
              <w:rPr>
                <w:rFonts w:ascii="Times New Roman" w:hAnsi="Times New Roman"/>
              </w:rPr>
            </w:pPr>
            <w:r>
              <w:rPr>
                <w:rFonts w:ascii="Times New Roman" w:hAnsi="Times New Roman"/>
              </w:rPr>
              <w:t>0</w:t>
            </w:r>
          </w:p>
        </w:tc>
        <w:tc>
          <w:tcPr>
            <w:tcW w:w="686" w:type="dxa"/>
            <w:vAlign w:val="center"/>
          </w:tcPr>
          <w:p w:rsidR="001408C6" w:rsidRDefault="008B0461">
            <w:pPr>
              <w:jc w:val="center"/>
              <w:rPr>
                <w:rFonts w:ascii="Times New Roman" w:hAnsi="Times New Roman"/>
              </w:rPr>
            </w:pPr>
            <w:r>
              <w:rPr>
                <w:rFonts w:ascii="Times New Roman" w:hAnsi="Times New Roman"/>
              </w:rPr>
              <w:t>0</w:t>
            </w:r>
          </w:p>
        </w:tc>
        <w:tc>
          <w:tcPr>
            <w:tcW w:w="685" w:type="dxa"/>
            <w:vAlign w:val="center"/>
          </w:tcPr>
          <w:p w:rsidR="001408C6" w:rsidRDefault="008B0461">
            <w:pPr>
              <w:jc w:val="center"/>
              <w:rPr>
                <w:rFonts w:ascii="Times New Roman" w:hAnsi="Times New Roman"/>
              </w:rPr>
            </w:pPr>
            <w:r>
              <w:rPr>
                <w:rFonts w:ascii="Times New Roman" w:hAnsi="Times New Roman"/>
              </w:rPr>
              <w:t>0</w:t>
            </w:r>
          </w:p>
        </w:tc>
        <w:tc>
          <w:tcPr>
            <w:tcW w:w="686" w:type="dxa"/>
            <w:vAlign w:val="center"/>
          </w:tcPr>
          <w:p w:rsidR="001408C6" w:rsidRDefault="008B0461">
            <w:pPr>
              <w:jc w:val="center"/>
              <w:rPr>
                <w:rFonts w:ascii="Times New Roman" w:hAnsi="Times New Roman"/>
              </w:rPr>
            </w:pPr>
            <w:r>
              <w:rPr>
                <w:rFonts w:ascii="Times New Roman" w:hAnsi="Times New Roman"/>
              </w:rPr>
              <w:t>0</w:t>
            </w:r>
          </w:p>
        </w:tc>
        <w:tc>
          <w:tcPr>
            <w:tcW w:w="683" w:type="dxa"/>
            <w:vAlign w:val="center"/>
          </w:tcPr>
          <w:p w:rsidR="001408C6" w:rsidRDefault="008B0461">
            <w:pPr>
              <w:jc w:val="center"/>
              <w:rPr>
                <w:rFonts w:ascii="Times New Roman" w:hAnsi="Times New Roman"/>
              </w:rPr>
            </w:pPr>
            <w:r>
              <w:rPr>
                <w:rFonts w:ascii="Times New Roman" w:hAnsi="Times New Roman"/>
              </w:rPr>
              <w:t>н/д</w:t>
            </w:r>
          </w:p>
        </w:tc>
        <w:tc>
          <w:tcPr>
            <w:tcW w:w="750" w:type="dxa"/>
            <w:vAlign w:val="center"/>
          </w:tcPr>
          <w:p w:rsidR="001408C6" w:rsidRDefault="008B0461">
            <w:pPr>
              <w:jc w:val="center"/>
              <w:rPr>
                <w:rFonts w:ascii="Times New Roman" w:hAnsi="Times New Roman"/>
              </w:rPr>
            </w:pPr>
            <w:r>
              <w:rPr>
                <w:rFonts w:ascii="Times New Roman" w:hAnsi="Times New Roman"/>
              </w:rPr>
              <w:t>н/д</w:t>
            </w:r>
          </w:p>
        </w:tc>
      </w:tr>
      <w:tr w:rsidR="001408C6">
        <w:trPr>
          <w:trHeight w:val="308"/>
        </w:trPr>
        <w:tc>
          <w:tcPr>
            <w:tcW w:w="1799" w:type="dxa"/>
            <w:vAlign w:val="center"/>
          </w:tcPr>
          <w:p w:rsidR="001408C6" w:rsidRDefault="008B0461">
            <w:pPr>
              <w:rPr>
                <w:rFonts w:ascii="Times New Roman" w:hAnsi="Times New Roman"/>
              </w:rPr>
            </w:pPr>
            <w:r>
              <w:rPr>
                <w:rFonts w:ascii="Times New Roman" w:hAnsi="Times New Roman"/>
              </w:rPr>
              <w:t>осложнений анестезии</w:t>
            </w:r>
          </w:p>
        </w:tc>
        <w:tc>
          <w:tcPr>
            <w:tcW w:w="660" w:type="dxa"/>
            <w:vAlign w:val="center"/>
          </w:tcPr>
          <w:p w:rsidR="001408C6" w:rsidRDefault="008B0461">
            <w:pPr>
              <w:jc w:val="center"/>
              <w:rPr>
                <w:rFonts w:ascii="Times New Roman" w:hAnsi="Times New Roman"/>
              </w:rPr>
            </w:pPr>
            <w:r>
              <w:rPr>
                <w:rFonts w:ascii="Times New Roman" w:hAnsi="Times New Roman"/>
              </w:rPr>
              <w:t>0</w:t>
            </w:r>
          </w:p>
        </w:tc>
        <w:tc>
          <w:tcPr>
            <w:tcW w:w="685" w:type="dxa"/>
            <w:vAlign w:val="center"/>
          </w:tcPr>
          <w:p w:rsidR="001408C6" w:rsidRDefault="008B0461">
            <w:pPr>
              <w:jc w:val="center"/>
              <w:rPr>
                <w:rFonts w:ascii="Times New Roman" w:hAnsi="Times New Roman"/>
              </w:rPr>
            </w:pPr>
            <w:r>
              <w:rPr>
                <w:rFonts w:ascii="Times New Roman" w:hAnsi="Times New Roman"/>
              </w:rPr>
              <w:t>0</w:t>
            </w:r>
          </w:p>
        </w:tc>
        <w:tc>
          <w:tcPr>
            <w:tcW w:w="683" w:type="dxa"/>
            <w:vAlign w:val="center"/>
          </w:tcPr>
          <w:p w:rsidR="001408C6" w:rsidRDefault="008B0461">
            <w:pPr>
              <w:jc w:val="center"/>
              <w:rPr>
                <w:rFonts w:ascii="Times New Roman" w:hAnsi="Times New Roman"/>
              </w:rPr>
            </w:pPr>
            <w:r>
              <w:rPr>
                <w:rFonts w:ascii="Times New Roman" w:hAnsi="Times New Roman"/>
              </w:rPr>
              <w:t>0</w:t>
            </w:r>
          </w:p>
        </w:tc>
        <w:tc>
          <w:tcPr>
            <w:tcW w:w="686" w:type="dxa"/>
            <w:vAlign w:val="center"/>
          </w:tcPr>
          <w:p w:rsidR="001408C6" w:rsidRDefault="008B0461">
            <w:pPr>
              <w:jc w:val="center"/>
              <w:rPr>
                <w:rFonts w:ascii="Times New Roman" w:hAnsi="Times New Roman"/>
              </w:rPr>
            </w:pPr>
            <w:r>
              <w:rPr>
                <w:rFonts w:ascii="Times New Roman" w:hAnsi="Times New Roman"/>
              </w:rPr>
              <w:t>0</w:t>
            </w:r>
          </w:p>
        </w:tc>
        <w:tc>
          <w:tcPr>
            <w:tcW w:w="687" w:type="dxa"/>
            <w:vAlign w:val="center"/>
          </w:tcPr>
          <w:p w:rsidR="001408C6" w:rsidRDefault="008B0461">
            <w:pPr>
              <w:jc w:val="center"/>
              <w:rPr>
                <w:rFonts w:ascii="Times New Roman" w:hAnsi="Times New Roman"/>
              </w:rPr>
            </w:pPr>
            <w:r>
              <w:rPr>
                <w:rFonts w:ascii="Times New Roman" w:hAnsi="Times New Roman"/>
              </w:rPr>
              <w:t>0</w:t>
            </w:r>
          </w:p>
        </w:tc>
        <w:tc>
          <w:tcPr>
            <w:tcW w:w="685" w:type="dxa"/>
            <w:vAlign w:val="center"/>
          </w:tcPr>
          <w:p w:rsidR="001408C6" w:rsidRDefault="008B0461">
            <w:pPr>
              <w:jc w:val="center"/>
              <w:rPr>
                <w:rFonts w:ascii="Times New Roman" w:hAnsi="Times New Roman"/>
              </w:rPr>
            </w:pPr>
            <w:r>
              <w:rPr>
                <w:rFonts w:ascii="Times New Roman" w:hAnsi="Times New Roman"/>
              </w:rPr>
              <w:t>0</w:t>
            </w:r>
          </w:p>
        </w:tc>
        <w:tc>
          <w:tcPr>
            <w:tcW w:w="684" w:type="dxa"/>
            <w:vAlign w:val="center"/>
          </w:tcPr>
          <w:p w:rsidR="001408C6" w:rsidRDefault="008B0461">
            <w:pPr>
              <w:jc w:val="center"/>
              <w:rPr>
                <w:rFonts w:ascii="Times New Roman" w:hAnsi="Times New Roman"/>
              </w:rPr>
            </w:pPr>
            <w:r>
              <w:rPr>
                <w:rFonts w:ascii="Times New Roman" w:hAnsi="Times New Roman"/>
              </w:rPr>
              <w:t>0</w:t>
            </w:r>
          </w:p>
        </w:tc>
        <w:tc>
          <w:tcPr>
            <w:tcW w:w="686" w:type="dxa"/>
            <w:vAlign w:val="center"/>
          </w:tcPr>
          <w:p w:rsidR="001408C6" w:rsidRDefault="008B0461">
            <w:pPr>
              <w:jc w:val="center"/>
              <w:rPr>
                <w:rFonts w:ascii="Times New Roman" w:hAnsi="Times New Roman"/>
              </w:rPr>
            </w:pPr>
            <w:r>
              <w:rPr>
                <w:rFonts w:ascii="Times New Roman" w:hAnsi="Times New Roman"/>
              </w:rPr>
              <w:t>0</w:t>
            </w:r>
          </w:p>
        </w:tc>
        <w:tc>
          <w:tcPr>
            <w:tcW w:w="685" w:type="dxa"/>
            <w:vAlign w:val="center"/>
          </w:tcPr>
          <w:p w:rsidR="001408C6" w:rsidRDefault="008B0461">
            <w:pPr>
              <w:jc w:val="center"/>
              <w:rPr>
                <w:rFonts w:ascii="Times New Roman" w:hAnsi="Times New Roman"/>
              </w:rPr>
            </w:pPr>
            <w:r>
              <w:rPr>
                <w:rFonts w:ascii="Times New Roman" w:hAnsi="Times New Roman"/>
              </w:rPr>
              <w:t>0</w:t>
            </w:r>
          </w:p>
        </w:tc>
        <w:tc>
          <w:tcPr>
            <w:tcW w:w="686" w:type="dxa"/>
            <w:vAlign w:val="center"/>
          </w:tcPr>
          <w:p w:rsidR="001408C6" w:rsidRDefault="008B0461">
            <w:pPr>
              <w:jc w:val="center"/>
              <w:rPr>
                <w:rFonts w:ascii="Times New Roman" w:hAnsi="Times New Roman"/>
              </w:rPr>
            </w:pPr>
            <w:r>
              <w:rPr>
                <w:rFonts w:ascii="Times New Roman" w:hAnsi="Times New Roman"/>
              </w:rPr>
              <w:t>0</w:t>
            </w:r>
          </w:p>
        </w:tc>
        <w:tc>
          <w:tcPr>
            <w:tcW w:w="683" w:type="dxa"/>
            <w:vAlign w:val="center"/>
          </w:tcPr>
          <w:p w:rsidR="001408C6" w:rsidRDefault="008B0461">
            <w:pPr>
              <w:jc w:val="center"/>
              <w:rPr>
                <w:rFonts w:ascii="Times New Roman" w:hAnsi="Times New Roman"/>
              </w:rPr>
            </w:pPr>
            <w:r>
              <w:rPr>
                <w:rFonts w:ascii="Times New Roman" w:hAnsi="Times New Roman"/>
              </w:rPr>
              <w:t>н/д</w:t>
            </w:r>
          </w:p>
        </w:tc>
        <w:tc>
          <w:tcPr>
            <w:tcW w:w="750" w:type="dxa"/>
            <w:vAlign w:val="center"/>
          </w:tcPr>
          <w:p w:rsidR="001408C6" w:rsidRDefault="008B0461">
            <w:pPr>
              <w:jc w:val="center"/>
              <w:rPr>
                <w:rFonts w:ascii="Times New Roman" w:hAnsi="Times New Roman"/>
              </w:rPr>
            </w:pPr>
            <w:r>
              <w:rPr>
                <w:rFonts w:ascii="Times New Roman" w:hAnsi="Times New Roman"/>
              </w:rPr>
              <w:t>н/д</w:t>
            </w:r>
          </w:p>
        </w:tc>
      </w:tr>
      <w:tr w:rsidR="001408C6">
        <w:trPr>
          <w:trHeight w:val="643"/>
        </w:trPr>
        <w:tc>
          <w:tcPr>
            <w:tcW w:w="1799" w:type="dxa"/>
            <w:vAlign w:val="center"/>
          </w:tcPr>
          <w:p w:rsidR="001408C6" w:rsidRDefault="008B0461">
            <w:pPr>
              <w:rPr>
                <w:rFonts w:ascii="Times New Roman" w:hAnsi="Times New Roman"/>
              </w:rPr>
            </w:pPr>
            <w:r>
              <w:rPr>
                <w:rFonts w:ascii="Times New Roman" w:hAnsi="Times New Roman"/>
              </w:rPr>
              <w:t>сепсиса во время родов и в послеродовом периоде</w:t>
            </w:r>
          </w:p>
        </w:tc>
        <w:tc>
          <w:tcPr>
            <w:tcW w:w="660" w:type="dxa"/>
            <w:vAlign w:val="center"/>
          </w:tcPr>
          <w:p w:rsidR="001408C6" w:rsidRDefault="008B0461">
            <w:pPr>
              <w:jc w:val="center"/>
              <w:rPr>
                <w:rFonts w:ascii="Times New Roman" w:hAnsi="Times New Roman"/>
              </w:rPr>
            </w:pPr>
            <w:r>
              <w:rPr>
                <w:rFonts w:ascii="Times New Roman" w:hAnsi="Times New Roman"/>
              </w:rPr>
              <w:t>0</w:t>
            </w:r>
          </w:p>
        </w:tc>
        <w:tc>
          <w:tcPr>
            <w:tcW w:w="685" w:type="dxa"/>
            <w:vAlign w:val="center"/>
          </w:tcPr>
          <w:p w:rsidR="001408C6" w:rsidRDefault="008B0461">
            <w:pPr>
              <w:jc w:val="center"/>
              <w:rPr>
                <w:rFonts w:ascii="Times New Roman" w:hAnsi="Times New Roman"/>
              </w:rPr>
            </w:pPr>
            <w:r>
              <w:rPr>
                <w:rFonts w:ascii="Times New Roman" w:hAnsi="Times New Roman"/>
              </w:rPr>
              <w:t>0</w:t>
            </w:r>
          </w:p>
        </w:tc>
        <w:tc>
          <w:tcPr>
            <w:tcW w:w="683" w:type="dxa"/>
            <w:vAlign w:val="center"/>
          </w:tcPr>
          <w:p w:rsidR="001408C6" w:rsidRDefault="008B0461">
            <w:pPr>
              <w:jc w:val="center"/>
              <w:rPr>
                <w:rFonts w:ascii="Times New Roman" w:hAnsi="Times New Roman"/>
              </w:rPr>
            </w:pPr>
            <w:r>
              <w:rPr>
                <w:rFonts w:ascii="Times New Roman" w:hAnsi="Times New Roman"/>
              </w:rPr>
              <w:t>0</w:t>
            </w:r>
          </w:p>
        </w:tc>
        <w:tc>
          <w:tcPr>
            <w:tcW w:w="686" w:type="dxa"/>
            <w:vAlign w:val="center"/>
          </w:tcPr>
          <w:p w:rsidR="001408C6" w:rsidRDefault="008B0461">
            <w:pPr>
              <w:jc w:val="center"/>
              <w:rPr>
                <w:rFonts w:ascii="Times New Roman" w:hAnsi="Times New Roman"/>
              </w:rPr>
            </w:pPr>
            <w:r>
              <w:rPr>
                <w:rFonts w:ascii="Times New Roman" w:hAnsi="Times New Roman"/>
              </w:rPr>
              <w:t>0</w:t>
            </w:r>
          </w:p>
        </w:tc>
        <w:tc>
          <w:tcPr>
            <w:tcW w:w="687" w:type="dxa"/>
            <w:vAlign w:val="center"/>
          </w:tcPr>
          <w:p w:rsidR="001408C6" w:rsidRDefault="008B0461">
            <w:pPr>
              <w:jc w:val="center"/>
              <w:rPr>
                <w:rFonts w:ascii="Times New Roman" w:hAnsi="Times New Roman"/>
              </w:rPr>
            </w:pPr>
            <w:r>
              <w:rPr>
                <w:rFonts w:ascii="Times New Roman" w:hAnsi="Times New Roman"/>
              </w:rPr>
              <w:t>0</w:t>
            </w:r>
          </w:p>
        </w:tc>
        <w:tc>
          <w:tcPr>
            <w:tcW w:w="685" w:type="dxa"/>
            <w:vAlign w:val="center"/>
          </w:tcPr>
          <w:p w:rsidR="001408C6" w:rsidRDefault="008B0461">
            <w:pPr>
              <w:jc w:val="center"/>
              <w:rPr>
                <w:rFonts w:ascii="Times New Roman" w:hAnsi="Times New Roman"/>
              </w:rPr>
            </w:pPr>
            <w:r>
              <w:rPr>
                <w:rFonts w:ascii="Times New Roman" w:hAnsi="Times New Roman"/>
              </w:rPr>
              <w:t>0</w:t>
            </w:r>
          </w:p>
        </w:tc>
        <w:tc>
          <w:tcPr>
            <w:tcW w:w="684" w:type="dxa"/>
            <w:vAlign w:val="center"/>
          </w:tcPr>
          <w:p w:rsidR="001408C6" w:rsidRDefault="008B0461">
            <w:pPr>
              <w:jc w:val="center"/>
              <w:rPr>
                <w:rFonts w:ascii="Times New Roman" w:hAnsi="Times New Roman"/>
              </w:rPr>
            </w:pPr>
            <w:r>
              <w:rPr>
                <w:rFonts w:ascii="Times New Roman" w:hAnsi="Times New Roman"/>
              </w:rPr>
              <w:t>0</w:t>
            </w:r>
          </w:p>
        </w:tc>
        <w:tc>
          <w:tcPr>
            <w:tcW w:w="686" w:type="dxa"/>
            <w:vAlign w:val="center"/>
          </w:tcPr>
          <w:p w:rsidR="001408C6" w:rsidRDefault="008B0461">
            <w:pPr>
              <w:jc w:val="center"/>
              <w:rPr>
                <w:rFonts w:ascii="Times New Roman" w:hAnsi="Times New Roman"/>
              </w:rPr>
            </w:pPr>
            <w:r>
              <w:rPr>
                <w:rFonts w:ascii="Times New Roman" w:hAnsi="Times New Roman"/>
              </w:rPr>
              <w:t>0</w:t>
            </w:r>
          </w:p>
        </w:tc>
        <w:tc>
          <w:tcPr>
            <w:tcW w:w="685" w:type="dxa"/>
            <w:vAlign w:val="center"/>
          </w:tcPr>
          <w:p w:rsidR="001408C6" w:rsidRDefault="008B0461">
            <w:pPr>
              <w:jc w:val="center"/>
              <w:rPr>
                <w:rFonts w:ascii="Times New Roman" w:hAnsi="Times New Roman"/>
              </w:rPr>
            </w:pPr>
            <w:r>
              <w:rPr>
                <w:rFonts w:ascii="Times New Roman" w:hAnsi="Times New Roman"/>
              </w:rPr>
              <w:t>0</w:t>
            </w:r>
          </w:p>
        </w:tc>
        <w:tc>
          <w:tcPr>
            <w:tcW w:w="686" w:type="dxa"/>
            <w:vAlign w:val="center"/>
          </w:tcPr>
          <w:p w:rsidR="001408C6" w:rsidRDefault="008B0461">
            <w:pPr>
              <w:jc w:val="center"/>
              <w:rPr>
                <w:rFonts w:ascii="Times New Roman" w:hAnsi="Times New Roman"/>
              </w:rPr>
            </w:pPr>
            <w:r>
              <w:rPr>
                <w:rFonts w:ascii="Times New Roman" w:hAnsi="Times New Roman"/>
              </w:rPr>
              <w:t>0</w:t>
            </w:r>
          </w:p>
        </w:tc>
        <w:tc>
          <w:tcPr>
            <w:tcW w:w="683" w:type="dxa"/>
            <w:vAlign w:val="center"/>
          </w:tcPr>
          <w:p w:rsidR="001408C6" w:rsidRDefault="008B0461">
            <w:pPr>
              <w:jc w:val="center"/>
              <w:rPr>
                <w:rFonts w:ascii="Times New Roman" w:hAnsi="Times New Roman"/>
              </w:rPr>
            </w:pPr>
            <w:r>
              <w:rPr>
                <w:rFonts w:ascii="Times New Roman" w:hAnsi="Times New Roman"/>
              </w:rPr>
              <w:t>н/д</w:t>
            </w:r>
          </w:p>
        </w:tc>
        <w:tc>
          <w:tcPr>
            <w:tcW w:w="750" w:type="dxa"/>
            <w:vAlign w:val="center"/>
          </w:tcPr>
          <w:p w:rsidR="001408C6" w:rsidRDefault="008B0461">
            <w:pPr>
              <w:jc w:val="center"/>
              <w:rPr>
                <w:rFonts w:ascii="Times New Roman" w:hAnsi="Times New Roman"/>
              </w:rPr>
            </w:pPr>
            <w:r>
              <w:rPr>
                <w:rFonts w:ascii="Times New Roman" w:hAnsi="Times New Roman"/>
              </w:rPr>
              <w:t>н/д</w:t>
            </w:r>
          </w:p>
        </w:tc>
      </w:tr>
      <w:tr w:rsidR="001408C6">
        <w:trPr>
          <w:trHeight w:val="315"/>
        </w:trPr>
        <w:tc>
          <w:tcPr>
            <w:tcW w:w="1799" w:type="dxa"/>
            <w:vAlign w:val="center"/>
          </w:tcPr>
          <w:p w:rsidR="001408C6" w:rsidRDefault="008B0461">
            <w:pPr>
              <w:rPr>
                <w:rFonts w:ascii="Times New Roman" w:hAnsi="Times New Roman"/>
              </w:rPr>
            </w:pPr>
            <w:r>
              <w:rPr>
                <w:rFonts w:ascii="Times New Roman" w:hAnsi="Times New Roman"/>
              </w:rPr>
              <w:t>акушерской эмболии</w:t>
            </w:r>
          </w:p>
        </w:tc>
        <w:tc>
          <w:tcPr>
            <w:tcW w:w="660" w:type="dxa"/>
            <w:vAlign w:val="center"/>
          </w:tcPr>
          <w:p w:rsidR="001408C6" w:rsidRDefault="008B0461">
            <w:pPr>
              <w:jc w:val="center"/>
              <w:rPr>
                <w:rFonts w:ascii="Times New Roman" w:hAnsi="Times New Roman"/>
              </w:rPr>
            </w:pPr>
            <w:r>
              <w:rPr>
                <w:rFonts w:ascii="Times New Roman" w:hAnsi="Times New Roman"/>
              </w:rPr>
              <w:t>0</w:t>
            </w:r>
          </w:p>
        </w:tc>
        <w:tc>
          <w:tcPr>
            <w:tcW w:w="685" w:type="dxa"/>
            <w:vAlign w:val="center"/>
          </w:tcPr>
          <w:p w:rsidR="001408C6" w:rsidRDefault="008B0461">
            <w:pPr>
              <w:jc w:val="center"/>
              <w:rPr>
                <w:rFonts w:ascii="Times New Roman" w:hAnsi="Times New Roman"/>
              </w:rPr>
            </w:pPr>
            <w:r>
              <w:rPr>
                <w:rFonts w:ascii="Times New Roman" w:hAnsi="Times New Roman"/>
              </w:rPr>
              <w:t>0</w:t>
            </w:r>
          </w:p>
        </w:tc>
        <w:tc>
          <w:tcPr>
            <w:tcW w:w="683" w:type="dxa"/>
            <w:vAlign w:val="center"/>
          </w:tcPr>
          <w:p w:rsidR="001408C6" w:rsidRDefault="008B0461">
            <w:pPr>
              <w:jc w:val="center"/>
              <w:rPr>
                <w:rFonts w:ascii="Times New Roman" w:hAnsi="Times New Roman"/>
              </w:rPr>
            </w:pPr>
            <w:r>
              <w:rPr>
                <w:rFonts w:ascii="Times New Roman" w:hAnsi="Times New Roman"/>
              </w:rPr>
              <w:t>0</w:t>
            </w:r>
          </w:p>
        </w:tc>
        <w:tc>
          <w:tcPr>
            <w:tcW w:w="686" w:type="dxa"/>
            <w:vAlign w:val="center"/>
          </w:tcPr>
          <w:p w:rsidR="001408C6" w:rsidRDefault="008B0461">
            <w:pPr>
              <w:jc w:val="center"/>
              <w:rPr>
                <w:rFonts w:ascii="Times New Roman" w:hAnsi="Times New Roman"/>
              </w:rPr>
            </w:pPr>
            <w:r>
              <w:rPr>
                <w:rFonts w:ascii="Times New Roman" w:hAnsi="Times New Roman"/>
              </w:rPr>
              <w:t>0</w:t>
            </w:r>
          </w:p>
        </w:tc>
        <w:tc>
          <w:tcPr>
            <w:tcW w:w="687" w:type="dxa"/>
            <w:vAlign w:val="center"/>
          </w:tcPr>
          <w:p w:rsidR="001408C6" w:rsidRDefault="008B0461">
            <w:pPr>
              <w:jc w:val="center"/>
              <w:rPr>
                <w:rFonts w:ascii="Times New Roman" w:hAnsi="Times New Roman"/>
              </w:rPr>
            </w:pPr>
            <w:r>
              <w:rPr>
                <w:rFonts w:ascii="Times New Roman" w:hAnsi="Times New Roman"/>
              </w:rPr>
              <w:t>0</w:t>
            </w:r>
          </w:p>
        </w:tc>
        <w:tc>
          <w:tcPr>
            <w:tcW w:w="685" w:type="dxa"/>
            <w:vAlign w:val="center"/>
          </w:tcPr>
          <w:p w:rsidR="001408C6" w:rsidRDefault="008B0461">
            <w:pPr>
              <w:jc w:val="center"/>
              <w:rPr>
                <w:rFonts w:ascii="Times New Roman" w:hAnsi="Times New Roman"/>
              </w:rPr>
            </w:pPr>
            <w:r>
              <w:rPr>
                <w:rFonts w:ascii="Times New Roman" w:hAnsi="Times New Roman"/>
              </w:rPr>
              <w:t>0</w:t>
            </w:r>
          </w:p>
        </w:tc>
        <w:tc>
          <w:tcPr>
            <w:tcW w:w="684" w:type="dxa"/>
            <w:vAlign w:val="center"/>
          </w:tcPr>
          <w:p w:rsidR="001408C6" w:rsidRDefault="008B0461">
            <w:pPr>
              <w:jc w:val="center"/>
              <w:rPr>
                <w:rFonts w:ascii="Times New Roman" w:hAnsi="Times New Roman"/>
              </w:rPr>
            </w:pPr>
            <w:r>
              <w:rPr>
                <w:rFonts w:ascii="Times New Roman" w:hAnsi="Times New Roman"/>
              </w:rPr>
              <w:t>1</w:t>
            </w:r>
          </w:p>
        </w:tc>
        <w:tc>
          <w:tcPr>
            <w:tcW w:w="686" w:type="dxa"/>
            <w:vAlign w:val="center"/>
          </w:tcPr>
          <w:p w:rsidR="001408C6" w:rsidRDefault="008B0461">
            <w:pPr>
              <w:jc w:val="center"/>
              <w:rPr>
                <w:rFonts w:ascii="Times New Roman" w:hAnsi="Times New Roman"/>
              </w:rPr>
            </w:pPr>
            <w:r>
              <w:rPr>
                <w:rFonts w:ascii="Times New Roman" w:hAnsi="Times New Roman"/>
              </w:rPr>
              <w:t>12,6</w:t>
            </w:r>
          </w:p>
        </w:tc>
        <w:tc>
          <w:tcPr>
            <w:tcW w:w="685" w:type="dxa"/>
            <w:vAlign w:val="center"/>
          </w:tcPr>
          <w:p w:rsidR="001408C6" w:rsidRDefault="008B0461">
            <w:pPr>
              <w:jc w:val="center"/>
              <w:rPr>
                <w:rFonts w:ascii="Times New Roman" w:hAnsi="Times New Roman"/>
              </w:rPr>
            </w:pPr>
            <w:r>
              <w:rPr>
                <w:rFonts w:ascii="Times New Roman" w:hAnsi="Times New Roman"/>
              </w:rPr>
              <w:t>0</w:t>
            </w:r>
          </w:p>
        </w:tc>
        <w:tc>
          <w:tcPr>
            <w:tcW w:w="686" w:type="dxa"/>
            <w:vAlign w:val="center"/>
          </w:tcPr>
          <w:p w:rsidR="001408C6" w:rsidRDefault="008B0461">
            <w:pPr>
              <w:jc w:val="center"/>
              <w:rPr>
                <w:rFonts w:ascii="Times New Roman" w:hAnsi="Times New Roman"/>
              </w:rPr>
            </w:pPr>
            <w:r>
              <w:rPr>
                <w:rFonts w:ascii="Times New Roman" w:hAnsi="Times New Roman"/>
              </w:rPr>
              <w:t>0</w:t>
            </w:r>
          </w:p>
        </w:tc>
        <w:tc>
          <w:tcPr>
            <w:tcW w:w="683" w:type="dxa"/>
            <w:vAlign w:val="center"/>
          </w:tcPr>
          <w:p w:rsidR="001408C6" w:rsidRDefault="008B0461">
            <w:pPr>
              <w:jc w:val="center"/>
              <w:rPr>
                <w:rFonts w:ascii="Times New Roman" w:hAnsi="Times New Roman"/>
              </w:rPr>
            </w:pPr>
            <w:r>
              <w:rPr>
                <w:rFonts w:ascii="Times New Roman" w:hAnsi="Times New Roman"/>
              </w:rPr>
              <w:t>н/д</w:t>
            </w:r>
          </w:p>
        </w:tc>
        <w:tc>
          <w:tcPr>
            <w:tcW w:w="750" w:type="dxa"/>
            <w:vAlign w:val="center"/>
          </w:tcPr>
          <w:p w:rsidR="001408C6" w:rsidRDefault="008B0461">
            <w:pPr>
              <w:jc w:val="center"/>
              <w:rPr>
                <w:rFonts w:ascii="Times New Roman" w:hAnsi="Times New Roman"/>
              </w:rPr>
            </w:pPr>
            <w:r>
              <w:rPr>
                <w:rFonts w:ascii="Times New Roman" w:hAnsi="Times New Roman"/>
              </w:rPr>
              <w:t>н/д</w:t>
            </w:r>
          </w:p>
        </w:tc>
      </w:tr>
      <w:tr w:rsidR="001408C6">
        <w:trPr>
          <w:trHeight w:val="494"/>
        </w:trPr>
        <w:tc>
          <w:tcPr>
            <w:tcW w:w="1799" w:type="dxa"/>
            <w:vAlign w:val="center"/>
          </w:tcPr>
          <w:p w:rsidR="001408C6" w:rsidRDefault="008B0461">
            <w:pPr>
              <w:rPr>
                <w:rFonts w:ascii="Times New Roman" w:hAnsi="Times New Roman"/>
              </w:rPr>
            </w:pPr>
            <w:r>
              <w:rPr>
                <w:rFonts w:ascii="Times New Roman" w:hAnsi="Times New Roman"/>
              </w:rPr>
              <w:t>разрыва матки до начала и во время родов</w:t>
            </w:r>
          </w:p>
        </w:tc>
        <w:tc>
          <w:tcPr>
            <w:tcW w:w="660" w:type="dxa"/>
            <w:vAlign w:val="center"/>
          </w:tcPr>
          <w:p w:rsidR="001408C6" w:rsidRDefault="008B0461">
            <w:pPr>
              <w:jc w:val="center"/>
              <w:rPr>
                <w:rFonts w:ascii="Times New Roman" w:hAnsi="Times New Roman"/>
              </w:rPr>
            </w:pPr>
            <w:r>
              <w:rPr>
                <w:rFonts w:ascii="Times New Roman" w:hAnsi="Times New Roman"/>
              </w:rPr>
              <w:t>0</w:t>
            </w:r>
          </w:p>
        </w:tc>
        <w:tc>
          <w:tcPr>
            <w:tcW w:w="685" w:type="dxa"/>
            <w:vAlign w:val="center"/>
          </w:tcPr>
          <w:p w:rsidR="001408C6" w:rsidRDefault="008B0461">
            <w:pPr>
              <w:jc w:val="center"/>
              <w:rPr>
                <w:rFonts w:ascii="Times New Roman" w:hAnsi="Times New Roman"/>
              </w:rPr>
            </w:pPr>
            <w:r>
              <w:rPr>
                <w:rFonts w:ascii="Times New Roman" w:hAnsi="Times New Roman"/>
              </w:rPr>
              <w:t>0</w:t>
            </w:r>
          </w:p>
        </w:tc>
        <w:tc>
          <w:tcPr>
            <w:tcW w:w="683" w:type="dxa"/>
            <w:vAlign w:val="center"/>
          </w:tcPr>
          <w:p w:rsidR="001408C6" w:rsidRDefault="008B0461">
            <w:pPr>
              <w:jc w:val="center"/>
              <w:rPr>
                <w:rFonts w:ascii="Times New Roman" w:hAnsi="Times New Roman"/>
              </w:rPr>
            </w:pPr>
            <w:r>
              <w:rPr>
                <w:rFonts w:ascii="Times New Roman" w:hAnsi="Times New Roman"/>
              </w:rPr>
              <w:t>0</w:t>
            </w:r>
          </w:p>
        </w:tc>
        <w:tc>
          <w:tcPr>
            <w:tcW w:w="686" w:type="dxa"/>
            <w:vAlign w:val="center"/>
          </w:tcPr>
          <w:p w:rsidR="001408C6" w:rsidRDefault="008B0461">
            <w:pPr>
              <w:jc w:val="center"/>
              <w:rPr>
                <w:rFonts w:ascii="Times New Roman" w:hAnsi="Times New Roman"/>
              </w:rPr>
            </w:pPr>
            <w:r>
              <w:rPr>
                <w:rFonts w:ascii="Times New Roman" w:hAnsi="Times New Roman"/>
              </w:rPr>
              <w:t>0</w:t>
            </w:r>
          </w:p>
        </w:tc>
        <w:tc>
          <w:tcPr>
            <w:tcW w:w="687" w:type="dxa"/>
            <w:vAlign w:val="center"/>
          </w:tcPr>
          <w:p w:rsidR="001408C6" w:rsidRDefault="008B0461">
            <w:pPr>
              <w:jc w:val="center"/>
              <w:rPr>
                <w:rFonts w:ascii="Times New Roman" w:hAnsi="Times New Roman"/>
              </w:rPr>
            </w:pPr>
            <w:r>
              <w:rPr>
                <w:rFonts w:ascii="Times New Roman" w:hAnsi="Times New Roman"/>
              </w:rPr>
              <w:t>0</w:t>
            </w:r>
          </w:p>
        </w:tc>
        <w:tc>
          <w:tcPr>
            <w:tcW w:w="685" w:type="dxa"/>
            <w:vAlign w:val="center"/>
          </w:tcPr>
          <w:p w:rsidR="001408C6" w:rsidRDefault="008B0461">
            <w:pPr>
              <w:jc w:val="center"/>
              <w:rPr>
                <w:rFonts w:ascii="Times New Roman" w:hAnsi="Times New Roman"/>
              </w:rPr>
            </w:pPr>
            <w:r>
              <w:rPr>
                <w:rFonts w:ascii="Times New Roman" w:hAnsi="Times New Roman"/>
              </w:rPr>
              <w:t>0</w:t>
            </w:r>
          </w:p>
        </w:tc>
        <w:tc>
          <w:tcPr>
            <w:tcW w:w="684" w:type="dxa"/>
            <w:vAlign w:val="center"/>
          </w:tcPr>
          <w:p w:rsidR="001408C6" w:rsidRDefault="008B0461">
            <w:pPr>
              <w:jc w:val="center"/>
              <w:rPr>
                <w:rFonts w:ascii="Times New Roman" w:hAnsi="Times New Roman"/>
              </w:rPr>
            </w:pPr>
            <w:r>
              <w:rPr>
                <w:rFonts w:ascii="Times New Roman" w:hAnsi="Times New Roman"/>
              </w:rPr>
              <w:t>0</w:t>
            </w:r>
          </w:p>
        </w:tc>
        <w:tc>
          <w:tcPr>
            <w:tcW w:w="686" w:type="dxa"/>
            <w:vAlign w:val="center"/>
          </w:tcPr>
          <w:p w:rsidR="001408C6" w:rsidRDefault="008B0461">
            <w:pPr>
              <w:jc w:val="center"/>
              <w:rPr>
                <w:rFonts w:ascii="Times New Roman" w:hAnsi="Times New Roman"/>
              </w:rPr>
            </w:pPr>
            <w:r>
              <w:rPr>
                <w:rFonts w:ascii="Times New Roman" w:hAnsi="Times New Roman"/>
              </w:rPr>
              <w:t>0</w:t>
            </w:r>
          </w:p>
        </w:tc>
        <w:tc>
          <w:tcPr>
            <w:tcW w:w="685" w:type="dxa"/>
            <w:vAlign w:val="center"/>
          </w:tcPr>
          <w:p w:rsidR="001408C6" w:rsidRDefault="008B0461">
            <w:pPr>
              <w:jc w:val="center"/>
              <w:rPr>
                <w:rFonts w:ascii="Times New Roman" w:hAnsi="Times New Roman"/>
              </w:rPr>
            </w:pPr>
            <w:r>
              <w:rPr>
                <w:rFonts w:ascii="Times New Roman" w:hAnsi="Times New Roman"/>
              </w:rPr>
              <w:t>0</w:t>
            </w:r>
          </w:p>
        </w:tc>
        <w:tc>
          <w:tcPr>
            <w:tcW w:w="686" w:type="dxa"/>
            <w:vAlign w:val="center"/>
          </w:tcPr>
          <w:p w:rsidR="001408C6" w:rsidRDefault="008B0461">
            <w:pPr>
              <w:jc w:val="center"/>
              <w:rPr>
                <w:rFonts w:ascii="Times New Roman" w:hAnsi="Times New Roman"/>
              </w:rPr>
            </w:pPr>
            <w:r>
              <w:rPr>
                <w:rFonts w:ascii="Times New Roman" w:hAnsi="Times New Roman"/>
              </w:rPr>
              <w:t>0</w:t>
            </w:r>
          </w:p>
        </w:tc>
        <w:tc>
          <w:tcPr>
            <w:tcW w:w="683" w:type="dxa"/>
            <w:vAlign w:val="center"/>
          </w:tcPr>
          <w:p w:rsidR="001408C6" w:rsidRDefault="008B0461">
            <w:pPr>
              <w:jc w:val="center"/>
              <w:rPr>
                <w:rFonts w:ascii="Times New Roman" w:hAnsi="Times New Roman"/>
              </w:rPr>
            </w:pPr>
            <w:r>
              <w:rPr>
                <w:rFonts w:ascii="Times New Roman" w:hAnsi="Times New Roman"/>
              </w:rPr>
              <w:t>н/д</w:t>
            </w:r>
          </w:p>
        </w:tc>
        <w:tc>
          <w:tcPr>
            <w:tcW w:w="750" w:type="dxa"/>
            <w:vAlign w:val="center"/>
          </w:tcPr>
          <w:p w:rsidR="001408C6" w:rsidRDefault="008B0461">
            <w:pPr>
              <w:jc w:val="center"/>
              <w:rPr>
                <w:rFonts w:ascii="Times New Roman" w:hAnsi="Times New Roman"/>
              </w:rPr>
            </w:pPr>
            <w:r>
              <w:rPr>
                <w:rFonts w:ascii="Times New Roman" w:hAnsi="Times New Roman"/>
              </w:rPr>
              <w:t>н/д</w:t>
            </w:r>
          </w:p>
        </w:tc>
      </w:tr>
      <w:tr w:rsidR="001408C6">
        <w:trPr>
          <w:trHeight w:val="434"/>
        </w:trPr>
        <w:tc>
          <w:tcPr>
            <w:tcW w:w="1799" w:type="dxa"/>
            <w:vAlign w:val="center"/>
          </w:tcPr>
          <w:p w:rsidR="001408C6" w:rsidRDefault="008B0461">
            <w:pPr>
              <w:rPr>
                <w:rFonts w:ascii="Times New Roman" w:hAnsi="Times New Roman"/>
              </w:rPr>
            </w:pPr>
            <w:r>
              <w:rPr>
                <w:rFonts w:ascii="Times New Roman" w:hAnsi="Times New Roman"/>
              </w:rPr>
              <w:t>других причин акушерской смерти</w:t>
            </w:r>
          </w:p>
        </w:tc>
        <w:tc>
          <w:tcPr>
            <w:tcW w:w="660" w:type="dxa"/>
            <w:vAlign w:val="center"/>
          </w:tcPr>
          <w:p w:rsidR="001408C6" w:rsidRDefault="008B0461">
            <w:pPr>
              <w:jc w:val="center"/>
              <w:rPr>
                <w:rFonts w:ascii="Times New Roman" w:hAnsi="Times New Roman"/>
              </w:rPr>
            </w:pPr>
            <w:r>
              <w:rPr>
                <w:rFonts w:ascii="Times New Roman" w:hAnsi="Times New Roman"/>
              </w:rPr>
              <w:t>0</w:t>
            </w:r>
          </w:p>
        </w:tc>
        <w:tc>
          <w:tcPr>
            <w:tcW w:w="685" w:type="dxa"/>
            <w:vAlign w:val="center"/>
          </w:tcPr>
          <w:p w:rsidR="001408C6" w:rsidRDefault="008B0461">
            <w:pPr>
              <w:jc w:val="center"/>
              <w:rPr>
                <w:rFonts w:ascii="Times New Roman" w:hAnsi="Times New Roman"/>
              </w:rPr>
            </w:pPr>
            <w:r>
              <w:rPr>
                <w:rFonts w:ascii="Times New Roman" w:hAnsi="Times New Roman"/>
              </w:rPr>
              <w:t>0</w:t>
            </w:r>
          </w:p>
        </w:tc>
        <w:tc>
          <w:tcPr>
            <w:tcW w:w="683" w:type="dxa"/>
            <w:vAlign w:val="center"/>
          </w:tcPr>
          <w:p w:rsidR="001408C6" w:rsidRDefault="008B0461">
            <w:pPr>
              <w:jc w:val="center"/>
              <w:rPr>
                <w:rFonts w:ascii="Times New Roman" w:hAnsi="Times New Roman"/>
              </w:rPr>
            </w:pPr>
            <w:r>
              <w:rPr>
                <w:rFonts w:ascii="Times New Roman" w:hAnsi="Times New Roman"/>
              </w:rPr>
              <w:t>1</w:t>
            </w:r>
          </w:p>
        </w:tc>
        <w:tc>
          <w:tcPr>
            <w:tcW w:w="686" w:type="dxa"/>
            <w:vAlign w:val="center"/>
          </w:tcPr>
          <w:p w:rsidR="001408C6" w:rsidRDefault="008B0461">
            <w:pPr>
              <w:jc w:val="center"/>
              <w:rPr>
                <w:rFonts w:ascii="Times New Roman" w:hAnsi="Times New Roman"/>
              </w:rPr>
            </w:pPr>
            <w:r>
              <w:rPr>
                <w:rFonts w:ascii="Times New Roman" w:hAnsi="Times New Roman"/>
              </w:rPr>
              <w:t>11,1</w:t>
            </w:r>
          </w:p>
        </w:tc>
        <w:tc>
          <w:tcPr>
            <w:tcW w:w="687" w:type="dxa"/>
            <w:vAlign w:val="center"/>
          </w:tcPr>
          <w:p w:rsidR="001408C6" w:rsidRDefault="008B0461">
            <w:pPr>
              <w:jc w:val="center"/>
              <w:rPr>
                <w:rFonts w:ascii="Times New Roman" w:hAnsi="Times New Roman"/>
              </w:rPr>
            </w:pPr>
            <w:r>
              <w:rPr>
                <w:rFonts w:ascii="Times New Roman" w:hAnsi="Times New Roman"/>
              </w:rPr>
              <w:t>0</w:t>
            </w:r>
          </w:p>
        </w:tc>
        <w:tc>
          <w:tcPr>
            <w:tcW w:w="685" w:type="dxa"/>
            <w:vAlign w:val="center"/>
          </w:tcPr>
          <w:p w:rsidR="001408C6" w:rsidRDefault="008B0461">
            <w:pPr>
              <w:jc w:val="center"/>
              <w:rPr>
                <w:rFonts w:ascii="Times New Roman" w:hAnsi="Times New Roman"/>
              </w:rPr>
            </w:pPr>
            <w:r>
              <w:rPr>
                <w:rFonts w:ascii="Times New Roman" w:hAnsi="Times New Roman"/>
              </w:rPr>
              <w:t>0</w:t>
            </w:r>
          </w:p>
        </w:tc>
        <w:tc>
          <w:tcPr>
            <w:tcW w:w="684" w:type="dxa"/>
            <w:vAlign w:val="center"/>
          </w:tcPr>
          <w:p w:rsidR="001408C6" w:rsidRDefault="008B0461">
            <w:pPr>
              <w:jc w:val="center"/>
              <w:rPr>
                <w:rFonts w:ascii="Times New Roman" w:hAnsi="Times New Roman"/>
              </w:rPr>
            </w:pPr>
            <w:r>
              <w:rPr>
                <w:rFonts w:ascii="Times New Roman" w:hAnsi="Times New Roman"/>
              </w:rPr>
              <w:t>0</w:t>
            </w:r>
          </w:p>
        </w:tc>
        <w:tc>
          <w:tcPr>
            <w:tcW w:w="686" w:type="dxa"/>
            <w:vAlign w:val="center"/>
          </w:tcPr>
          <w:p w:rsidR="001408C6" w:rsidRDefault="008B0461">
            <w:pPr>
              <w:jc w:val="center"/>
              <w:rPr>
                <w:rFonts w:ascii="Times New Roman" w:hAnsi="Times New Roman"/>
              </w:rPr>
            </w:pPr>
            <w:r>
              <w:rPr>
                <w:rFonts w:ascii="Times New Roman" w:hAnsi="Times New Roman"/>
              </w:rPr>
              <w:t>0</w:t>
            </w:r>
          </w:p>
        </w:tc>
        <w:tc>
          <w:tcPr>
            <w:tcW w:w="685" w:type="dxa"/>
            <w:vAlign w:val="center"/>
          </w:tcPr>
          <w:p w:rsidR="001408C6" w:rsidRDefault="008B0461">
            <w:pPr>
              <w:jc w:val="center"/>
              <w:rPr>
                <w:rFonts w:ascii="Times New Roman" w:hAnsi="Times New Roman"/>
              </w:rPr>
            </w:pPr>
            <w:r>
              <w:rPr>
                <w:rFonts w:ascii="Times New Roman" w:hAnsi="Times New Roman"/>
              </w:rPr>
              <w:t>0</w:t>
            </w:r>
          </w:p>
        </w:tc>
        <w:tc>
          <w:tcPr>
            <w:tcW w:w="686" w:type="dxa"/>
            <w:vAlign w:val="center"/>
          </w:tcPr>
          <w:p w:rsidR="001408C6" w:rsidRDefault="008B0461">
            <w:pPr>
              <w:jc w:val="center"/>
              <w:rPr>
                <w:rFonts w:ascii="Times New Roman" w:hAnsi="Times New Roman"/>
              </w:rPr>
            </w:pPr>
            <w:r>
              <w:rPr>
                <w:rFonts w:ascii="Times New Roman" w:hAnsi="Times New Roman"/>
              </w:rPr>
              <w:t>0</w:t>
            </w:r>
          </w:p>
        </w:tc>
        <w:tc>
          <w:tcPr>
            <w:tcW w:w="683" w:type="dxa"/>
            <w:vAlign w:val="center"/>
          </w:tcPr>
          <w:p w:rsidR="001408C6" w:rsidRDefault="008B0461">
            <w:pPr>
              <w:jc w:val="center"/>
              <w:rPr>
                <w:rFonts w:ascii="Times New Roman" w:hAnsi="Times New Roman"/>
              </w:rPr>
            </w:pPr>
            <w:r>
              <w:rPr>
                <w:rFonts w:ascii="Times New Roman" w:hAnsi="Times New Roman"/>
              </w:rPr>
              <w:t>н/д</w:t>
            </w:r>
          </w:p>
        </w:tc>
        <w:tc>
          <w:tcPr>
            <w:tcW w:w="750" w:type="dxa"/>
            <w:vAlign w:val="center"/>
          </w:tcPr>
          <w:p w:rsidR="001408C6" w:rsidRDefault="008B0461">
            <w:pPr>
              <w:jc w:val="center"/>
              <w:rPr>
                <w:rFonts w:ascii="Times New Roman" w:hAnsi="Times New Roman"/>
              </w:rPr>
            </w:pPr>
            <w:r>
              <w:rPr>
                <w:rFonts w:ascii="Times New Roman" w:hAnsi="Times New Roman"/>
              </w:rPr>
              <w:t>н/д</w:t>
            </w:r>
          </w:p>
        </w:tc>
      </w:tr>
      <w:tr w:rsidR="001408C6">
        <w:trPr>
          <w:trHeight w:val="74"/>
        </w:trPr>
        <w:tc>
          <w:tcPr>
            <w:tcW w:w="1799" w:type="dxa"/>
            <w:vAlign w:val="center"/>
          </w:tcPr>
          <w:p w:rsidR="001408C6" w:rsidRDefault="008B0461">
            <w:pPr>
              <w:rPr>
                <w:rFonts w:ascii="Times New Roman" w:hAnsi="Times New Roman"/>
              </w:rPr>
            </w:pPr>
            <w:r>
              <w:rPr>
                <w:rFonts w:ascii="Times New Roman" w:hAnsi="Times New Roman"/>
              </w:rPr>
              <w:t>непрямых причин акушерской смерти</w:t>
            </w:r>
          </w:p>
        </w:tc>
        <w:tc>
          <w:tcPr>
            <w:tcW w:w="660" w:type="dxa"/>
            <w:vAlign w:val="center"/>
          </w:tcPr>
          <w:p w:rsidR="001408C6" w:rsidRDefault="008B0461">
            <w:pPr>
              <w:jc w:val="center"/>
              <w:rPr>
                <w:rFonts w:ascii="Times New Roman" w:hAnsi="Times New Roman"/>
              </w:rPr>
            </w:pPr>
            <w:r>
              <w:rPr>
                <w:rFonts w:ascii="Times New Roman" w:hAnsi="Times New Roman"/>
              </w:rPr>
              <w:t>0</w:t>
            </w:r>
          </w:p>
        </w:tc>
        <w:tc>
          <w:tcPr>
            <w:tcW w:w="685" w:type="dxa"/>
            <w:vAlign w:val="center"/>
          </w:tcPr>
          <w:p w:rsidR="001408C6" w:rsidRDefault="008B0461">
            <w:pPr>
              <w:jc w:val="center"/>
              <w:rPr>
                <w:rFonts w:ascii="Times New Roman" w:hAnsi="Times New Roman"/>
              </w:rPr>
            </w:pPr>
            <w:r>
              <w:rPr>
                <w:rFonts w:ascii="Times New Roman" w:hAnsi="Times New Roman"/>
              </w:rPr>
              <w:t>0</w:t>
            </w:r>
          </w:p>
        </w:tc>
        <w:tc>
          <w:tcPr>
            <w:tcW w:w="683" w:type="dxa"/>
            <w:vAlign w:val="center"/>
          </w:tcPr>
          <w:p w:rsidR="001408C6" w:rsidRDefault="008B0461">
            <w:pPr>
              <w:jc w:val="center"/>
              <w:rPr>
                <w:rFonts w:ascii="Times New Roman" w:hAnsi="Times New Roman"/>
              </w:rPr>
            </w:pPr>
            <w:r>
              <w:rPr>
                <w:rFonts w:ascii="Times New Roman" w:hAnsi="Times New Roman"/>
              </w:rPr>
              <w:t>5</w:t>
            </w:r>
          </w:p>
        </w:tc>
        <w:tc>
          <w:tcPr>
            <w:tcW w:w="686" w:type="dxa"/>
            <w:vAlign w:val="center"/>
          </w:tcPr>
          <w:p w:rsidR="001408C6" w:rsidRDefault="008B0461">
            <w:pPr>
              <w:jc w:val="center"/>
              <w:rPr>
                <w:rFonts w:ascii="Times New Roman" w:hAnsi="Times New Roman"/>
              </w:rPr>
            </w:pPr>
            <w:r>
              <w:rPr>
                <w:rFonts w:ascii="Times New Roman" w:hAnsi="Times New Roman"/>
              </w:rPr>
              <w:t>55,4</w:t>
            </w:r>
          </w:p>
        </w:tc>
        <w:tc>
          <w:tcPr>
            <w:tcW w:w="687" w:type="dxa"/>
            <w:vAlign w:val="center"/>
          </w:tcPr>
          <w:p w:rsidR="001408C6" w:rsidRDefault="008B0461">
            <w:pPr>
              <w:jc w:val="center"/>
              <w:rPr>
                <w:rFonts w:ascii="Times New Roman" w:hAnsi="Times New Roman"/>
              </w:rPr>
            </w:pPr>
            <w:r>
              <w:rPr>
                <w:rFonts w:ascii="Times New Roman" w:hAnsi="Times New Roman"/>
              </w:rPr>
              <w:t>1</w:t>
            </w:r>
          </w:p>
        </w:tc>
        <w:tc>
          <w:tcPr>
            <w:tcW w:w="685" w:type="dxa"/>
            <w:vAlign w:val="center"/>
          </w:tcPr>
          <w:p w:rsidR="001408C6" w:rsidRDefault="008B0461">
            <w:pPr>
              <w:jc w:val="center"/>
              <w:rPr>
                <w:rFonts w:ascii="Times New Roman" w:hAnsi="Times New Roman"/>
              </w:rPr>
            </w:pPr>
            <w:r>
              <w:rPr>
                <w:rFonts w:ascii="Times New Roman" w:hAnsi="Times New Roman"/>
              </w:rPr>
              <w:t>12,1</w:t>
            </w:r>
          </w:p>
        </w:tc>
        <w:tc>
          <w:tcPr>
            <w:tcW w:w="684" w:type="dxa"/>
            <w:vAlign w:val="center"/>
          </w:tcPr>
          <w:p w:rsidR="001408C6" w:rsidRDefault="008B0461">
            <w:pPr>
              <w:jc w:val="center"/>
              <w:rPr>
                <w:rFonts w:ascii="Times New Roman" w:hAnsi="Times New Roman"/>
              </w:rPr>
            </w:pPr>
            <w:r>
              <w:rPr>
                <w:rFonts w:ascii="Times New Roman" w:hAnsi="Times New Roman"/>
              </w:rPr>
              <w:t>1</w:t>
            </w:r>
          </w:p>
        </w:tc>
        <w:tc>
          <w:tcPr>
            <w:tcW w:w="686" w:type="dxa"/>
            <w:vAlign w:val="center"/>
          </w:tcPr>
          <w:p w:rsidR="001408C6" w:rsidRDefault="008B0461">
            <w:pPr>
              <w:jc w:val="center"/>
              <w:rPr>
                <w:rFonts w:ascii="Times New Roman" w:hAnsi="Times New Roman"/>
              </w:rPr>
            </w:pPr>
            <w:r>
              <w:rPr>
                <w:rFonts w:ascii="Times New Roman" w:hAnsi="Times New Roman"/>
              </w:rPr>
              <w:t>12,6</w:t>
            </w:r>
          </w:p>
        </w:tc>
        <w:tc>
          <w:tcPr>
            <w:tcW w:w="685" w:type="dxa"/>
            <w:vAlign w:val="center"/>
          </w:tcPr>
          <w:p w:rsidR="001408C6" w:rsidRDefault="008B0461">
            <w:pPr>
              <w:jc w:val="center"/>
              <w:rPr>
                <w:rFonts w:ascii="Times New Roman" w:hAnsi="Times New Roman"/>
              </w:rPr>
            </w:pPr>
            <w:r>
              <w:rPr>
                <w:rFonts w:ascii="Times New Roman" w:hAnsi="Times New Roman"/>
              </w:rPr>
              <w:t>0</w:t>
            </w:r>
          </w:p>
        </w:tc>
        <w:tc>
          <w:tcPr>
            <w:tcW w:w="686" w:type="dxa"/>
            <w:vAlign w:val="center"/>
          </w:tcPr>
          <w:p w:rsidR="001408C6" w:rsidRDefault="008B0461">
            <w:pPr>
              <w:jc w:val="center"/>
              <w:rPr>
                <w:rFonts w:ascii="Times New Roman" w:hAnsi="Times New Roman"/>
              </w:rPr>
            </w:pPr>
            <w:r>
              <w:rPr>
                <w:rFonts w:ascii="Times New Roman" w:hAnsi="Times New Roman"/>
              </w:rPr>
              <w:t>0</w:t>
            </w:r>
          </w:p>
        </w:tc>
        <w:tc>
          <w:tcPr>
            <w:tcW w:w="683" w:type="dxa"/>
            <w:vAlign w:val="center"/>
          </w:tcPr>
          <w:p w:rsidR="001408C6" w:rsidRDefault="008B0461">
            <w:pPr>
              <w:jc w:val="center"/>
              <w:rPr>
                <w:rFonts w:ascii="Times New Roman" w:hAnsi="Times New Roman"/>
              </w:rPr>
            </w:pPr>
            <w:r>
              <w:rPr>
                <w:rFonts w:ascii="Times New Roman" w:hAnsi="Times New Roman"/>
              </w:rPr>
              <w:t>н/д</w:t>
            </w:r>
          </w:p>
        </w:tc>
        <w:tc>
          <w:tcPr>
            <w:tcW w:w="750" w:type="dxa"/>
            <w:vAlign w:val="center"/>
          </w:tcPr>
          <w:p w:rsidR="001408C6" w:rsidRDefault="008B0461">
            <w:pPr>
              <w:jc w:val="center"/>
              <w:rPr>
                <w:rFonts w:ascii="Times New Roman" w:hAnsi="Times New Roman"/>
              </w:rPr>
            </w:pPr>
            <w:r>
              <w:rPr>
                <w:rFonts w:ascii="Times New Roman" w:hAnsi="Times New Roman"/>
              </w:rPr>
              <w:t>н/д</w:t>
            </w:r>
          </w:p>
        </w:tc>
      </w:tr>
      <w:tr w:rsidR="001408C6">
        <w:trPr>
          <w:trHeight w:val="1151"/>
        </w:trPr>
        <w:tc>
          <w:tcPr>
            <w:tcW w:w="1799" w:type="dxa"/>
            <w:vAlign w:val="center"/>
          </w:tcPr>
          <w:p w:rsidR="001408C6" w:rsidRDefault="008B0461">
            <w:pPr>
              <w:rPr>
                <w:rFonts w:ascii="Times New Roman" w:hAnsi="Times New Roman"/>
              </w:rPr>
            </w:pPr>
            <w:r>
              <w:rPr>
                <w:rFonts w:ascii="Times New Roman" w:hAnsi="Times New Roman"/>
              </w:rPr>
              <w:lastRenderedPageBreak/>
              <w:t>остальных осложнений беременности, родов и послеродового периода</w:t>
            </w:r>
          </w:p>
        </w:tc>
        <w:tc>
          <w:tcPr>
            <w:tcW w:w="660" w:type="dxa"/>
            <w:vAlign w:val="center"/>
          </w:tcPr>
          <w:p w:rsidR="001408C6" w:rsidRDefault="008B0461">
            <w:pPr>
              <w:jc w:val="center"/>
              <w:rPr>
                <w:rFonts w:ascii="Times New Roman" w:hAnsi="Times New Roman"/>
              </w:rPr>
            </w:pPr>
            <w:r>
              <w:rPr>
                <w:rFonts w:ascii="Times New Roman" w:hAnsi="Times New Roman"/>
              </w:rPr>
              <w:t>0</w:t>
            </w:r>
          </w:p>
        </w:tc>
        <w:tc>
          <w:tcPr>
            <w:tcW w:w="685" w:type="dxa"/>
            <w:vAlign w:val="center"/>
          </w:tcPr>
          <w:p w:rsidR="001408C6" w:rsidRDefault="008B0461">
            <w:pPr>
              <w:jc w:val="center"/>
              <w:rPr>
                <w:rFonts w:ascii="Times New Roman" w:hAnsi="Times New Roman"/>
              </w:rPr>
            </w:pPr>
            <w:r>
              <w:rPr>
                <w:rFonts w:ascii="Times New Roman" w:hAnsi="Times New Roman"/>
              </w:rPr>
              <w:t>0</w:t>
            </w:r>
          </w:p>
        </w:tc>
        <w:tc>
          <w:tcPr>
            <w:tcW w:w="683" w:type="dxa"/>
            <w:vAlign w:val="center"/>
          </w:tcPr>
          <w:p w:rsidR="001408C6" w:rsidRDefault="008B0461">
            <w:pPr>
              <w:jc w:val="center"/>
              <w:rPr>
                <w:rFonts w:ascii="Times New Roman" w:hAnsi="Times New Roman"/>
              </w:rPr>
            </w:pPr>
            <w:r>
              <w:rPr>
                <w:rFonts w:ascii="Times New Roman" w:hAnsi="Times New Roman"/>
              </w:rPr>
              <w:t>0</w:t>
            </w:r>
          </w:p>
        </w:tc>
        <w:tc>
          <w:tcPr>
            <w:tcW w:w="686" w:type="dxa"/>
            <w:vAlign w:val="center"/>
          </w:tcPr>
          <w:p w:rsidR="001408C6" w:rsidRDefault="008B0461">
            <w:pPr>
              <w:jc w:val="center"/>
              <w:rPr>
                <w:rFonts w:ascii="Times New Roman" w:hAnsi="Times New Roman"/>
              </w:rPr>
            </w:pPr>
            <w:r>
              <w:rPr>
                <w:rFonts w:ascii="Times New Roman" w:hAnsi="Times New Roman"/>
              </w:rPr>
              <w:t>0</w:t>
            </w:r>
          </w:p>
        </w:tc>
        <w:tc>
          <w:tcPr>
            <w:tcW w:w="687" w:type="dxa"/>
            <w:vAlign w:val="center"/>
          </w:tcPr>
          <w:p w:rsidR="001408C6" w:rsidRDefault="008B0461">
            <w:pPr>
              <w:jc w:val="center"/>
              <w:rPr>
                <w:rFonts w:ascii="Times New Roman" w:hAnsi="Times New Roman"/>
              </w:rPr>
            </w:pPr>
            <w:r>
              <w:rPr>
                <w:rFonts w:ascii="Times New Roman" w:hAnsi="Times New Roman"/>
              </w:rPr>
              <w:t>0</w:t>
            </w:r>
          </w:p>
        </w:tc>
        <w:tc>
          <w:tcPr>
            <w:tcW w:w="685" w:type="dxa"/>
            <w:vAlign w:val="center"/>
          </w:tcPr>
          <w:p w:rsidR="001408C6" w:rsidRDefault="008B0461">
            <w:pPr>
              <w:jc w:val="center"/>
              <w:rPr>
                <w:rFonts w:ascii="Times New Roman" w:hAnsi="Times New Roman"/>
              </w:rPr>
            </w:pPr>
            <w:r>
              <w:rPr>
                <w:rFonts w:ascii="Times New Roman" w:hAnsi="Times New Roman"/>
              </w:rPr>
              <w:t>0</w:t>
            </w:r>
          </w:p>
        </w:tc>
        <w:tc>
          <w:tcPr>
            <w:tcW w:w="684" w:type="dxa"/>
            <w:vAlign w:val="center"/>
          </w:tcPr>
          <w:p w:rsidR="001408C6" w:rsidRDefault="008B0461">
            <w:pPr>
              <w:jc w:val="center"/>
              <w:rPr>
                <w:rFonts w:ascii="Times New Roman" w:hAnsi="Times New Roman"/>
              </w:rPr>
            </w:pPr>
            <w:r>
              <w:rPr>
                <w:rFonts w:ascii="Times New Roman" w:hAnsi="Times New Roman"/>
              </w:rPr>
              <w:t>0</w:t>
            </w:r>
          </w:p>
        </w:tc>
        <w:tc>
          <w:tcPr>
            <w:tcW w:w="686" w:type="dxa"/>
            <w:vAlign w:val="center"/>
          </w:tcPr>
          <w:p w:rsidR="001408C6" w:rsidRDefault="008B0461">
            <w:pPr>
              <w:jc w:val="center"/>
              <w:rPr>
                <w:rFonts w:ascii="Times New Roman" w:hAnsi="Times New Roman"/>
              </w:rPr>
            </w:pPr>
            <w:r>
              <w:rPr>
                <w:rFonts w:ascii="Times New Roman" w:hAnsi="Times New Roman"/>
              </w:rPr>
              <w:t>0</w:t>
            </w:r>
          </w:p>
        </w:tc>
        <w:tc>
          <w:tcPr>
            <w:tcW w:w="685" w:type="dxa"/>
            <w:vAlign w:val="center"/>
          </w:tcPr>
          <w:p w:rsidR="001408C6" w:rsidRDefault="008B0461">
            <w:pPr>
              <w:jc w:val="center"/>
              <w:rPr>
                <w:rFonts w:ascii="Times New Roman" w:hAnsi="Times New Roman"/>
              </w:rPr>
            </w:pPr>
            <w:r>
              <w:rPr>
                <w:rFonts w:ascii="Times New Roman" w:hAnsi="Times New Roman"/>
              </w:rPr>
              <w:t>0</w:t>
            </w:r>
          </w:p>
        </w:tc>
        <w:tc>
          <w:tcPr>
            <w:tcW w:w="686" w:type="dxa"/>
            <w:vAlign w:val="center"/>
          </w:tcPr>
          <w:p w:rsidR="001408C6" w:rsidRDefault="008B0461">
            <w:pPr>
              <w:jc w:val="center"/>
              <w:rPr>
                <w:rFonts w:ascii="Times New Roman" w:hAnsi="Times New Roman"/>
              </w:rPr>
            </w:pPr>
            <w:r>
              <w:rPr>
                <w:rFonts w:ascii="Times New Roman" w:hAnsi="Times New Roman"/>
              </w:rPr>
              <w:t>0</w:t>
            </w:r>
          </w:p>
        </w:tc>
        <w:tc>
          <w:tcPr>
            <w:tcW w:w="683" w:type="dxa"/>
            <w:vAlign w:val="center"/>
          </w:tcPr>
          <w:p w:rsidR="001408C6" w:rsidRDefault="008B0461">
            <w:pPr>
              <w:jc w:val="center"/>
              <w:rPr>
                <w:rFonts w:ascii="Times New Roman" w:hAnsi="Times New Roman"/>
              </w:rPr>
            </w:pPr>
            <w:r>
              <w:rPr>
                <w:rFonts w:ascii="Times New Roman" w:hAnsi="Times New Roman"/>
              </w:rPr>
              <w:t>н/д</w:t>
            </w:r>
          </w:p>
        </w:tc>
        <w:tc>
          <w:tcPr>
            <w:tcW w:w="750" w:type="dxa"/>
            <w:vAlign w:val="center"/>
          </w:tcPr>
          <w:p w:rsidR="001408C6" w:rsidRDefault="008B0461">
            <w:pPr>
              <w:jc w:val="center"/>
              <w:rPr>
                <w:rFonts w:ascii="Times New Roman" w:hAnsi="Times New Roman"/>
              </w:rPr>
            </w:pPr>
            <w:r>
              <w:rPr>
                <w:rFonts w:ascii="Times New Roman" w:hAnsi="Times New Roman"/>
              </w:rPr>
              <w:t>н/д</w:t>
            </w:r>
          </w:p>
        </w:tc>
      </w:tr>
      <w:tr w:rsidR="001408C6">
        <w:trPr>
          <w:trHeight w:val="571"/>
        </w:trPr>
        <w:tc>
          <w:tcPr>
            <w:tcW w:w="1799" w:type="dxa"/>
            <w:vAlign w:val="center"/>
          </w:tcPr>
          <w:p w:rsidR="001408C6" w:rsidRDefault="008B0461">
            <w:pPr>
              <w:rPr>
                <w:rFonts w:ascii="Times New Roman" w:hAnsi="Times New Roman"/>
              </w:rPr>
            </w:pPr>
            <w:r>
              <w:rPr>
                <w:rFonts w:ascii="Times New Roman" w:hAnsi="Times New Roman"/>
              </w:rPr>
              <w:t>акушерского столбняка</w:t>
            </w:r>
          </w:p>
        </w:tc>
        <w:tc>
          <w:tcPr>
            <w:tcW w:w="660" w:type="dxa"/>
            <w:vAlign w:val="center"/>
          </w:tcPr>
          <w:p w:rsidR="001408C6" w:rsidRDefault="008B0461">
            <w:pPr>
              <w:jc w:val="center"/>
              <w:rPr>
                <w:rFonts w:ascii="Times New Roman" w:hAnsi="Times New Roman"/>
              </w:rPr>
            </w:pPr>
            <w:r>
              <w:rPr>
                <w:rFonts w:ascii="Times New Roman" w:hAnsi="Times New Roman"/>
              </w:rPr>
              <w:t>0</w:t>
            </w:r>
          </w:p>
        </w:tc>
        <w:tc>
          <w:tcPr>
            <w:tcW w:w="685" w:type="dxa"/>
            <w:vAlign w:val="center"/>
          </w:tcPr>
          <w:p w:rsidR="001408C6" w:rsidRDefault="008B0461">
            <w:pPr>
              <w:jc w:val="center"/>
              <w:rPr>
                <w:rFonts w:ascii="Times New Roman" w:hAnsi="Times New Roman"/>
              </w:rPr>
            </w:pPr>
            <w:r>
              <w:rPr>
                <w:rFonts w:ascii="Times New Roman" w:hAnsi="Times New Roman"/>
              </w:rPr>
              <w:t>0</w:t>
            </w:r>
          </w:p>
        </w:tc>
        <w:tc>
          <w:tcPr>
            <w:tcW w:w="683" w:type="dxa"/>
            <w:vAlign w:val="center"/>
          </w:tcPr>
          <w:p w:rsidR="001408C6" w:rsidRDefault="008B0461">
            <w:pPr>
              <w:jc w:val="center"/>
              <w:rPr>
                <w:rFonts w:ascii="Times New Roman" w:hAnsi="Times New Roman"/>
              </w:rPr>
            </w:pPr>
            <w:r>
              <w:rPr>
                <w:rFonts w:ascii="Times New Roman" w:hAnsi="Times New Roman"/>
              </w:rPr>
              <w:t>0</w:t>
            </w:r>
          </w:p>
        </w:tc>
        <w:tc>
          <w:tcPr>
            <w:tcW w:w="686" w:type="dxa"/>
            <w:vAlign w:val="center"/>
          </w:tcPr>
          <w:p w:rsidR="001408C6" w:rsidRDefault="008B0461">
            <w:pPr>
              <w:jc w:val="center"/>
              <w:rPr>
                <w:rFonts w:ascii="Times New Roman" w:hAnsi="Times New Roman"/>
              </w:rPr>
            </w:pPr>
            <w:r>
              <w:rPr>
                <w:rFonts w:ascii="Times New Roman" w:hAnsi="Times New Roman"/>
              </w:rPr>
              <w:t>0</w:t>
            </w:r>
          </w:p>
        </w:tc>
        <w:tc>
          <w:tcPr>
            <w:tcW w:w="687" w:type="dxa"/>
            <w:vAlign w:val="center"/>
          </w:tcPr>
          <w:p w:rsidR="001408C6" w:rsidRDefault="008B0461">
            <w:pPr>
              <w:jc w:val="center"/>
              <w:rPr>
                <w:rFonts w:ascii="Times New Roman" w:hAnsi="Times New Roman"/>
              </w:rPr>
            </w:pPr>
            <w:r>
              <w:rPr>
                <w:rFonts w:ascii="Times New Roman" w:hAnsi="Times New Roman"/>
              </w:rPr>
              <w:t>0</w:t>
            </w:r>
          </w:p>
        </w:tc>
        <w:tc>
          <w:tcPr>
            <w:tcW w:w="685" w:type="dxa"/>
            <w:vAlign w:val="center"/>
          </w:tcPr>
          <w:p w:rsidR="001408C6" w:rsidRDefault="008B0461">
            <w:pPr>
              <w:jc w:val="center"/>
              <w:rPr>
                <w:rFonts w:ascii="Times New Roman" w:hAnsi="Times New Roman"/>
              </w:rPr>
            </w:pPr>
            <w:r>
              <w:rPr>
                <w:rFonts w:ascii="Times New Roman" w:hAnsi="Times New Roman"/>
              </w:rPr>
              <w:t>0</w:t>
            </w:r>
          </w:p>
        </w:tc>
        <w:tc>
          <w:tcPr>
            <w:tcW w:w="684" w:type="dxa"/>
            <w:vAlign w:val="center"/>
          </w:tcPr>
          <w:p w:rsidR="001408C6" w:rsidRDefault="008B0461">
            <w:pPr>
              <w:jc w:val="center"/>
              <w:rPr>
                <w:rFonts w:ascii="Times New Roman" w:hAnsi="Times New Roman"/>
              </w:rPr>
            </w:pPr>
            <w:r>
              <w:rPr>
                <w:rFonts w:ascii="Times New Roman" w:hAnsi="Times New Roman"/>
              </w:rPr>
              <w:t>0</w:t>
            </w:r>
          </w:p>
        </w:tc>
        <w:tc>
          <w:tcPr>
            <w:tcW w:w="686" w:type="dxa"/>
            <w:vAlign w:val="center"/>
          </w:tcPr>
          <w:p w:rsidR="001408C6" w:rsidRDefault="008B0461">
            <w:pPr>
              <w:jc w:val="center"/>
              <w:rPr>
                <w:rFonts w:ascii="Times New Roman" w:hAnsi="Times New Roman"/>
              </w:rPr>
            </w:pPr>
            <w:r>
              <w:rPr>
                <w:rFonts w:ascii="Times New Roman" w:hAnsi="Times New Roman"/>
              </w:rPr>
              <w:t>0</w:t>
            </w:r>
          </w:p>
        </w:tc>
        <w:tc>
          <w:tcPr>
            <w:tcW w:w="685" w:type="dxa"/>
            <w:vAlign w:val="center"/>
          </w:tcPr>
          <w:p w:rsidR="001408C6" w:rsidRDefault="008B0461">
            <w:pPr>
              <w:jc w:val="center"/>
              <w:rPr>
                <w:rFonts w:ascii="Times New Roman" w:hAnsi="Times New Roman"/>
              </w:rPr>
            </w:pPr>
            <w:r>
              <w:rPr>
                <w:rFonts w:ascii="Times New Roman" w:hAnsi="Times New Roman"/>
              </w:rPr>
              <w:t>0</w:t>
            </w:r>
          </w:p>
        </w:tc>
        <w:tc>
          <w:tcPr>
            <w:tcW w:w="686" w:type="dxa"/>
            <w:vAlign w:val="center"/>
          </w:tcPr>
          <w:p w:rsidR="001408C6" w:rsidRDefault="008B0461">
            <w:pPr>
              <w:jc w:val="center"/>
              <w:rPr>
                <w:rFonts w:ascii="Times New Roman" w:hAnsi="Times New Roman"/>
              </w:rPr>
            </w:pPr>
            <w:r>
              <w:rPr>
                <w:rFonts w:ascii="Times New Roman" w:hAnsi="Times New Roman"/>
              </w:rPr>
              <w:t>0</w:t>
            </w:r>
          </w:p>
        </w:tc>
        <w:tc>
          <w:tcPr>
            <w:tcW w:w="683" w:type="dxa"/>
            <w:vAlign w:val="center"/>
          </w:tcPr>
          <w:p w:rsidR="001408C6" w:rsidRDefault="008B0461">
            <w:pPr>
              <w:jc w:val="center"/>
              <w:rPr>
                <w:rFonts w:ascii="Times New Roman" w:hAnsi="Times New Roman"/>
              </w:rPr>
            </w:pPr>
            <w:r>
              <w:rPr>
                <w:rFonts w:ascii="Times New Roman" w:hAnsi="Times New Roman"/>
              </w:rPr>
              <w:t>н/д</w:t>
            </w:r>
          </w:p>
        </w:tc>
        <w:tc>
          <w:tcPr>
            <w:tcW w:w="750" w:type="dxa"/>
            <w:vAlign w:val="center"/>
          </w:tcPr>
          <w:p w:rsidR="001408C6" w:rsidRDefault="008B0461">
            <w:pPr>
              <w:jc w:val="center"/>
              <w:rPr>
                <w:rFonts w:ascii="Times New Roman" w:hAnsi="Times New Roman"/>
              </w:rPr>
            </w:pPr>
            <w:r>
              <w:rPr>
                <w:rFonts w:ascii="Times New Roman" w:hAnsi="Times New Roman"/>
              </w:rPr>
              <w:t>н/д</w:t>
            </w:r>
          </w:p>
        </w:tc>
      </w:tr>
    </w:tbl>
    <w:p w:rsidR="001408C6" w:rsidRDefault="008B0461">
      <w:pPr>
        <w:jc w:val="both"/>
        <w:rPr>
          <w:rFonts w:ascii="Times New Roman" w:hAnsi="Times New Roman"/>
        </w:rPr>
      </w:pPr>
      <w:r>
        <w:rPr>
          <w:rFonts w:ascii="Times New Roman" w:hAnsi="Times New Roman"/>
        </w:rPr>
        <w:t>* абсолютные значения и относительный коэффициент от всех причин указаны по данным Брянскстата, показатели по причинам смерти рассчитаны ГАУЗ «МИАЦ»</w:t>
      </w:r>
    </w:p>
    <w:p w:rsidR="001408C6" w:rsidRDefault="001408C6">
      <w:pPr>
        <w:rPr>
          <w:rFonts w:ascii="Times New Roman" w:hAnsi="Times New Roman"/>
        </w:rPr>
      </w:pPr>
    </w:p>
    <w:p w:rsidR="001408C6" w:rsidRDefault="008B0461">
      <w:pPr>
        <w:jc w:val="right"/>
        <w:rPr>
          <w:sz w:val="28"/>
          <w:szCs w:val="28"/>
        </w:rPr>
      </w:pPr>
      <w:r>
        <w:rPr>
          <w:rFonts w:ascii="Times New Roman" w:hAnsi="Times New Roman"/>
          <w:sz w:val="28"/>
          <w:szCs w:val="28"/>
        </w:rPr>
        <w:t>Таблица 8</w:t>
      </w:r>
    </w:p>
    <w:p w:rsidR="001408C6" w:rsidRDefault="008B0461">
      <w:pPr>
        <w:jc w:val="center"/>
        <w:rPr>
          <w:sz w:val="28"/>
          <w:szCs w:val="28"/>
        </w:rPr>
      </w:pPr>
      <w:r>
        <w:rPr>
          <w:rFonts w:ascii="Times New Roman" w:hAnsi="Times New Roman"/>
          <w:sz w:val="28"/>
          <w:szCs w:val="28"/>
        </w:rPr>
        <w:t>Динамика индекса выживаемости при критических акушерских состояниях в Брянской области</w:t>
      </w:r>
    </w:p>
    <w:tbl>
      <w:tblPr>
        <w:tblStyle w:val="affc"/>
        <w:tblW w:w="10099" w:type="dxa"/>
        <w:tblLayout w:type="fixed"/>
        <w:tblLook w:val="04A0" w:firstRow="1" w:lastRow="0" w:firstColumn="1" w:lastColumn="0" w:noHBand="0" w:noVBand="1"/>
      </w:tblPr>
      <w:tblGrid>
        <w:gridCol w:w="3080"/>
        <w:gridCol w:w="1403"/>
        <w:gridCol w:w="1408"/>
        <w:gridCol w:w="1403"/>
        <w:gridCol w:w="1413"/>
        <w:gridCol w:w="1392"/>
      </w:tblGrid>
      <w:tr w:rsidR="001408C6">
        <w:trPr>
          <w:trHeight w:val="416"/>
        </w:trPr>
        <w:tc>
          <w:tcPr>
            <w:tcW w:w="3079" w:type="dxa"/>
          </w:tcPr>
          <w:p w:rsidR="001408C6" w:rsidRDefault="008B0461">
            <w:pPr>
              <w:jc w:val="center"/>
            </w:pPr>
            <w:r>
              <w:rPr>
                <w:rFonts w:ascii="Times New Roman" w:hAnsi="Times New Roman"/>
              </w:rPr>
              <w:t>Показатель</w:t>
            </w:r>
          </w:p>
        </w:tc>
        <w:tc>
          <w:tcPr>
            <w:tcW w:w="1403" w:type="dxa"/>
          </w:tcPr>
          <w:p w:rsidR="001408C6" w:rsidRDefault="008B0461">
            <w:pPr>
              <w:jc w:val="center"/>
            </w:pPr>
            <w:r>
              <w:rPr>
                <w:rFonts w:ascii="Times New Roman" w:hAnsi="Times New Roman"/>
              </w:rPr>
              <w:t>2020</w:t>
            </w:r>
          </w:p>
        </w:tc>
        <w:tc>
          <w:tcPr>
            <w:tcW w:w="1408" w:type="dxa"/>
          </w:tcPr>
          <w:p w:rsidR="001408C6" w:rsidRDefault="008B0461">
            <w:pPr>
              <w:jc w:val="center"/>
            </w:pPr>
            <w:r>
              <w:rPr>
                <w:rFonts w:ascii="Times New Roman" w:hAnsi="Times New Roman"/>
              </w:rPr>
              <w:t>2021</w:t>
            </w:r>
          </w:p>
        </w:tc>
        <w:tc>
          <w:tcPr>
            <w:tcW w:w="1403" w:type="dxa"/>
          </w:tcPr>
          <w:p w:rsidR="001408C6" w:rsidRDefault="008B0461">
            <w:pPr>
              <w:jc w:val="center"/>
            </w:pPr>
            <w:r>
              <w:rPr>
                <w:rFonts w:ascii="Times New Roman" w:hAnsi="Times New Roman"/>
              </w:rPr>
              <w:t>2022</w:t>
            </w:r>
          </w:p>
        </w:tc>
        <w:tc>
          <w:tcPr>
            <w:tcW w:w="1413" w:type="dxa"/>
          </w:tcPr>
          <w:p w:rsidR="001408C6" w:rsidRDefault="008B0461">
            <w:pPr>
              <w:jc w:val="center"/>
            </w:pPr>
            <w:r>
              <w:rPr>
                <w:rFonts w:ascii="Times New Roman" w:hAnsi="Times New Roman"/>
              </w:rPr>
              <w:t>2023</w:t>
            </w:r>
          </w:p>
        </w:tc>
        <w:tc>
          <w:tcPr>
            <w:tcW w:w="1392" w:type="dxa"/>
          </w:tcPr>
          <w:p w:rsidR="001408C6" w:rsidRDefault="008B0461">
            <w:pPr>
              <w:jc w:val="center"/>
            </w:pPr>
            <w:r>
              <w:rPr>
                <w:rFonts w:ascii="Times New Roman" w:hAnsi="Times New Roman"/>
              </w:rPr>
              <w:t>2024</w:t>
            </w:r>
          </w:p>
        </w:tc>
      </w:tr>
      <w:tr w:rsidR="001408C6">
        <w:trPr>
          <w:trHeight w:val="630"/>
        </w:trPr>
        <w:tc>
          <w:tcPr>
            <w:tcW w:w="3079" w:type="dxa"/>
          </w:tcPr>
          <w:p w:rsidR="001408C6" w:rsidRDefault="008B0461">
            <w:r>
              <w:rPr>
                <w:rFonts w:ascii="Times New Roman" w:hAnsi="Times New Roman"/>
              </w:rPr>
              <w:t>Индекс выживаемости при КАС (КАС:МС)</w:t>
            </w:r>
          </w:p>
        </w:tc>
        <w:tc>
          <w:tcPr>
            <w:tcW w:w="1403" w:type="dxa"/>
            <w:vAlign w:val="center"/>
          </w:tcPr>
          <w:p w:rsidR="001408C6" w:rsidRDefault="008B0461">
            <w:pPr>
              <w:jc w:val="center"/>
              <w:rPr>
                <w:rFonts w:ascii="Times New Roman" w:hAnsi="Times New Roman"/>
              </w:rPr>
            </w:pPr>
            <w:r>
              <w:rPr>
                <w:rFonts w:ascii="Times New Roman" w:hAnsi="Times New Roman"/>
              </w:rPr>
              <w:t>45:0</w:t>
            </w:r>
          </w:p>
        </w:tc>
        <w:tc>
          <w:tcPr>
            <w:tcW w:w="1408" w:type="dxa"/>
            <w:vAlign w:val="center"/>
          </w:tcPr>
          <w:p w:rsidR="001408C6" w:rsidRDefault="008B0461">
            <w:pPr>
              <w:jc w:val="center"/>
              <w:rPr>
                <w:rFonts w:ascii="Times New Roman" w:hAnsi="Times New Roman"/>
              </w:rPr>
            </w:pPr>
            <w:r>
              <w:rPr>
                <w:rFonts w:ascii="Times New Roman" w:hAnsi="Times New Roman"/>
              </w:rPr>
              <w:t>12,2:1</w:t>
            </w:r>
          </w:p>
        </w:tc>
        <w:tc>
          <w:tcPr>
            <w:tcW w:w="1403" w:type="dxa"/>
            <w:vAlign w:val="center"/>
          </w:tcPr>
          <w:p w:rsidR="001408C6" w:rsidRDefault="008B0461">
            <w:pPr>
              <w:jc w:val="center"/>
              <w:rPr>
                <w:rFonts w:ascii="Times New Roman" w:hAnsi="Times New Roman"/>
              </w:rPr>
            </w:pPr>
            <w:r>
              <w:rPr>
                <w:rFonts w:ascii="Times New Roman" w:hAnsi="Times New Roman"/>
              </w:rPr>
              <w:t>57:1</w:t>
            </w:r>
          </w:p>
        </w:tc>
        <w:tc>
          <w:tcPr>
            <w:tcW w:w="1413" w:type="dxa"/>
            <w:vAlign w:val="center"/>
          </w:tcPr>
          <w:p w:rsidR="001408C6" w:rsidRDefault="008B0461">
            <w:pPr>
              <w:jc w:val="center"/>
              <w:rPr>
                <w:rFonts w:ascii="Times New Roman" w:hAnsi="Times New Roman"/>
              </w:rPr>
            </w:pPr>
            <w:r>
              <w:rPr>
                <w:rFonts w:ascii="Times New Roman" w:hAnsi="Times New Roman"/>
              </w:rPr>
              <w:t>27:1</w:t>
            </w:r>
          </w:p>
        </w:tc>
        <w:tc>
          <w:tcPr>
            <w:tcW w:w="1392" w:type="dxa"/>
            <w:vAlign w:val="center"/>
          </w:tcPr>
          <w:p w:rsidR="001408C6" w:rsidRDefault="008B0461">
            <w:pPr>
              <w:jc w:val="center"/>
              <w:rPr>
                <w:rFonts w:ascii="Times New Roman" w:hAnsi="Times New Roman"/>
              </w:rPr>
            </w:pPr>
            <w:r>
              <w:rPr>
                <w:rFonts w:ascii="Times New Roman" w:hAnsi="Times New Roman"/>
              </w:rPr>
              <w:t>46:0</w:t>
            </w:r>
          </w:p>
        </w:tc>
      </w:tr>
    </w:tbl>
    <w:p w:rsidR="001408C6" w:rsidRDefault="001408C6">
      <w:pPr>
        <w:ind w:left="646"/>
        <w:jc w:val="right"/>
        <w:rPr>
          <w:rFonts w:ascii="Times New Roman" w:hAnsi="Times New Roman"/>
          <w:sz w:val="28"/>
          <w:szCs w:val="28"/>
        </w:rPr>
      </w:pPr>
    </w:p>
    <w:p w:rsidR="001408C6" w:rsidRDefault="008B0461">
      <w:pPr>
        <w:spacing w:line="276" w:lineRule="auto"/>
        <w:ind w:firstLine="708"/>
        <w:jc w:val="both"/>
        <w:rPr>
          <w:rFonts w:ascii="Times New Roman" w:hAnsi="Times New Roman"/>
          <w:sz w:val="28"/>
          <w:szCs w:val="28"/>
        </w:rPr>
      </w:pPr>
      <w:r>
        <w:rPr>
          <w:rFonts w:ascii="Times New Roman" w:hAnsi="Times New Roman"/>
          <w:sz w:val="28"/>
          <w:szCs w:val="28"/>
        </w:rPr>
        <w:t xml:space="preserve">В Брянской области маршрутизация беременных с тяжелой патологией осуществляется в перинатальный центр ГАУЗ «Брянская городская больница № 1» (далее - ПЦ ГАУЗ «Брянская городская больница № 1») и специализированные стационары региона. Налажена работа по регистрации и мониторингу всех критических состояний в акушерстве, своевременной эвакуацией пациенток в медицинские организации </w:t>
      </w:r>
      <w:r>
        <w:rPr>
          <w:rFonts w:ascii="Times New Roman" w:hAnsi="Times New Roman"/>
          <w:sz w:val="28"/>
          <w:szCs w:val="28"/>
          <w:lang w:val="en-US"/>
        </w:rPr>
        <w:t>III</w:t>
      </w:r>
      <w:r>
        <w:rPr>
          <w:rFonts w:ascii="Times New Roman" w:hAnsi="Times New Roman"/>
          <w:sz w:val="28"/>
          <w:szCs w:val="28"/>
        </w:rPr>
        <w:t xml:space="preserve"> уровня, расширением взаимодействия между медицинскими организациями при помощи телемедицинских консультаций, в том числе с профильными федеральными центрами.</w:t>
      </w:r>
      <w:r>
        <w:t xml:space="preserve"> </w:t>
      </w:r>
      <w:r>
        <w:rPr>
          <w:rFonts w:ascii="Times New Roman" w:hAnsi="Times New Roman"/>
          <w:sz w:val="28"/>
          <w:szCs w:val="28"/>
        </w:rPr>
        <w:t>Частота материнской смертности в Брянской области в 2022 году ниже, чем в Российской Федерации (12,1 на 100 000 родившихся живыми). В 2022 году по сравнению с 2019 годом отмечен рост материнской смертности на 21,0%. В 2024 году случаев материнской смертности не было. Причинами материнской смертности в предыдущие годы была акушерская эмболия и другие непрямые акушерские причины.</w:t>
      </w:r>
    </w:p>
    <w:p w:rsidR="001408C6" w:rsidRDefault="001408C6">
      <w:pPr>
        <w:ind w:left="646"/>
        <w:jc w:val="right"/>
        <w:rPr>
          <w:rFonts w:ascii="Times New Roman" w:hAnsi="Times New Roman"/>
          <w:sz w:val="28"/>
          <w:szCs w:val="28"/>
        </w:rPr>
      </w:pPr>
    </w:p>
    <w:p w:rsidR="001408C6" w:rsidRDefault="008B0461">
      <w:pPr>
        <w:ind w:left="646"/>
        <w:jc w:val="right"/>
        <w:rPr>
          <w:rFonts w:ascii="Times New Roman" w:hAnsi="Times New Roman"/>
          <w:sz w:val="28"/>
          <w:szCs w:val="28"/>
        </w:rPr>
      </w:pPr>
      <w:r>
        <w:rPr>
          <w:rFonts w:ascii="Times New Roman" w:hAnsi="Times New Roman"/>
          <w:sz w:val="28"/>
          <w:szCs w:val="28"/>
        </w:rPr>
        <w:t>Таблица 9</w:t>
      </w:r>
    </w:p>
    <w:p w:rsidR="001408C6" w:rsidRDefault="008B0461">
      <w:pPr>
        <w:jc w:val="center"/>
        <w:rPr>
          <w:sz w:val="28"/>
          <w:szCs w:val="28"/>
        </w:rPr>
      </w:pPr>
      <w:r>
        <w:rPr>
          <w:rFonts w:ascii="Times New Roman" w:hAnsi="Times New Roman"/>
          <w:sz w:val="28"/>
          <w:szCs w:val="28"/>
        </w:rPr>
        <w:t>Показатели смертности детей в Брянской области</w:t>
      </w:r>
    </w:p>
    <w:tbl>
      <w:tblPr>
        <w:tblStyle w:val="affc"/>
        <w:tblW w:w="10106" w:type="dxa"/>
        <w:tblLayout w:type="fixed"/>
        <w:tblLook w:val="04A0" w:firstRow="1" w:lastRow="0" w:firstColumn="1" w:lastColumn="0" w:noHBand="0" w:noVBand="1"/>
      </w:tblPr>
      <w:tblGrid>
        <w:gridCol w:w="3613"/>
        <w:gridCol w:w="1067"/>
        <w:gridCol w:w="1144"/>
        <w:gridCol w:w="1005"/>
        <w:gridCol w:w="1138"/>
        <w:gridCol w:w="1022"/>
        <w:gridCol w:w="1117"/>
      </w:tblGrid>
      <w:tr w:rsidR="001408C6">
        <w:trPr>
          <w:trHeight w:val="371"/>
        </w:trPr>
        <w:tc>
          <w:tcPr>
            <w:tcW w:w="3612" w:type="dxa"/>
          </w:tcPr>
          <w:p w:rsidR="001408C6" w:rsidRDefault="008B0461">
            <w:pPr>
              <w:jc w:val="center"/>
              <w:rPr>
                <w:rFonts w:ascii="Times New Roman" w:hAnsi="Times New Roman"/>
              </w:rPr>
            </w:pPr>
            <w:r>
              <w:rPr>
                <w:rFonts w:ascii="Times New Roman" w:hAnsi="Times New Roman"/>
              </w:rPr>
              <w:t>Показатель</w:t>
            </w:r>
          </w:p>
        </w:tc>
        <w:tc>
          <w:tcPr>
            <w:tcW w:w="1067" w:type="dxa"/>
          </w:tcPr>
          <w:p w:rsidR="001408C6" w:rsidRDefault="008B0461">
            <w:pPr>
              <w:jc w:val="center"/>
              <w:rPr>
                <w:rFonts w:ascii="Times New Roman" w:hAnsi="Times New Roman"/>
              </w:rPr>
            </w:pPr>
            <w:r>
              <w:rPr>
                <w:rFonts w:ascii="Times New Roman" w:hAnsi="Times New Roman"/>
              </w:rPr>
              <w:t>2020</w:t>
            </w:r>
          </w:p>
        </w:tc>
        <w:tc>
          <w:tcPr>
            <w:tcW w:w="1144" w:type="dxa"/>
          </w:tcPr>
          <w:p w:rsidR="001408C6" w:rsidRDefault="008B0461">
            <w:pPr>
              <w:jc w:val="center"/>
              <w:rPr>
                <w:rFonts w:ascii="Times New Roman" w:hAnsi="Times New Roman"/>
              </w:rPr>
            </w:pPr>
            <w:r>
              <w:rPr>
                <w:rFonts w:ascii="Times New Roman" w:hAnsi="Times New Roman"/>
              </w:rPr>
              <w:t>2021</w:t>
            </w:r>
          </w:p>
        </w:tc>
        <w:tc>
          <w:tcPr>
            <w:tcW w:w="1005" w:type="dxa"/>
          </w:tcPr>
          <w:p w:rsidR="001408C6" w:rsidRDefault="008B0461">
            <w:pPr>
              <w:jc w:val="center"/>
              <w:rPr>
                <w:rFonts w:ascii="Times New Roman" w:hAnsi="Times New Roman"/>
              </w:rPr>
            </w:pPr>
            <w:r>
              <w:rPr>
                <w:rFonts w:ascii="Times New Roman" w:hAnsi="Times New Roman"/>
              </w:rPr>
              <w:t>2022</w:t>
            </w:r>
          </w:p>
        </w:tc>
        <w:tc>
          <w:tcPr>
            <w:tcW w:w="1138" w:type="dxa"/>
          </w:tcPr>
          <w:p w:rsidR="001408C6" w:rsidRDefault="008B0461">
            <w:pPr>
              <w:jc w:val="center"/>
              <w:rPr>
                <w:rFonts w:ascii="Times New Roman" w:hAnsi="Times New Roman"/>
              </w:rPr>
            </w:pPr>
            <w:r>
              <w:rPr>
                <w:rFonts w:ascii="Times New Roman" w:hAnsi="Times New Roman"/>
              </w:rPr>
              <w:t>2023</w:t>
            </w:r>
          </w:p>
        </w:tc>
        <w:tc>
          <w:tcPr>
            <w:tcW w:w="1022" w:type="dxa"/>
          </w:tcPr>
          <w:p w:rsidR="001408C6" w:rsidRDefault="008B0461">
            <w:pPr>
              <w:jc w:val="center"/>
              <w:rPr>
                <w:rFonts w:ascii="Times New Roman" w:hAnsi="Times New Roman"/>
              </w:rPr>
            </w:pPr>
            <w:r>
              <w:rPr>
                <w:rFonts w:ascii="Times New Roman" w:hAnsi="Times New Roman"/>
              </w:rPr>
              <w:t>2024</w:t>
            </w:r>
          </w:p>
        </w:tc>
        <w:tc>
          <w:tcPr>
            <w:tcW w:w="1117" w:type="dxa"/>
            <w:shd w:val="clear" w:color="auto" w:fill="auto"/>
          </w:tcPr>
          <w:p w:rsidR="001408C6" w:rsidRDefault="008B0461">
            <w:pPr>
              <w:jc w:val="center"/>
              <w:rPr>
                <w:rFonts w:ascii="Times New Roman" w:hAnsi="Times New Roman"/>
              </w:rPr>
            </w:pPr>
            <w:r>
              <w:rPr>
                <w:rFonts w:ascii="Times New Roman" w:eastAsia="Calibri" w:hAnsi="Times New Roman"/>
              </w:rPr>
              <w:t>2024 РФ</w:t>
            </w:r>
          </w:p>
        </w:tc>
      </w:tr>
      <w:tr w:rsidR="001408C6">
        <w:trPr>
          <w:trHeight w:val="689"/>
        </w:trPr>
        <w:tc>
          <w:tcPr>
            <w:tcW w:w="3612" w:type="dxa"/>
            <w:vAlign w:val="center"/>
          </w:tcPr>
          <w:p w:rsidR="001408C6" w:rsidRDefault="008B0461">
            <w:pPr>
              <w:rPr>
                <w:rFonts w:ascii="Times New Roman" w:hAnsi="Times New Roman"/>
              </w:rPr>
            </w:pPr>
            <w:r>
              <w:rPr>
                <w:rFonts w:ascii="Times New Roman" w:hAnsi="Times New Roman"/>
              </w:rPr>
              <w:t>Коэффициент младенческой смертности (до года), ‰</w:t>
            </w:r>
          </w:p>
        </w:tc>
        <w:tc>
          <w:tcPr>
            <w:tcW w:w="1067" w:type="dxa"/>
            <w:vAlign w:val="center"/>
          </w:tcPr>
          <w:p w:rsidR="001408C6" w:rsidRDefault="008B0461">
            <w:pPr>
              <w:jc w:val="center"/>
              <w:rPr>
                <w:rFonts w:ascii="Times New Roman" w:hAnsi="Times New Roman"/>
              </w:rPr>
            </w:pPr>
            <w:r>
              <w:rPr>
                <w:rFonts w:ascii="Times New Roman" w:hAnsi="Times New Roman"/>
              </w:rPr>
              <w:t>4,3</w:t>
            </w:r>
          </w:p>
        </w:tc>
        <w:tc>
          <w:tcPr>
            <w:tcW w:w="1144" w:type="dxa"/>
            <w:vAlign w:val="center"/>
          </w:tcPr>
          <w:p w:rsidR="001408C6" w:rsidRDefault="008B0461">
            <w:pPr>
              <w:jc w:val="center"/>
              <w:rPr>
                <w:rFonts w:ascii="Times New Roman" w:hAnsi="Times New Roman"/>
              </w:rPr>
            </w:pPr>
            <w:r>
              <w:rPr>
                <w:rFonts w:ascii="Times New Roman" w:hAnsi="Times New Roman"/>
              </w:rPr>
              <w:t>3,0</w:t>
            </w:r>
          </w:p>
        </w:tc>
        <w:tc>
          <w:tcPr>
            <w:tcW w:w="1005" w:type="dxa"/>
            <w:vAlign w:val="center"/>
          </w:tcPr>
          <w:p w:rsidR="001408C6" w:rsidRDefault="008B0461">
            <w:pPr>
              <w:jc w:val="center"/>
              <w:rPr>
                <w:rFonts w:ascii="Times New Roman" w:hAnsi="Times New Roman"/>
              </w:rPr>
            </w:pPr>
            <w:r>
              <w:rPr>
                <w:rFonts w:ascii="Times New Roman" w:hAnsi="Times New Roman"/>
              </w:rPr>
              <w:t>5,4</w:t>
            </w:r>
          </w:p>
        </w:tc>
        <w:tc>
          <w:tcPr>
            <w:tcW w:w="1138" w:type="dxa"/>
            <w:vAlign w:val="center"/>
          </w:tcPr>
          <w:p w:rsidR="001408C6" w:rsidRDefault="008B0461">
            <w:pPr>
              <w:jc w:val="center"/>
              <w:rPr>
                <w:rFonts w:ascii="Times New Roman" w:hAnsi="Times New Roman"/>
              </w:rPr>
            </w:pPr>
            <w:r>
              <w:rPr>
                <w:rFonts w:ascii="Times New Roman" w:hAnsi="Times New Roman"/>
              </w:rPr>
              <w:t>5,5</w:t>
            </w:r>
          </w:p>
        </w:tc>
        <w:tc>
          <w:tcPr>
            <w:tcW w:w="1022" w:type="dxa"/>
            <w:vAlign w:val="center"/>
          </w:tcPr>
          <w:p w:rsidR="001408C6" w:rsidRDefault="008B0461">
            <w:pPr>
              <w:jc w:val="center"/>
              <w:rPr>
                <w:rFonts w:ascii="Times New Roman" w:hAnsi="Times New Roman"/>
              </w:rPr>
            </w:pPr>
            <w:r>
              <w:rPr>
                <w:rFonts w:ascii="Times New Roman" w:hAnsi="Times New Roman"/>
              </w:rPr>
              <w:t>4,0</w:t>
            </w:r>
          </w:p>
        </w:tc>
        <w:tc>
          <w:tcPr>
            <w:tcW w:w="1117" w:type="dxa"/>
            <w:shd w:val="clear" w:color="auto" w:fill="auto"/>
            <w:vAlign w:val="center"/>
          </w:tcPr>
          <w:p w:rsidR="001408C6" w:rsidRDefault="008B0461">
            <w:pPr>
              <w:jc w:val="center"/>
              <w:rPr>
                <w:rFonts w:ascii="Times New Roman" w:hAnsi="Times New Roman"/>
              </w:rPr>
            </w:pPr>
            <w:r>
              <w:rPr>
                <w:rFonts w:ascii="Times New Roman" w:eastAsia="Calibri" w:hAnsi="Times New Roman"/>
              </w:rPr>
              <w:t>4,0</w:t>
            </w:r>
          </w:p>
        </w:tc>
      </w:tr>
      <w:tr w:rsidR="001408C6">
        <w:trPr>
          <w:trHeight w:val="840"/>
        </w:trPr>
        <w:tc>
          <w:tcPr>
            <w:tcW w:w="3612" w:type="dxa"/>
            <w:vAlign w:val="center"/>
          </w:tcPr>
          <w:p w:rsidR="001408C6" w:rsidRDefault="008B0461">
            <w:pPr>
              <w:rPr>
                <w:rFonts w:ascii="Times New Roman" w:hAnsi="Times New Roman"/>
              </w:rPr>
            </w:pPr>
            <w:r>
              <w:rPr>
                <w:rFonts w:ascii="Times New Roman" w:hAnsi="Times New Roman"/>
              </w:rPr>
              <w:t>Коэффициент детской смертности (0–4 года включительно), ‰</w:t>
            </w:r>
          </w:p>
        </w:tc>
        <w:tc>
          <w:tcPr>
            <w:tcW w:w="1067" w:type="dxa"/>
            <w:vAlign w:val="center"/>
          </w:tcPr>
          <w:p w:rsidR="001408C6" w:rsidRDefault="008B0461">
            <w:pPr>
              <w:jc w:val="center"/>
              <w:rPr>
                <w:rFonts w:ascii="Times New Roman" w:hAnsi="Times New Roman"/>
              </w:rPr>
            </w:pPr>
            <w:r>
              <w:rPr>
                <w:rFonts w:ascii="Times New Roman" w:hAnsi="Times New Roman"/>
              </w:rPr>
              <w:t>5,6</w:t>
            </w:r>
          </w:p>
        </w:tc>
        <w:tc>
          <w:tcPr>
            <w:tcW w:w="1144" w:type="dxa"/>
            <w:vAlign w:val="center"/>
          </w:tcPr>
          <w:p w:rsidR="001408C6" w:rsidRDefault="008B0461">
            <w:pPr>
              <w:jc w:val="center"/>
              <w:rPr>
                <w:rFonts w:ascii="Times New Roman" w:hAnsi="Times New Roman"/>
              </w:rPr>
            </w:pPr>
            <w:r>
              <w:rPr>
                <w:rFonts w:ascii="Times New Roman" w:hAnsi="Times New Roman"/>
              </w:rPr>
              <w:t>3,9</w:t>
            </w:r>
          </w:p>
        </w:tc>
        <w:tc>
          <w:tcPr>
            <w:tcW w:w="1005" w:type="dxa"/>
            <w:vAlign w:val="center"/>
          </w:tcPr>
          <w:p w:rsidR="001408C6" w:rsidRDefault="008B0461">
            <w:pPr>
              <w:jc w:val="center"/>
              <w:rPr>
                <w:rFonts w:ascii="Times New Roman" w:hAnsi="Times New Roman"/>
              </w:rPr>
            </w:pPr>
            <w:r>
              <w:rPr>
                <w:rFonts w:ascii="Times New Roman" w:hAnsi="Times New Roman"/>
              </w:rPr>
              <w:t>6,2</w:t>
            </w:r>
          </w:p>
        </w:tc>
        <w:tc>
          <w:tcPr>
            <w:tcW w:w="1138" w:type="dxa"/>
            <w:vAlign w:val="center"/>
          </w:tcPr>
          <w:p w:rsidR="001408C6" w:rsidRDefault="008B0461">
            <w:pPr>
              <w:jc w:val="center"/>
              <w:rPr>
                <w:rFonts w:ascii="Times New Roman" w:hAnsi="Times New Roman"/>
              </w:rPr>
            </w:pPr>
            <w:r>
              <w:rPr>
                <w:rFonts w:ascii="Times New Roman" w:hAnsi="Times New Roman"/>
              </w:rPr>
              <w:t>7,4</w:t>
            </w:r>
          </w:p>
        </w:tc>
        <w:tc>
          <w:tcPr>
            <w:tcW w:w="1022" w:type="dxa"/>
            <w:vAlign w:val="center"/>
          </w:tcPr>
          <w:p w:rsidR="001408C6" w:rsidRDefault="008B0461">
            <w:pPr>
              <w:jc w:val="center"/>
              <w:rPr>
                <w:rFonts w:ascii="Times New Roman" w:hAnsi="Times New Roman"/>
              </w:rPr>
            </w:pPr>
            <w:r>
              <w:rPr>
                <w:rFonts w:ascii="Times New Roman" w:hAnsi="Times New Roman"/>
              </w:rPr>
              <w:t>4,8</w:t>
            </w:r>
          </w:p>
        </w:tc>
        <w:tc>
          <w:tcPr>
            <w:tcW w:w="1117" w:type="dxa"/>
            <w:shd w:val="clear" w:color="auto" w:fill="auto"/>
            <w:vAlign w:val="center"/>
          </w:tcPr>
          <w:p w:rsidR="001408C6" w:rsidRDefault="008B0461">
            <w:pPr>
              <w:jc w:val="center"/>
              <w:rPr>
                <w:rFonts w:ascii="Times New Roman" w:hAnsi="Times New Roman"/>
              </w:rPr>
            </w:pPr>
            <w:r>
              <w:rPr>
                <w:rFonts w:ascii="Times New Roman" w:eastAsia="Calibri" w:hAnsi="Times New Roman"/>
              </w:rPr>
              <w:t>5,4</w:t>
            </w:r>
          </w:p>
        </w:tc>
      </w:tr>
      <w:tr w:rsidR="001408C6">
        <w:trPr>
          <w:trHeight w:val="874"/>
        </w:trPr>
        <w:tc>
          <w:tcPr>
            <w:tcW w:w="3612" w:type="dxa"/>
            <w:vAlign w:val="center"/>
          </w:tcPr>
          <w:p w:rsidR="001408C6" w:rsidRDefault="008B0461">
            <w:pPr>
              <w:rPr>
                <w:rFonts w:ascii="Times New Roman" w:hAnsi="Times New Roman"/>
              </w:rPr>
            </w:pPr>
            <w:r>
              <w:rPr>
                <w:rFonts w:ascii="Times New Roman" w:hAnsi="Times New Roman"/>
              </w:rPr>
              <w:t>Коэффициент смертности детского населения 0–14 лет включительно, на 100 тыс.</w:t>
            </w:r>
          </w:p>
        </w:tc>
        <w:tc>
          <w:tcPr>
            <w:tcW w:w="1067" w:type="dxa"/>
            <w:vAlign w:val="center"/>
          </w:tcPr>
          <w:p w:rsidR="001408C6" w:rsidRDefault="008B0461">
            <w:pPr>
              <w:jc w:val="center"/>
              <w:rPr>
                <w:rFonts w:ascii="Times New Roman" w:hAnsi="Times New Roman"/>
              </w:rPr>
            </w:pPr>
            <w:r>
              <w:rPr>
                <w:rFonts w:ascii="Times New Roman" w:hAnsi="Times New Roman"/>
              </w:rPr>
              <w:t>36,1</w:t>
            </w:r>
          </w:p>
        </w:tc>
        <w:tc>
          <w:tcPr>
            <w:tcW w:w="1144" w:type="dxa"/>
            <w:vAlign w:val="center"/>
          </w:tcPr>
          <w:p w:rsidR="001408C6" w:rsidRDefault="008B0461">
            <w:pPr>
              <w:jc w:val="center"/>
              <w:rPr>
                <w:rFonts w:ascii="Times New Roman" w:hAnsi="Times New Roman"/>
              </w:rPr>
            </w:pPr>
            <w:r>
              <w:rPr>
                <w:rFonts w:ascii="Times New Roman" w:hAnsi="Times New Roman"/>
              </w:rPr>
              <w:t>31,2</w:t>
            </w:r>
          </w:p>
        </w:tc>
        <w:tc>
          <w:tcPr>
            <w:tcW w:w="1005" w:type="dxa"/>
            <w:vAlign w:val="center"/>
          </w:tcPr>
          <w:p w:rsidR="001408C6" w:rsidRDefault="008B0461">
            <w:pPr>
              <w:jc w:val="center"/>
              <w:rPr>
                <w:rFonts w:ascii="Times New Roman" w:hAnsi="Times New Roman"/>
              </w:rPr>
            </w:pPr>
            <w:r>
              <w:rPr>
                <w:rFonts w:ascii="Times New Roman" w:hAnsi="Times New Roman"/>
              </w:rPr>
              <w:t>35,6</w:t>
            </w:r>
          </w:p>
        </w:tc>
        <w:tc>
          <w:tcPr>
            <w:tcW w:w="1138" w:type="dxa"/>
            <w:vAlign w:val="center"/>
          </w:tcPr>
          <w:p w:rsidR="001408C6" w:rsidRDefault="008B0461">
            <w:pPr>
              <w:jc w:val="center"/>
              <w:rPr>
                <w:rFonts w:ascii="Times New Roman" w:hAnsi="Times New Roman"/>
              </w:rPr>
            </w:pPr>
            <w:r>
              <w:rPr>
                <w:rFonts w:ascii="Times New Roman" w:hAnsi="Times New Roman"/>
              </w:rPr>
              <w:t>43,6</w:t>
            </w:r>
          </w:p>
        </w:tc>
        <w:tc>
          <w:tcPr>
            <w:tcW w:w="1022" w:type="dxa"/>
            <w:vAlign w:val="center"/>
          </w:tcPr>
          <w:p w:rsidR="001408C6" w:rsidRDefault="008B0461">
            <w:pPr>
              <w:jc w:val="center"/>
              <w:rPr>
                <w:rFonts w:ascii="Times New Roman" w:hAnsi="Times New Roman"/>
              </w:rPr>
            </w:pPr>
            <w:r>
              <w:rPr>
                <w:rFonts w:ascii="Times New Roman" w:hAnsi="Times New Roman"/>
              </w:rPr>
              <w:t>37,3</w:t>
            </w:r>
          </w:p>
        </w:tc>
        <w:tc>
          <w:tcPr>
            <w:tcW w:w="1117" w:type="dxa"/>
            <w:shd w:val="clear" w:color="auto" w:fill="auto"/>
            <w:vAlign w:val="center"/>
          </w:tcPr>
          <w:p w:rsidR="001408C6" w:rsidRDefault="008B0461">
            <w:pPr>
              <w:jc w:val="center"/>
              <w:rPr>
                <w:rFonts w:ascii="Times New Roman" w:hAnsi="Times New Roman"/>
              </w:rPr>
            </w:pPr>
            <w:r>
              <w:rPr>
                <w:rFonts w:ascii="Times New Roman" w:eastAsia="Calibri" w:hAnsi="Times New Roman"/>
              </w:rPr>
              <w:t>34,1</w:t>
            </w:r>
          </w:p>
        </w:tc>
      </w:tr>
      <w:tr w:rsidR="001408C6">
        <w:trPr>
          <w:trHeight w:val="979"/>
        </w:trPr>
        <w:tc>
          <w:tcPr>
            <w:tcW w:w="3612" w:type="dxa"/>
            <w:vAlign w:val="center"/>
          </w:tcPr>
          <w:p w:rsidR="001408C6" w:rsidRDefault="008B0461">
            <w:pPr>
              <w:rPr>
                <w:rFonts w:ascii="Times New Roman" w:hAnsi="Times New Roman"/>
              </w:rPr>
            </w:pPr>
            <w:r>
              <w:rPr>
                <w:rFonts w:ascii="Times New Roman" w:hAnsi="Times New Roman"/>
              </w:rPr>
              <w:lastRenderedPageBreak/>
              <w:t>Коэффициент смертности детского населения 15–17 лет включительно, на 100 тыс.</w:t>
            </w:r>
          </w:p>
        </w:tc>
        <w:tc>
          <w:tcPr>
            <w:tcW w:w="1067" w:type="dxa"/>
            <w:vAlign w:val="center"/>
          </w:tcPr>
          <w:p w:rsidR="001408C6" w:rsidRDefault="008B0461">
            <w:pPr>
              <w:jc w:val="center"/>
              <w:rPr>
                <w:rFonts w:ascii="Times New Roman" w:hAnsi="Times New Roman"/>
              </w:rPr>
            </w:pPr>
            <w:r>
              <w:rPr>
                <w:rFonts w:ascii="Times New Roman" w:hAnsi="Times New Roman"/>
              </w:rPr>
              <w:t>40,1</w:t>
            </w:r>
          </w:p>
        </w:tc>
        <w:tc>
          <w:tcPr>
            <w:tcW w:w="1144" w:type="dxa"/>
            <w:vAlign w:val="center"/>
          </w:tcPr>
          <w:p w:rsidR="001408C6" w:rsidRDefault="008B0461">
            <w:pPr>
              <w:jc w:val="center"/>
              <w:rPr>
                <w:rFonts w:ascii="Times New Roman" w:hAnsi="Times New Roman"/>
              </w:rPr>
            </w:pPr>
            <w:r>
              <w:rPr>
                <w:rFonts w:ascii="Times New Roman" w:hAnsi="Times New Roman"/>
              </w:rPr>
              <w:t>64,6</w:t>
            </w:r>
          </w:p>
        </w:tc>
        <w:tc>
          <w:tcPr>
            <w:tcW w:w="1005" w:type="dxa"/>
            <w:vAlign w:val="center"/>
          </w:tcPr>
          <w:p w:rsidR="001408C6" w:rsidRDefault="008B0461">
            <w:pPr>
              <w:jc w:val="center"/>
              <w:rPr>
                <w:rFonts w:ascii="Times New Roman" w:hAnsi="Times New Roman"/>
              </w:rPr>
            </w:pPr>
            <w:r>
              <w:rPr>
                <w:rFonts w:ascii="Times New Roman" w:hAnsi="Times New Roman"/>
              </w:rPr>
              <w:t>58,5</w:t>
            </w:r>
          </w:p>
        </w:tc>
        <w:tc>
          <w:tcPr>
            <w:tcW w:w="1138" w:type="dxa"/>
            <w:vAlign w:val="center"/>
          </w:tcPr>
          <w:p w:rsidR="001408C6" w:rsidRDefault="008B0461">
            <w:pPr>
              <w:jc w:val="center"/>
              <w:rPr>
                <w:rFonts w:ascii="Times New Roman" w:hAnsi="Times New Roman"/>
              </w:rPr>
            </w:pPr>
            <w:r>
              <w:rPr>
                <w:rFonts w:ascii="Times New Roman" w:hAnsi="Times New Roman"/>
              </w:rPr>
              <w:t>52,3</w:t>
            </w:r>
          </w:p>
        </w:tc>
        <w:tc>
          <w:tcPr>
            <w:tcW w:w="1022" w:type="dxa"/>
            <w:vAlign w:val="center"/>
          </w:tcPr>
          <w:p w:rsidR="001408C6" w:rsidRDefault="008B0461">
            <w:pPr>
              <w:jc w:val="center"/>
              <w:rPr>
                <w:rFonts w:ascii="Times New Roman" w:hAnsi="Times New Roman"/>
              </w:rPr>
            </w:pPr>
            <w:r>
              <w:rPr>
                <w:rFonts w:ascii="Times New Roman" w:hAnsi="Times New Roman"/>
              </w:rPr>
              <w:t>33,7</w:t>
            </w:r>
          </w:p>
        </w:tc>
        <w:tc>
          <w:tcPr>
            <w:tcW w:w="1117" w:type="dxa"/>
            <w:shd w:val="clear" w:color="auto" w:fill="auto"/>
            <w:vAlign w:val="center"/>
          </w:tcPr>
          <w:p w:rsidR="001408C6" w:rsidRDefault="008B0461">
            <w:pPr>
              <w:jc w:val="center"/>
              <w:rPr>
                <w:rFonts w:ascii="Times New Roman" w:hAnsi="Times New Roman"/>
              </w:rPr>
            </w:pPr>
            <w:r>
              <w:rPr>
                <w:rFonts w:ascii="Times New Roman" w:eastAsia="Calibri" w:hAnsi="Times New Roman"/>
              </w:rPr>
              <w:t>40,1</w:t>
            </w:r>
          </w:p>
        </w:tc>
      </w:tr>
      <w:tr w:rsidR="001408C6">
        <w:trPr>
          <w:trHeight w:val="695"/>
        </w:trPr>
        <w:tc>
          <w:tcPr>
            <w:tcW w:w="3612" w:type="dxa"/>
            <w:vAlign w:val="center"/>
          </w:tcPr>
          <w:p w:rsidR="001408C6" w:rsidRDefault="008B0461">
            <w:pPr>
              <w:rPr>
                <w:rFonts w:ascii="Times New Roman" w:hAnsi="Times New Roman"/>
              </w:rPr>
            </w:pPr>
            <w:r>
              <w:rPr>
                <w:rFonts w:ascii="Times New Roman" w:hAnsi="Times New Roman"/>
              </w:rPr>
              <w:t>Коэффициент смертности детского населения 0–17 лет включительно, на 100 тыс.</w:t>
            </w:r>
          </w:p>
        </w:tc>
        <w:tc>
          <w:tcPr>
            <w:tcW w:w="1067" w:type="dxa"/>
            <w:vAlign w:val="center"/>
          </w:tcPr>
          <w:p w:rsidR="001408C6" w:rsidRDefault="008B0461">
            <w:pPr>
              <w:jc w:val="center"/>
              <w:rPr>
                <w:rFonts w:ascii="Times New Roman" w:hAnsi="Times New Roman"/>
              </w:rPr>
            </w:pPr>
            <w:r>
              <w:rPr>
                <w:rFonts w:ascii="Times New Roman" w:hAnsi="Times New Roman"/>
              </w:rPr>
              <w:t>36,7</w:t>
            </w:r>
          </w:p>
        </w:tc>
        <w:tc>
          <w:tcPr>
            <w:tcW w:w="1144" w:type="dxa"/>
            <w:vAlign w:val="center"/>
          </w:tcPr>
          <w:p w:rsidR="001408C6" w:rsidRDefault="008B0461">
            <w:pPr>
              <w:jc w:val="center"/>
              <w:rPr>
                <w:rFonts w:ascii="Times New Roman" w:hAnsi="Times New Roman"/>
              </w:rPr>
            </w:pPr>
            <w:r>
              <w:rPr>
                <w:rFonts w:ascii="Times New Roman" w:hAnsi="Times New Roman"/>
              </w:rPr>
              <w:t>36,5</w:t>
            </w:r>
          </w:p>
        </w:tc>
        <w:tc>
          <w:tcPr>
            <w:tcW w:w="1005" w:type="dxa"/>
            <w:vAlign w:val="center"/>
          </w:tcPr>
          <w:p w:rsidR="001408C6" w:rsidRDefault="008B0461">
            <w:pPr>
              <w:jc w:val="center"/>
              <w:rPr>
                <w:rFonts w:ascii="Times New Roman" w:hAnsi="Times New Roman"/>
              </w:rPr>
            </w:pPr>
            <w:r>
              <w:rPr>
                <w:rFonts w:ascii="Times New Roman" w:hAnsi="Times New Roman"/>
              </w:rPr>
              <w:t>39,3</w:t>
            </w:r>
          </w:p>
        </w:tc>
        <w:tc>
          <w:tcPr>
            <w:tcW w:w="1138" w:type="dxa"/>
            <w:vAlign w:val="center"/>
          </w:tcPr>
          <w:p w:rsidR="001408C6" w:rsidRDefault="008B0461">
            <w:pPr>
              <w:jc w:val="center"/>
              <w:rPr>
                <w:rFonts w:ascii="Times New Roman" w:hAnsi="Times New Roman"/>
              </w:rPr>
            </w:pPr>
            <w:r>
              <w:rPr>
                <w:rFonts w:ascii="Times New Roman" w:hAnsi="Times New Roman"/>
              </w:rPr>
              <w:t>45,0</w:t>
            </w:r>
          </w:p>
        </w:tc>
        <w:tc>
          <w:tcPr>
            <w:tcW w:w="1022" w:type="dxa"/>
            <w:vAlign w:val="center"/>
          </w:tcPr>
          <w:p w:rsidR="001408C6" w:rsidRDefault="008B0461">
            <w:pPr>
              <w:jc w:val="center"/>
              <w:rPr>
                <w:rFonts w:ascii="Times New Roman" w:hAnsi="Times New Roman"/>
              </w:rPr>
            </w:pPr>
            <w:r>
              <w:rPr>
                <w:rFonts w:ascii="Times New Roman" w:hAnsi="Times New Roman"/>
              </w:rPr>
              <w:t>36,7</w:t>
            </w:r>
          </w:p>
        </w:tc>
        <w:tc>
          <w:tcPr>
            <w:tcW w:w="1117" w:type="dxa"/>
            <w:shd w:val="clear" w:color="auto" w:fill="auto"/>
            <w:vAlign w:val="center"/>
          </w:tcPr>
          <w:p w:rsidR="001408C6" w:rsidRDefault="008B0461">
            <w:pPr>
              <w:jc w:val="center"/>
              <w:rPr>
                <w:rFonts w:ascii="Times New Roman" w:hAnsi="Times New Roman"/>
              </w:rPr>
            </w:pPr>
            <w:r>
              <w:rPr>
                <w:rFonts w:ascii="Times New Roman" w:eastAsia="Calibri" w:hAnsi="Times New Roman"/>
              </w:rPr>
              <w:t>35,3</w:t>
            </w:r>
          </w:p>
        </w:tc>
      </w:tr>
    </w:tbl>
    <w:p w:rsidR="001408C6" w:rsidRDefault="008B0461">
      <w:pPr>
        <w:jc w:val="both"/>
        <w:rPr>
          <w:rFonts w:ascii="Times New Roman" w:hAnsi="Times New Roman"/>
        </w:rPr>
      </w:pPr>
      <w:r>
        <w:rPr>
          <w:rFonts w:ascii="Times New Roman" w:hAnsi="Times New Roman"/>
        </w:rPr>
        <w:t>*по данным Брянскстата</w:t>
      </w:r>
    </w:p>
    <w:p w:rsidR="001408C6" w:rsidRDefault="008B0461">
      <w:pPr>
        <w:jc w:val="both"/>
        <w:rPr>
          <w:rFonts w:ascii="Times New Roman" w:hAnsi="Times New Roman"/>
        </w:rPr>
      </w:pPr>
      <w:r>
        <w:rPr>
          <w:rFonts w:ascii="Times New Roman" w:hAnsi="Times New Roman"/>
        </w:rPr>
        <w:t>**</w:t>
      </w:r>
      <w:bookmarkStart w:id="10" w:name="_Hlk205285117"/>
      <w:r>
        <w:rPr>
          <w:rFonts w:ascii="Times New Roman" w:hAnsi="Times New Roman"/>
        </w:rPr>
        <w:t>показатель рассчитан ГАУЗ «МИАЦ»</w:t>
      </w:r>
    </w:p>
    <w:bookmarkEnd w:id="10"/>
    <w:p w:rsidR="001408C6" w:rsidRDefault="001408C6">
      <w:pPr>
        <w:jc w:val="both"/>
        <w:rPr>
          <w:rFonts w:ascii="Times New Roman" w:hAnsi="Times New Roman"/>
        </w:rPr>
      </w:pP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 xml:space="preserve">Показатель младенческой смертности в Брянской области за анализируемые годы с тенденцией к снижению, в 2024 году составил 4‰, что соответствует аналогичному коэффициенту по Российской Федерации. </w:t>
      </w: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 xml:space="preserve">Показатель детской смертности в возрастной категории 0-4 года имеет волнообразной течение. К 2024 году данный коэффициент составлял 4,8‰, что на 11% ниже, чем в среднем по Российской Федерации.  </w:t>
      </w: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Коэффициенты детской смертности в возрастной категории 0-14 лет, 15-17 лет также имеют волнообразные изменения показателей. К 2024 году смертность детей 0-14 лет превышал уровень по Российской Федерации на 9%, смертность детей возрастной категории 15-17 лет ниже среднероссийского на 19%. Показатель смертности детей 0-17 лет после тенденции к подъему в 2022-2023 годах, к 2024 году снизился до уровня 2020 года, составлял 36,7‰, что сопоставимо с уровнем смертности детей в Российской Федерации – 35,3‰.</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Снижение показателей младенческой и детской смертности связано с уменьшением случаев смерти детей, находящихся в семьях повышенного социального риска, что связано с улучшением межведомственного взаимодействия.</w:t>
      </w:r>
    </w:p>
    <w:p w:rsidR="001408C6" w:rsidRDefault="008B0461">
      <w:pPr>
        <w:spacing w:line="276" w:lineRule="auto"/>
        <w:ind w:firstLine="709"/>
        <w:jc w:val="both"/>
        <w:rPr>
          <w:rFonts w:ascii="Times New Roman" w:eastAsia="TimesNewRomanPSMT" w:hAnsi="Times New Roman"/>
          <w:sz w:val="28"/>
          <w:szCs w:val="28"/>
        </w:rPr>
      </w:pPr>
      <w:r>
        <w:rPr>
          <w:rFonts w:ascii="Times New Roman" w:hAnsi="Times New Roman"/>
          <w:sz w:val="28"/>
          <w:szCs w:val="28"/>
        </w:rPr>
        <w:t>Программа взаимодействия с органами профилактики безнадзорности и правонарушений несовершеннолетних</w:t>
      </w:r>
      <w:r>
        <w:rPr>
          <w:rFonts w:ascii="Times New Roman" w:eastAsia="TimesNewRomanPSMT" w:hAnsi="Times New Roman"/>
          <w:sz w:val="28"/>
          <w:szCs w:val="28"/>
        </w:rPr>
        <w:t xml:space="preserve"> была направлена на формирование здорового образа жизни у детей и подростков, включая сокращение потребления алкоголя и табака, снижение частоты социально значимых и социально обусловленных болезней (алкоголизм, наркомания), будет продолжена.</w:t>
      </w:r>
    </w:p>
    <w:p w:rsidR="001408C6" w:rsidRDefault="001408C6">
      <w:pPr>
        <w:spacing w:line="276" w:lineRule="auto"/>
        <w:ind w:firstLine="709"/>
        <w:rPr>
          <w:rFonts w:ascii="Times New Roman" w:hAnsi="Times New Roman"/>
          <w:sz w:val="28"/>
          <w:szCs w:val="28"/>
        </w:rPr>
      </w:pPr>
    </w:p>
    <w:p w:rsidR="001408C6" w:rsidRDefault="008B0461">
      <w:pPr>
        <w:jc w:val="right"/>
        <w:rPr>
          <w:rFonts w:ascii="Times New Roman" w:hAnsi="Times New Roman"/>
          <w:sz w:val="28"/>
          <w:szCs w:val="28"/>
        </w:rPr>
      </w:pPr>
      <w:r>
        <w:rPr>
          <w:rFonts w:ascii="Times New Roman" w:hAnsi="Times New Roman"/>
          <w:sz w:val="28"/>
          <w:szCs w:val="28"/>
        </w:rPr>
        <w:t>Таблица 10</w:t>
      </w:r>
    </w:p>
    <w:p w:rsidR="001408C6" w:rsidRDefault="008B0461">
      <w:pPr>
        <w:jc w:val="center"/>
        <w:rPr>
          <w:rFonts w:ascii="Times New Roman" w:hAnsi="Times New Roman"/>
          <w:sz w:val="28"/>
          <w:szCs w:val="28"/>
        </w:rPr>
      </w:pPr>
      <w:r>
        <w:rPr>
          <w:rFonts w:ascii="Times New Roman" w:hAnsi="Times New Roman"/>
          <w:sz w:val="28"/>
          <w:szCs w:val="28"/>
        </w:rPr>
        <w:t>Динамика перинатальной, неонатальной, младенческой смертности и мертворождаемости в Брянской области</w:t>
      </w:r>
    </w:p>
    <w:tbl>
      <w:tblPr>
        <w:tblStyle w:val="affc"/>
        <w:tblW w:w="10116" w:type="dxa"/>
        <w:tblInd w:w="-5" w:type="dxa"/>
        <w:tblLayout w:type="fixed"/>
        <w:tblLook w:val="04A0" w:firstRow="1" w:lastRow="0" w:firstColumn="1" w:lastColumn="0" w:noHBand="0" w:noVBand="1"/>
      </w:tblPr>
      <w:tblGrid>
        <w:gridCol w:w="1980"/>
        <w:gridCol w:w="703"/>
        <w:gridCol w:w="675"/>
        <w:gridCol w:w="708"/>
        <w:gridCol w:w="542"/>
        <w:gridCol w:w="709"/>
        <w:gridCol w:w="543"/>
        <w:gridCol w:w="709"/>
        <w:gridCol w:w="541"/>
        <w:gridCol w:w="720"/>
        <w:gridCol w:w="919"/>
        <w:gridCol w:w="708"/>
        <w:gridCol w:w="659"/>
      </w:tblGrid>
      <w:tr w:rsidR="001408C6">
        <w:trPr>
          <w:trHeight w:val="300"/>
        </w:trPr>
        <w:tc>
          <w:tcPr>
            <w:tcW w:w="1979" w:type="dxa"/>
            <w:vMerge w:val="restart"/>
          </w:tcPr>
          <w:p w:rsidR="001408C6" w:rsidRDefault="008B0461">
            <w:pPr>
              <w:jc w:val="both"/>
              <w:rPr>
                <w:rFonts w:ascii="Times New Roman" w:hAnsi="Times New Roman"/>
              </w:rPr>
            </w:pPr>
            <w:r>
              <w:rPr>
                <w:rFonts w:ascii="Times New Roman" w:hAnsi="Times New Roman"/>
              </w:rPr>
              <w:t>Показатель</w:t>
            </w:r>
          </w:p>
        </w:tc>
        <w:tc>
          <w:tcPr>
            <w:tcW w:w="1378" w:type="dxa"/>
            <w:gridSpan w:val="2"/>
          </w:tcPr>
          <w:p w:rsidR="001408C6" w:rsidRDefault="008B0461">
            <w:pPr>
              <w:jc w:val="center"/>
              <w:rPr>
                <w:rFonts w:ascii="Times New Roman" w:hAnsi="Times New Roman"/>
              </w:rPr>
            </w:pPr>
            <w:r>
              <w:rPr>
                <w:rFonts w:ascii="Times New Roman" w:hAnsi="Times New Roman"/>
              </w:rPr>
              <w:t>2020</w:t>
            </w:r>
          </w:p>
        </w:tc>
        <w:tc>
          <w:tcPr>
            <w:tcW w:w="1250" w:type="dxa"/>
            <w:gridSpan w:val="2"/>
          </w:tcPr>
          <w:p w:rsidR="001408C6" w:rsidRDefault="008B0461">
            <w:pPr>
              <w:jc w:val="center"/>
              <w:rPr>
                <w:rFonts w:ascii="Times New Roman" w:hAnsi="Times New Roman"/>
              </w:rPr>
            </w:pPr>
            <w:r>
              <w:rPr>
                <w:rFonts w:ascii="Times New Roman" w:hAnsi="Times New Roman"/>
              </w:rPr>
              <w:t>2021</w:t>
            </w:r>
          </w:p>
        </w:tc>
        <w:tc>
          <w:tcPr>
            <w:tcW w:w="1252" w:type="dxa"/>
            <w:gridSpan w:val="2"/>
          </w:tcPr>
          <w:p w:rsidR="001408C6" w:rsidRDefault="008B0461">
            <w:pPr>
              <w:jc w:val="center"/>
              <w:rPr>
                <w:rFonts w:ascii="Times New Roman" w:hAnsi="Times New Roman"/>
              </w:rPr>
            </w:pPr>
            <w:r>
              <w:rPr>
                <w:rFonts w:ascii="Times New Roman" w:hAnsi="Times New Roman"/>
              </w:rPr>
              <w:t>2022</w:t>
            </w:r>
          </w:p>
        </w:tc>
        <w:tc>
          <w:tcPr>
            <w:tcW w:w="1250" w:type="dxa"/>
            <w:gridSpan w:val="2"/>
          </w:tcPr>
          <w:p w:rsidR="001408C6" w:rsidRDefault="008B0461">
            <w:pPr>
              <w:jc w:val="center"/>
              <w:rPr>
                <w:rFonts w:ascii="Times New Roman" w:hAnsi="Times New Roman"/>
              </w:rPr>
            </w:pPr>
            <w:r>
              <w:rPr>
                <w:rFonts w:ascii="Times New Roman" w:hAnsi="Times New Roman"/>
              </w:rPr>
              <w:t>2023</w:t>
            </w:r>
          </w:p>
        </w:tc>
        <w:tc>
          <w:tcPr>
            <w:tcW w:w="1639" w:type="dxa"/>
            <w:gridSpan w:val="2"/>
          </w:tcPr>
          <w:p w:rsidR="001408C6" w:rsidRDefault="008B0461">
            <w:pPr>
              <w:jc w:val="center"/>
              <w:rPr>
                <w:rFonts w:ascii="Times New Roman" w:hAnsi="Times New Roman"/>
              </w:rPr>
            </w:pPr>
            <w:r>
              <w:rPr>
                <w:rFonts w:ascii="Times New Roman" w:hAnsi="Times New Roman"/>
              </w:rPr>
              <w:t>2024</w:t>
            </w:r>
          </w:p>
        </w:tc>
        <w:tc>
          <w:tcPr>
            <w:tcW w:w="1367" w:type="dxa"/>
            <w:gridSpan w:val="2"/>
          </w:tcPr>
          <w:p w:rsidR="001408C6" w:rsidRDefault="008B0461">
            <w:pPr>
              <w:jc w:val="center"/>
              <w:rPr>
                <w:rFonts w:ascii="Times New Roman" w:hAnsi="Times New Roman"/>
              </w:rPr>
            </w:pPr>
            <w:r>
              <w:rPr>
                <w:rFonts w:ascii="Times New Roman" w:hAnsi="Times New Roman"/>
              </w:rPr>
              <w:t>2024</w:t>
            </w:r>
          </w:p>
          <w:p w:rsidR="001408C6" w:rsidRDefault="008B0461">
            <w:pPr>
              <w:jc w:val="center"/>
              <w:rPr>
                <w:rFonts w:ascii="Times New Roman" w:hAnsi="Times New Roman"/>
              </w:rPr>
            </w:pPr>
            <w:r>
              <w:rPr>
                <w:rFonts w:ascii="Times New Roman" w:hAnsi="Times New Roman"/>
              </w:rPr>
              <w:t>РФ</w:t>
            </w:r>
          </w:p>
        </w:tc>
      </w:tr>
      <w:tr w:rsidR="001408C6">
        <w:trPr>
          <w:trHeight w:val="276"/>
        </w:trPr>
        <w:tc>
          <w:tcPr>
            <w:tcW w:w="1979" w:type="dxa"/>
            <w:vMerge/>
          </w:tcPr>
          <w:p w:rsidR="001408C6" w:rsidRDefault="001408C6">
            <w:pPr>
              <w:jc w:val="both"/>
              <w:rPr>
                <w:rFonts w:ascii="Times New Roman" w:hAnsi="Times New Roman"/>
              </w:rPr>
            </w:pPr>
          </w:p>
        </w:tc>
        <w:tc>
          <w:tcPr>
            <w:tcW w:w="703" w:type="dxa"/>
          </w:tcPr>
          <w:p w:rsidR="001408C6" w:rsidRDefault="008B0461">
            <w:pPr>
              <w:jc w:val="center"/>
              <w:rPr>
                <w:rFonts w:ascii="Times New Roman" w:hAnsi="Times New Roman"/>
              </w:rPr>
            </w:pPr>
            <w:r>
              <w:rPr>
                <w:rFonts w:ascii="Times New Roman" w:hAnsi="Times New Roman"/>
              </w:rPr>
              <w:t>Абс.</w:t>
            </w:r>
          </w:p>
        </w:tc>
        <w:tc>
          <w:tcPr>
            <w:tcW w:w="675" w:type="dxa"/>
          </w:tcPr>
          <w:p w:rsidR="001408C6" w:rsidRDefault="008B0461">
            <w:pPr>
              <w:jc w:val="center"/>
              <w:rPr>
                <w:rFonts w:ascii="Times New Roman" w:hAnsi="Times New Roman"/>
              </w:rPr>
            </w:pPr>
            <w:r>
              <w:rPr>
                <w:rFonts w:ascii="Times New Roman" w:hAnsi="Times New Roman"/>
              </w:rPr>
              <w:t>‰</w:t>
            </w:r>
          </w:p>
        </w:tc>
        <w:tc>
          <w:tcPr>
            <w:tcW w:w="708" w:type="dxa"/>
          </w:tcPr>
          <w:p w:rsidR="001408C6" w:rsidRDefault="008B0461">
            <w:pPr>
              <w:jc w:val="center"/>
              <w:rPr>
                <w:rFonts w:ascii="Times New Roman" w:hAnsi="Times New Roman"/>
              </w:rPr>
            </w:pPr>
            <w:r>
              <w:rPr>
                <w:rFonts w:ascii="Times New Roman" w:hAnsi="Times New Roman"/>
              </w:rPr>
              <w:t>Абс.</w:t>
            </w:r>
          </w:p>
        </w:tc>
        <w:tc>
          <w:tcPr>
            <w:tcW w:w="542" w:type="dxa"/>
          </w:tcPr>
          <w:p w:rsidR="001408C6" w:rsidRDefault="008B0461">
            <w:pPr>
              <w:jc w:val="center"/>
              <w:rPr>
                <w:rFonts w:ascii="Times New Roman" w:hAnsi="Times New Roman"/>
              </w:rPr>
            </w:pPr>
            <w:r>
              <w:rPr>
                <w:rFonts w:ascii="Times New Roman" w:hAnsi="Times New Roman"/>
              </w:rPr>
              <w:t>‰</w:t>
            </w:r>
          </w:p>
        </w:tc>
        <w:tc>
          <w:tcPr>
            <w:tcW w:w="709" w:type="dxa"/>
          </w:tcPr>
          <w:p w:rsidR="001408C6" w:rsidRDefault="008B0461">
            <w:pPr>
              <w:jc w:val="center"/>
              <w:rPr>
                <w:rFonts w:ascii="Times New Roman" w:hAnsi="Times New Roman"/>
              </w:rPr>
            </w:pPr>
            <w:r>
              <w:rPr>
                <w:rFonts w:ascii="Times New Roman" w:hAnsi="Times New Roman"/>
              </w:rPr>
              <w:t>Абс.</w:t>
            </w:r>
          </w:p>
        </w:tc>
        <w:tc>
          <w:tcPr>
            <w:tcW w:w="543" w:type="dxa"/>
          </w:tcPr>
          <w:p w:rsidR="001408C6" w:rsidRDefault="008B0461">
            <w:pPr>
              <w:jc w:val="center"/>
              <w:rPr>
                <w:rFonts w:ascii="Times New Roman" w:hAnsi="Times New Roman"/>
              </w:rPr>
            </w:pPr>
            <w:r>
              <w:rPr>
                <w:rFonts w:ascii="Times New Roman" w:hAnsi="Times New Roman"/>
              </w:rPr>
              <w:t>‰</w:t>
            </w:r>
          </w:p>
        </w:tc>
        <w:tc>
          <w:tcPr>
            <w:tcW w:w="709" w:type="dxa"/>
          </w:tcPr>
          <w:p w:rsidR="001408C6" w:rsidRDefault="008B0461">
            <w:pPr>
              <w:jc w:val="center"/>
              <w:rPr>
                <w:rFonts w:ascii="Times New Roman" w:hAnsi="Times New Roman"/>
              </w:rPr>
            </w:pPr>
            <w:r>
              <w:rPr>
                <w:rFonts w:ascii="Times New Roman" w:hAnsi="Times New Roman"/>
              </w:rPr>
              <w:t>Абс.</w:t>
            </w:r>
          </w:p>
        </w:tc>
        <w:tc>
          <w:tcPr>
            <w:tcW w:w="541" w:type="dxa"/>
          </w:tcPr>
          <w:p w:rsidR="001408C6" w:rsidRDefault="008B0461">
            <w:pPr>
              <w:jc w:val="center"/>
              <w:rPr>
                <w:rFonts w:ascii="Times New Roman" w:hAnsi="Times New Roman"/>
              </w:rPr>
            </w:pPr>
            <w:r>
              <w:rPr>
                <w:rFonts w:ascii="Times New Roman" w:hAnsi="Times New Roman"/>
              </w:rPr>
              <w:t>‰</w:t>
            </w:r>
          </w:p>
        </w:tc>
        <w:tc>
          <w:tcPr>
            <w:tcW w:w="720" w:type="dxa"/>
          </w:tcPr>
          <w:p w:rsidR="001408C6" w:rsidRDefault="008B0461">
            <w:pPr>
              <w:jc w:val="center"/>
              <w:rPr>
                <w:rFonts w:ascii="Times New Roman" w:hAnsi="Times New Roman"/>
              </w:rPr>
            </w:pPr>
            <w:r>
              <w:rPr>
                <w:rFonts w:ascii="Times New Roman" w:hAnsi="Times New Roman"/>
              </w:rPr>
              <w:t>Абс.</w:t>
            </w:r>
          </w:p>
        </w:tc>
        <w:tc>
          <w:tcPr>
            <w:tcW w:w="919" w:type="dxa"/>
          </w:tcPr>
          <w:p w:rsidR="001408C6" w:rsidRDefault="008B0461">
            <w:pPr>
              <w:jc w:val="center"/>
              <w:rPr>
                <w:rFonts w:ascii="Times New Roman" w:hAnsi="Times New Roman"/>
              </w:rPr>
            </w:pPr>
            <w:r>
              <w:rPr>
                <w:rFonts w:ascii="Times New Roman" w:hAnsi="Times New Roman"/>
              </w:rPr>
              <w:t>‰</w:t>
            </w:r>
          </w:p>
        </w:tc>
        <w:tc>
          <w:tcPr>
            <w:tcW w:w="708" w:type="dxa"/>
          </w:tcPr>
          <w:p w:rsidR="001408C6" w:rsidRDefault="008B0461">
            <w:pPr>
              <w:jc w:val="center"/>
              <w:rPr>
                <w:rFonts w:ascii="Times New Roman" w:hAnsi="Times New Roman"/>
              </w:rPr>
            </w:pPr>
            <w:r>
              <w:rPr>
                <w:rFonts w:ascii="Times New Roman" w:hAnsi="Times New Roman"/>
              </w:rPr>
              <w:t>Абс.</w:t>
            </w:r>
          </w:p>
        </w:tc>
        <w:tc>
          <w:tcPr>
            <w:tcW w:w="659" w:type="dxa"/>
          </w:tcPr>
          <w:p w:rsidR="001408C6" w:rsidRDefault="008B0461">
            <w:pPr>
              <w:jc w:val="center"/>
              <w:rPr>
                <w:rFonts w:ascii="Times New Roman" w:hAnsi="Times New Roman"/>
              </w:rPr>
            </w:pPr>
            <w:r>
              <w:rPr>
                <w:rFonts w:ascii="Times New Roman" w:hAnsi="Times New Roman"/>
              </w:rPr>
              <w:t>‰</w:t>
            </w:r>
          </w:p>
        </w:tc>
      </w:tr>
      <w:tr w:rsidR="001408C6">
        <w:trPr>
          <w:trHeight w:val="592"/>
        </w:trPr>
        <w:tc>
          <w:tcPr>
            <w:tcW w:w="1979" w:type="dxa"/>
          </w:tcPr>
          <w:p w:rsidR="001408C6" w:rsidRDefault="008B0461">
            <w:pPr>
              <w:jc w:val="both"/>
              <w:rPr>
                <w:rFonts w:ascii="Times New Roman" w:hAnsi="Times New Roman"/>
              </w:rPr>
            </w:pPr>
            <w:r>
              <w:rPr>
                <w:rFonts w:ascii="Times New Roman" w:hAnsi="Times New Roman"/>
              </w:rPr>
              <w:t>Перинатальная* смертность</w:t>
            </w:r>
          </w:p>
        </w:tc>
        <w:tc>
          <w:tcPr>
            <w:tcW w:w="703" w:type="dxa"/>
            <w:vAlign w:val="center"/>
          </w:tcPr>
          <w:p w:rsidR="001408C6" w:rsidRDefault="008B0461">
            <w:pPr>
              <w:jc w:val="center"/>
              <w:rPr>
                <w:rFonts w:ascii="Times New Roman" w:hAnsi="Times New Roman"/>
              </w:rPr>
            </w:pPr>
            <w:r>
              <w:rPr>
                <w:rFonts w:ascii="Times New Roman" w:hAnsi="Times New Roman"/>
              </w:rPr>
              <w:t>87</w:t>
            </w:r>
          </w:p>
        </w:tc>
        <w:tc>
          <w:tcPr>
            <w:tcW w:w="675" w:type="dxa"/>
            <w:vAlign w:val="center"/>
          </w:tcPr>
          <w:p w:rsidR="001408C6" w:rsidRDefault="008B0461">
            <w:pPr>
              <w:jc w:val="center"/>
              <w:rPr>
                <w:rFonts w:ascii="Times New Roman" w:hAnsi="Times New Roman"/>
              </w:rPr>
            </w:pPr>
            <w:r>
              <w:rPr>
                <w:rFonts w:ascii="Times New Roman" w:hAnsi="Times New Roman"/>
              </w:rPr>
              <w:t>9,1</w:t>
            </w:r>
          </w:p>
        </w:tc>
        <w:tc>
          <w:tcPr>
            <w:tcW w:w="708" w:type="dxa"/>
            <w:vAlign w:val="center"/>
          </w:tcPr>
          <w:p w:rsidR="001408C6" w:rsidRDefault="008B0461">
            <w:pPr>
              <w:jc w:val="center"/>
              <w:rPr>
                <w:rFonts w:ascii="Times New Roman" w:hAnsi="Times New Roman"/>
              </w:rPr>
            </w:pPr>
            <w:r>
              <w:rPr>
                <w:rFonts w:ascii="Times New Roman" w:hAnsi="Times New Roman"/>
              </w:rPr>
              <w:t>74</w:t>
            </w:r>
          </w:p>
        </w:tc>
        <w:tc>
          <w:tcPr>
            <w:tcW w:w="542" w:type="dxa"/>
            <w:vAlign w:val="center"/>
          </w:tcPr>
          <w:p w:rsidR="001408C6" w:rsidRDefault="008B0461">
            <w:pPr>
              <w:jc w:val="center"/>
              <w:rPr>
                <w:rFonts w:ascii="Times New Roman" w:hAnsi="Times New Roman"/>
              </w:rPr>
            </w:pPr>
            <w:r>
              <w:rPr>
                <w:rFonts w:ascii="Times New Roman" w:hAnsi="Times New Roman"/>
              </w:rPr>
              <w:t>8,1</w:t>
            </w:r>
          </w:p>
        </w:tc>
        <w:tc>
          <w:tcPr>
            <w:tcW w:w="709" w:type="dxa"/>
            <w:vAlign w:val="center"/>
          </w:tcPr>
          <w:p w:rsidR="001408C6" w:rsidRDefault="008B0461">
            <w:pPr>
              <w:jc w:val="center"/>
              <w:rPr>
                <w:rFonts w:ascii="Times New Roman" w:hAnsi="Times New Roman"/>
              </w:rPr>
            </w:pPr>
            <w:r>
              <w:rPr>
                <w:rFonts w:ascii="Times New Roman" w:hAnsi="Times New Roman"/>
              </w:rPr>
              <w:t>75</w:t>
            </w:r>
          </w:p>
        </w:tc>
        <w:tc>
          <w:tcPr>
            <w:tcW w:w="543" w:type="dxa"/>
            <w:vAlign w:val="center"/>
          </w:tcPr>
          <w:p w:rsidR="001408C6" w:rsidRDefault="008B0461">
            <w:pPr>
              <w:jc w:val="center"/>
              <w:rPr>
                <w:rFonts w:ascii="Times New Roman" w:hAnsi="Times New Roman"/>
              </w:rPr>
            </w:pPr>
            <w:r>
              <w:rPr>
                <w:rFonts w:ascii="Times New Roman" w:hAnsi="Times New Roman"/>
              </w:rPr>
              <w:t>9,0</w:t>
            </w:r>
          </w:p>
        </w:tc>
        <w:tc>
          <w:tcPr>
            <w:tcW w:w="709" w:type="dxa"/>
            <w:vAlign w:val="center"/>
          </w:tcPr>
          <w:p w:rsidR="001408C6" w:rsidRDefault="008B0461">
            <w:pPr>
              <w:jc w:val="center"/>
              <w:rPr>
                <w:rFonts w:ascii="Times New Roman" w:hAnsi="Times New Roman"/>
              </w:rPr>
            </w:pPr>
            <w:r>
              <w:rPr>
                <w:rFonts w:ascii="Times New Roman" w:hAnsi="Times New Roman"/>
              </w:rPr>
              <w:t>62</w:t>
            </w:r>
          </w:p>
        </w:tc>
        <w:tc>
          <w:tcPr>
            <w:tcW w:w="541" w:type="dxa"/>
            <w:vAlign w:val="center"/>
          </w:tcPr>
          <w:p w:rsidR="001408C6" w:rsidRDefault="008B0461">
            <w:pPr>
              <w:jc w:val="center"/>
              <w:rPr>
                <w:rFonts w:ascii="Times New Roman" w:hAnsi="Times New Roman"/>
              </w:rPr>
            </w:pPr>
            <w:r>
              <w:rPr>
                <w:rFonts w:ascii="Times New Roman" w:hAnsi="Times New Roman"/>
              </w:rPr>
              <w:t>7,8</w:t>
            </w:r>
          </w:p>
        </w:tc>
        <w:tc>
          <w:tcPr>
            <w:tcW w:w="720" w:type="dxa"/>
            <w:vAlign w:val="center"/>
          </w:tcPr>
          <w:p w:rsidR="001408C6" w:rsidRDefault="008B0461">
            <w:pPr>
              <w:jc w:val="center"/>
              <w:rPr>
                <w:rFonts w:ascii="Times New Roman" w:hAnsi="Times New Roman"/>
              </w:rPr>
            </w:pPr>
            <w:r>
              <w:rPr>
                <w:rFonts w:ascii="Times New Roman" w:hAnsi="Times New Roman"/>
              </w:rPr>
              <w:t>52</w:t>
            </w:r>
          </w:p>
        </w:tc>
        <w:tc>
          <w:tcPr>
            <w:tcW w:w="919" w:type="dxa"/>
            <w:vAlign w:val="center"/>
          </w:tcPr>
          <w:p w:rsidR="001408C6" w:rsidRDefault="008B0461">
            <w:pPr>
              <w:jc w:val="center"/>
              <w:rPr>
                <w:rFonts w:ascii="Times New Roman" w:hAnsi="Times New Roman"/>
              </w:rPr>
            </w:pPr>
            <w:r>
              <w:rPr>
                <w:rFonts w:ascii="Times New Roman" w:hAnsi="Times New Roman"/>
              </w:rPr>
              <w:t>7,0</w:t>
            </w:r>
          </w:p>
        </w:tc>
        <w:tc>
          <w:tcPr>
            <w:tcW w:w="708" w:type="dxa"/>
            <w:vAlign w:val="center"/>
          </w:tcPr>
          <w:p w:rsidR="001408C6" w:rsidRDefault="008B0461">
            <w:pPr>
              <w:jc w:val="center"/>
              <w:rPr>
                <w:rFonts w:ascii="Times New Roman" w:hAnsi="Times New Roman"/>
              </w:rPr>
            </w:pPr>
            <w:r>
              <w:rPr>
                <w:rFonts w:ascii="Times New Roman" w:hAnsi="Times New Roman"/>
              </w:rPr>
              <w:t>н/д</w:t>
            </w:r>
          </w:p>
        </w:tc>
        <w:tc>
          <w:tcPr>
            <w:tcW w:w="659" w:type="dxa"/>
            <w:vAlign w:val="center"/>
          </w:tcPr>
          <w:p w:rsidR="001408C6" w:rsidRDefault="008B0461">
            <w:pPr>
              <w:jc w:val="center"/>
              <w:rPr>
                <w:rFonts w:ascii="Times New Roman" w:hAnsi="Times New Roman"/>
              </w:rPr>
            </w:pPr>
            <w:r>
              <w:rPr>
                <w:rFonts w:ascii="Times New Roman" w:hAnsi="Times New Roman"/>
              </w:rPr>
              <w:t>6,2</w:t>
            </w:r>
          </w:p>
        </w:tc>
      </w:tr>
      <w:tr w:rsidR="001408C6">
        <w:trPr>
          <w:trHeight w:val="606"/>
        </w:trPr>
        <w:tc>
          <w:tcPr>
            <w:tcW w:w="1979" w:type="dxa"/>
          </w:tcPr>
          <w:p w:rsidR="001408C6" w:rsidRDefault="008B0461">
            <w:pPr>
              <w:jc w:val="both"/>
              <w:rPr>
                <w:rFonts w:ascii="Times New Roman" w:hAnsi="Times New Roman"/>
              </w:rPr>
            </w:pPr>
            <w:r>
              <w:rPr>
                <w:rFonts w:ascii="Times New Roman" w:hAnsi="Times New Roman"/>
              </w:rPr>
              <w:t>Антенатальная смертность**</w:t>
            </w:r>
          </w:p>
        </w:tc>
        <w:tc>
          <w:tcPr>
            <w:tcW w:w="703" w:type="dxa"/>
            <w:vMerge w:val="restart"/>
            <w:vAlign w:val="center"/>
          </w:tcPr>
          <w:p w:rsidR="001408C6" w:rsidRDefault="008B0461">
            <w:pPr>
              <w:jc w:val="center"/>
              <w:rPr>
                <w:rFonts w:ascii="Times New Roman" w:hAnsi="Times New Roman"/>
              </w:rPr>
            </w:pPr>
            <w:r>
              <w:rPr>
                <w:rFonts w:ascii="Times New Roman" w:hAnsi="Times New Roman"/>
              </w:rPr>
              <w:t>76</w:t>
            </w:r>
          </w:p>
        </w:tc>
        <w:tc>
          <w:tcPr>
            <w:tcW w:w="675" w:type="dxa"/>
            <w:vMerge w:val="restart"/>
            <w:vAlign w:val="center"/>
          </w:tcPr>
          <w:p w:rsidR="001408C6" w:rsidRDefault="008B0461">
            <w:pPr>
              <w:jc w:val="center"/>
              <w:rPr>
                <w:rFonts w:ascii="Times New Roman" w:hAnsi="Times New Roman"/>
              </w:rPr>
            </w:pPr>
            <w:r>
              <w:rPr>
                <w:rFonts w:ascii="Times New Roman" w:hAnsi="Times New Roman"/>
              </w:rPr>
              <w:t>7,9</w:t>
            </w:r>
          </w:p>
        </w:tc>
        <w:tc>
          <w:tcPr>
            <w:tcW w:w="708" w:type="dxa"/>
            <w:vMerge w:val="restart"/>
            <w:vAlign w:val="center"/>
          </w:tcPr>
          <w:p w:rsidR="001408C6" w:rsidRDefault="008B0461">
            <w:pPr>
              <w:jc w:val="center"/>
              <w:rPr>
                <w:rFonts w:ascii="Times New Roman" w:hAnsi="Times New Roman"/>
              </w:rPr>
            </w:pPr>
            <w:r>
              <w:rPr>
                <w:rFonts w:ascii="Times New Roman" w:hAnsi="Times New Roman"/>
              </w:rPr>
              <w:t>61</w:t>
            </w:r>
          </w:p>
        </w:tc>
        <w:tc>
          <w:tcPr>
            <w:tcW w:w="542" w:type="dxa"/>
            <w:vMerge w:val="restart"/>
            <w:vAlign w:val="center"/>
          </w:tcPr>
          <w:p w:rsidR="001408C6" w:rsidRDefault="008B0461">
            <w:pPr>
              <w:jc w:val="center"/>
              <w:rPr>
                <w:rFonts w:ascii="Times New Roman" w:hAnsi="Times New Roman"/>
              </w:rPr>
            </w:pPr>
            <w:r>
              <w:rPr>
                <w:rFonts w:ascii="Times New Roman" w:hAnsi="Times New Roman"/>
              </w:rPr>
              <w:t>6,7</w:t>
            </w:r>
          </w:p>
        </w:tc>
        <w:tc>
          <w:tcPr>
            <w:tcW w:w="709" w:type="dxa"/>
            <w:vMerge w:val="restart"/>
            <w:vAlign w:val="center"/>
          </w:tcPr>
          <w:p w:rsidR="001408C6" w:rsidRDefault="008B0461">
            <w:pPr>
              <w:jc w:val="center"/>
              <w:rPr>
                <w:rFonts w:ascii="Times New Roman" w:hAnsi="Times New Roman"/>
              </w:rPr>
            </w:pPr>
            <w:r>
              <w:rPr>
                <w:rFonts w:ascii="Times New Roman" w:hAnsi="Times New Roman"/>
              </w:rPr>
              <w:t>55</w:t>
            </w:r>
          </w:p>
        </w:tc>
        <w:tc>
          <w:tcPr>
            <w:tcW w:w="543" w:type="dxa"/>
            <w:vMerge w:val="restart"/>
            <w:vAlign w:val="center"/>
          </w:tcPr>
          <w:p w:rsidR="001408C6" w:rsidRDefault="008B0461">
            <w:pPr>
              <w:jc w:val="center"/>
              <w:rPr>
                <w:rFonts w:ascii="Times New Roman" w:hAnsi="Times New Roman"/>
              </w:rPr>
            </w:pPr>
            <w:r>
              <w:rPr>
                <w:rFonts w:ascii="Times New Roman" w:hAnsi="Times New Roman"/>
              </w:rPr>
              <w:t>6,6</w:t>
            </w:r>
          </w:p>
        </w:tc>
        <w:tc>
          <w:tcPr>
            <w:tcW w:w="709" w:type="dxa"/>
            <w:vMerge w:val="restart"/>
            <w:vAlign w:val="center"/>
          </w:tcPr>
          <w:p w:rsidR="001408C6" w:rsidRDefault="008B0461">
            <w:pPr>
              <w:jc w:val="center"/>
              <w:rPr>
                <w:rFonts w:ascii="Times New Roman" w:hAnsi="Times New Roman"/>
              </w:rPr>
            </w:pPr>
            <w:r>
              <w:rPr>
                <w:rFonts w:ascii="Times New Roman" w:hAnsi="Times New Roman"/>
              </w:rPr>
              <w:t>42</w:t>
            </w:r>
          </w:p>
        </w:tc>
        <w:tc>
          <w:tcPr>
            <w:tcW w:w="541" w:type="dxa"/>
            <w:vMerge w:val="restart"/>
            <w:vAlign w:val="center"/>
          </w:tcPr>
          <w:p w:rsidR="001408C6" w:rsidRDefault="008B0461">
            <w:pPr>
              <w:jc w:val="center"/>
              <w:rPr>
                <w:rFonts w:ascii="Times New Roman" w:hAnsi="Times New Roman"/>
              </w:rPr>
            </w:pPr>
            <w:r>
              <w:rPr>
                <w:rFonts w:ascii="Times New Roman" w:hAnsi="Times New Roman"/>
              </w:rPr>
              <w:t>5,3</w:t>
            </w:r>
          </w:p>
        </w:tc>
        <w:tc>
          <w:tcPr>
            <w:tcW w:w="720" w:type="dxa"/>
            <w:vMerge w:val="restart"/>
            <w:vAlign w:val="center"/>
          </w:tcPr>
          <w:p w:rsidR="001408C6" w:rsidRDefault="008B0461">
            <w:pPr>
              <w:jc w:val="center"/>
              <w:rPr>
                <w:rFonts w:ascii="Times New Roman" w:hAnsi="Times New Roman"/>
              </w:rPr>
            </w:pPr>
            <w:r>
              <w:rPr>
                <w:rFonts w:ascii="Times New Roman" w:hAnsi="Times New Roman"/>
              </w:rPr>
              <w:t>40</w:t>
            </w:r>
          </w:p>
        </w:tc>
        <w:tc>
          <w:tcPr>
            <w:tcW w:w="919" w:type="dxa"/>
            <w:vMerge w:val="restart"/>
            <w:vAlign w:val="center"/>
          </w:tcPr>
          <w:p w:rsidR="001408C6" w:rsidRDefault="008B0461">
            <w:pPr>
              <w:jc w:val="center"/>
              <w:rPr>
                <w:rFonts w:ascii="Times New Roman" w:hAnsi="Times New Roman"/>
              </w:rPr>
            </w:pPr>
            <w:r>
              <w:rPr>
                <w:rFonts w:ascii="Times New Roman" w:hAnsi="Times New Roman"/>
              </w:rPr>
              <w:t>5,4</w:t>
            </w:r>
          </w:p>
        </w:tc>
        <w:tc>
          <w:tcPr>
            <w:tcW w:w="708" w:type="dxa"/>
            <w:vAlign w:val="center"/>
          </w:tcPr>
          <w:p w:rsidR="001408C6" w:rsidRDefault="008B0461">
            <w:pPr>
              <w:jc w:val="center"/>
              <w:rPr>
                <w:rFonts w:ascii="Times New Roman" w:hAnsi="Times New Roman"/>
              </w:rPr>
            </w:pPr>
            <w:r>
              <w:rPr>
                <w:rFonts w:ascii="Times New Roman" w:hAnsi="Times New Roman"/>
              </w:rPr>
              <w:t>н/д</w:t>
            </w:r>
          </w:p>
        </w:tc>
        <w:tc>
          <w:tcPr>
            <w:tcW w:w="659" w:type="dxa"/>
            <w:vAlign w:val="center"/>
          </w:tcPr>
          <w:p w:rsidR="001408C6" w:rsidRDefault="008B0461">
            <w:pPr>
              <w:jc w:val="center"/>
              <w:rPr>
                <w:rFonts w:ascii="Times New Roman" w:hAnsi="Times New Roman"/>
              </w:rPr>
            </w:pPr>
            <w:r>
              <w:rPr>
                <w:rFonts w:ascii="Times New Roman" w:hAnsi="Times New Roman"/>
              </w:rPr>
              <w:t>4,9</w:t>
            </w:r>
          </w:p>
        </w:tc>
      </w:tr>
      <w:tr w:rsidR="001408C6">
        <w:trPr>
          <w:trHeight w:val="606"/>
        </w:trPr>
        <w:tc>
          <w:tcPr>
            <w:tcW w:w="1979" w:type="dxa"/>
          </w:tcPr>
          <w:p w:rsidR="001408C6" w:rsidRDefault="008B0461">
            <w:pPr>
              <w:jc w:val="both"/>
              <w:rPr>
                <w:rFonts w:ascii="Times New Roman" w:hAnsi="Times New Roman"/>
              </w:rPr>
            </w:pPr>
            <w:r>
              <w:rPr>
                <w:rFonts w:ascii="Times New Roman" w:hAnsi="Times New Roman"/>
              </w:rPr>
              <w:lastRenderedPageBreak/>
              <w:t>Интранатальная смертность**</w:t>
            </w:r>
          </w:p>
        </w:tc>
        <w:tc>
          <w:tcPr>
            <w:tcW w:w="703" w:type="dxa"/>
            <w:vMerge/>
            <w:vAlign w:val="center"/>
          </w:tcPr>
          <w:p w:rsidR="001408C6" w:rsidRDefault="001408C6">
            <w:pPr>
              <w:jc w:val="center"/>
              <w:rPr>
                <w:rFonts w:ascii="Times New Roman" w:hAnsi="Times New Roman"/>
              </w:rPr>
            </w:pPr>
          </w:p>
        </w:tc>
        <w:tc>
          <w:tcPr>
            <w:tcW w:w="675" w:type="dxa"/>
            <w:vMerge/>
            <w:vAlign w:val="center"/>
          </w:tcPr>
          <w:p w:rsidR="001408C6" w:rsidRDefault="001408C6">
            <w:pPr>
              <w:jc w:val="center"/>
              <w:rPr>
                <w:rFonts w:ascii="Times New Roman" w:hAnsi="Times New Roman"/>
              </w:rPr>
            </w:pPr>
          </w:p>
        </w:tc>
        <w:tc>
          <w:tcPr>
            <w:tcW w:w="708" w:type="dxa"/>
            <w:vMerge/>
            <w:vAlign w:val="center"/>
          </w:tcPr>
          <w:p w:rsidR="001408C6" w:rsidRDefault="001408C6">
            <w:pPr>
              <w:jc w:val="center"/>
              <w:rPr>
                <w:rFonts w:ascii="Times New Roman" w:hAnsi="Times New Roman"/>
              </w:rPr>
            </w:pPr>
          </w:p>
        </w:tc>
        <w:tc>
          <w:tcPr>
            <w:tcW w:w="542" w:type="dxa"/>
            <w:vMerge/>
            <w:vAlign w:val="center"/>
          </w:tcPr>
          <w:p w:rsidR="001408C6" w:rsidRDefault="001408C6">
            <w:pPr>
              <w:jc w:val="center"/>
              <w:rPr>
                <w:rFonts w:ascii="Times New Roman" w:hAnsi="Times New Roman"/>
              </w:rPr>
            </w:pPr>
          </w:p>
        </w:tc>
        <w:tc>
          <w:tcPr>
            <w:tcW w:w="709" w:type="dxa"/>
            <w:vMerge/>
            <w:vAlign w:val="center"/>
          </w:tcPr>
          <w:p w:rsidR="001408C6" w:rsidRDefault="001408C6">
            <w:pPr>
              <w:jc w:val="center"/>
              <w:rPr>
                <w:rFonts w:ascii="Times New Roman" w:hAnsi="Times New Roman"/>
              </w:rPr>
            </w:pPr>
          </w:p>
        </w:tc>
        <w:tc>
          <w:tcPr>
            <w:tcW w:w="543" w:type="dxa"/>
            <w:vMerge/>
            <w:vAlign w:val="center"/>
          </w:tcPr>
          <w:p w:rsidR="001408C6" w:rsidRDefault="001408C6">
            <w:pPr>
              <w:jc w:val="center"/>
              <w:rPr>
                <w:rFonts w:ascii="Times New Roman" w:hAnsi="Times New Roman"/>
              </w:rPr>
            </w:pPr>
          </w:p>
        </w:tc>
        <w:tc>
          <w:tcPr>
            <w:tcW w:w="709" w:type="dxa"/>
            <w:vMerge/>
            <w:vAlign w:val="center"/>
          </w:tcPr>
          <w:p w:rsidR="001408C6" w:rsidRDefault="001408C6">
            <w:pPr>
              <w:jc w:val="center"/>
              <w:rPr>
                <w:rFonts w:ascii="Times New Roman" w:hAnsi="Times New Roman"/>
              </w:rPr>
            </w:pPr>
          </w:p>
        </w:tc>
        <w:tc>
          <w:tcPr>
            <w:tcW w:w="541" w:type="dxa"/>
            <w:vMerge/>
            <w:vAlign w:val="center"/>
          </w:tcPr>
          <w:p w:rsidR="001408C6" w:rsidRDefault="001408C6">
            <w:pPr>
              <w:jc w:val="center"/>
              <w:rPr>
                <w:rFonts w:ascii="Times New Roman" w:hAnsi="Times New Roman"/>
              </w:rPr>
            </w:pPr>
          </w:p>
        </w:tc>
        <w:tc>
          <w:tcPr>
            <w:tcW w:w="720" w:type="dxa"/>
            <w:vMerge/>
            <w:vAlign w:val="center"/>
          </w:tcPr>
          <w:p w:rsidR="001408C6" w:rsidRDefault="001408C6">
            <w:pPr>
              <w:jc w:val="center"/>
              <w:rPr>
                <w:rFonts w:ascii="Times New Roman" w:hAnsi="Times New Roman"/>
              </w:rPr>
            </w:pPr>
          </w:p>
        </w:tc>
        <w:tc>
          <w:tcPr>
            <w:tcW w:w="919" w:type="dxa"/>
            <w:vMerge/>
            <w:vAlign w:val="center"/>
          </w:tcPr>
          <w:p w:rsidR="001408C6" w:rsidRDefault="001408C6">
            <w:pPr>
              <w:jc w:val="center"/>
              <w:rPr>
                <w:rFonts w:ascii="Times New Roman" w:hAnsi="Times New Roman"/>
              </w:rPr>
            </w:pPr>
          </w:p>
        </w:tc>
        <w:tc>
          <w:tcPr>
            <w:tcW w:w="708" w:type="dxa"/>
            <w:vAlign w:val="center"/>
          </w:tcPr>
          <w:p w:rsidR="001408C6" w:rsidRDefault="008B0461">
            <w:pPr>
              <w:jc w:val="center"/>
              <w:rPr>
                <w:rFonts w:ascii="Times New Roman" w:hAnsi="Times New Roman"/>
              </w:rPr>
            </w:pPr>
            <w:r>
              <w:rPr>
                <w:rFonts w:ascii="Times New Roman" w:hAnsi="Times New Roman"/>
              </w:rPr>
              <w:t>н/д</w:t>
            </w:r>
          </w:p>
        </w:tc>
        <w:tc>
          <w:tcPr>
            <w:tcW w:w="659" w:type="dxa"/>
            <w:vAlign w:val="center"/>
          </w:tcPr>
          <w:p w:rsidR="001408C6" w:rsidRDefault="008B0461">
            <w:pPr>
              <w:jc w:val="center"/>
              <w:rPr>
                <w:rFonts w:ascii="Times New Roman" w:hAnsi="Times New Roman"/>
              </w:rPr>
            </w:pPr>
            <w:r>
              <w:rPr>
                <w:rFonts w:ascii="Times New Roman" w:hAnsi="Times New Roman"/>
              </w:rPr>
              <w:t>0,3</w:t>
            </w:r>
          </w:p>
        </w:tc>
      </w:tr>
      <w:tr w:rsidR="001408C6">
        <w:trPr>
          <w:trHeight w:val="606"/>
        </w:trPr>
        <w:tc>
          <w:tcPr>
            <w:tcW w:w="1979" w:type="dxa"/>
          </w:tcPr>
          <w:p w:rsidR="001408C6" w:rsidRDefault="008B0461">
            <w:pPr>
              <w:jc w:val="both"/>
              <w:rPr>
                <w:rFonts w:ascii="Times New Roman" w:hAnsi="Times New Roman"/>
              </w:rPr>
            </w:pPr>
            <w:r>
              <w:rPr>
                <w:rFonts w:ascii="Times New Roman" w:hAnsi="Times New Roman"/>
              </w:rPr>
              <w:t>Неонатальная смертность*</w:t>
            </w:r>
          </w:p>
        </w:tc>
        <w:tc>
          <w:tcPr>
            <w:tcW w:w="703" w:type="dxa"/>
            <w:vAlign w:val="center"/>
          </w:tcPr>
          <w:p w:rsidR="001408C6" w:rsidRDefault="008B0461">
            <w:pPr>
              <w:jc w:val="center"/>
              <w:rPr>
                <w:rFonts w:ascii="Times New Roman" w:hAnsi="Times New Roman"/>
              </w:rPr>
            </w:pPr>
            <w:r>
              <w:rPr>
                <w:rFonts w:ascii="Times New Roman" w:hAnsi="Times New Roman"/>
              </w:rPr>
              <w:t>14</w:t>
            </w:r>
          </w:p>
        </w:tc>
        <w:tc>
          <w:tcPr>
            <w:tcW w:w="675" w:type="dxa"/>
            <w:vAlign w:val="center"/>
          </w:tcPr>
          <w:p w:rsidR="001408C6" w:rsidRDefault="008B0461">
            <w:pPr>
              <w:jc w:val="center"/>
              <w:rPr>
                <w:rFonts w:ascii="Times New Roman" w:hAnsi="Times New Roman"/>
              </w:rPr>
            </w:pPr>
            <w:r>
              <w:rPr>
                <w:rFonts w:ascii="Times New Roman" w:hAnsi="Times New Roman"/>
              </w:rPr>
              <w:t>1,5</w:t>
            </w:r>
          </w:p>
        </w:tc>
        <w:tc>
          <w:tcPr>
            <w:tcW w:w="708" w:type="dxa"/>
            <w:vAlign w:val="center"/>
          </w:tcPr>
          <w:p w:rsidR="001408C6" w:rsidRDefault="008B0461">
            <w:pPr>
              <w:jc w:val="center"/>
              <w:rPr>
                <w:rFonts w:ascii="Times New Roman" w:hAnsi="Times New Roman"/>
              </w:rPr>
            </w:pPr>
            <w:r>
              <w:rPr>
                <w:rFonts w:ascii="Times New Roman" w:hAnsi="Times New Roman"/>
              </w:rPr>
              <w:t>17</w:t>
            </w:r>
          </w:p>
        </w:tc>
        <w:tc>
          <w:tcPr>
            <w:tcW w:w="542" w:type="dxa"/>
            <w:vAlign w:val="center"/>
          </w:tcPr>
          <w:p w:rsidR="001408C6" w:rsidRDefault="008B0461">
            <w:pPr>
              <w:jc w:val="center"/>
              <w:rPr>
                <w:rFonts w:ascii="Times New Roman" w:hAnsi="Times New Roman"/>
              </w:rPr>
            </w:pPr>
            <w:r>
              <w:rPr>
                <w:rFonts w:ascii="Times New Roman" w:hAnsi="Times New Roman"/>
              </w:rPr>
              <w:t>1,9</w:t>
            </w:r>
          </w:p>
        </w:tc>
        <w:tc>
          <w:tcPr>
            <w:tcW w:w="709" w:type="dxa"/>
            <w:vAlign w:val="center"/>
          </w:tcPr>
          <w:p w:rsidR="001408C6" w:rsidRDefault="008B0461">
            <w:pPr>
              <w:jc w:val="center"/>
              <w:rPr>
                <w:rFonts w:ascii="Times New Roman" w:hAnsi="Times New Roman"/>
              </w:rPr>
            </w:pPr>
            <w:r>
              <w:rPr>
                <w:rFonts w:ascii="Times New Roman" w:hAnsi="Times New Roman"/>
              </w:rPr>
              <w:t>30</w:t>
            </w:r>
          </w:p>
        </w:tc>
        <w:tc>
          <w:tcPr>
            <w:tcW w:w="543" w:type="dxa"/>
            <w:vAlign w:val="center"/>
          </w:tcPr>
          <w:p w:rsidR="001408C6" w:rsidRDefault="008B0461">
            <w:pPr>
              <w:jc w:val="center"/>
              <w:rPr>
                <w:rFonts w:ascii="Times New Roman" w:hAnsi="Times New Roman"/>
              </w:rPr>
            </w:pPr>
            <w:r>
              <w:rPr>
                <w:rFonts w:ascii="Times New Roman" w:hAnsi="Times New Roman"/>
              </w:rPr>
              <w:t>3,6</w:t>
            </w:r>
          </w:p>
        </w:tc>
        <w:tc>
          <w:tcPr>
            <w:tcW w:w="709" w:type="dxa"/>
            <w:vAlign w:val="center"/>
          </w:tcPr>
          <w:p w:rsidR="001408C6" w:rsidRDefault="008B0461">
            <w:pPr>
              <w:jc w:val="center"/>
              <w:rPr>
                <w:rFonts w:ascii="Times New Roman" w:hAnsi="Times New Roman"/>
              </w:rPr>
            </w:pPr>
            <w:r>
              <w:rPr>
                <w:rFonts w:ascii="Times New Roman" w:hAnsi="Times New Roman"/>
              </w:rPr>
              <w:t>26</w:t>
            </w:r>
          </w:p>
        </w:tc>
        <w:tc>
          <w:tcPr>
            <w:tcW w:w="541" w:type="dxa"/>
            <w:vAlign w:val="center"/>
          </w:tcPr>
          <w:p w:rsidR="001408C6" w:rsidRDefault="008B0461">
            <w:pPr>
              <w:jc w:val="center"/>
              <w:rPr>
                <w:rFonts w:ascii="Times New Roman" w:hAnsi="Times New Roman"/>
              </w:rPr>
            </w:pPr>
            <w:r>
              <w:rPr>
                <w:rFonts w:ascii="Times New Roman" w:hAnsi="Times New Roman"/>
              </w:rPr>
              <w:t>3,3</w:t>
            </w:r>
          </w:p>
        </w:tc>
        <w:tc>
          <w:tcPr>
            <w:tcW w:w="720" w:type="dxa"/>
            <w:vAlign w:val="center"/>
          </w:tcPr>
          <w:p w:rsidR="001408C6" w:rsidRDefault="008B0461">
            <w:pPr>
              <w:jc w:val="center"/>
              <w:rPr>
                <w:rFonts w:ascii="Times New Roman" w:hAnsi="Times New Roman"/>
              </w:rPr>
            </w:pPr>
            <w:r>
              <w:rPr>
                <w:rFonts w:ascii="Times New Roman" w:hAnsi="Times New Roman"/>
              </w:rPr>
              <w:t>15</w:t>
            </w:r>
          </w:p>
        </w:tc>
        <w:tc>
          <w:tcPr>
            <w:tcW w:w="919" w:type="dxa"/>
            <w:vAlign w:val="center"/>
          </w:tcPr>
          <w:p w:rsidR="001408C6" w:rsidRDefault="008B0461">
            <w:pPr>
              <w:jc w:val="center"/>
              <w:rPr>
                <w:rFonts w:ascii="Times New Roman" w:hAnsi="Times New Roman"/>
              </w:rPr>
            </w:pPr>
            <w:r>
              <w:rPr>
                <w:rFonts w:ascii="Times New Roman" w:hAnsi="Times New Roman"/>
              </w:rPr>
              <w:t>2,0</w:t>
            </w:r>
          </w:p>
        </w:tc>
        <w:tc>
          <w:tcPr>
            <w:tcW w:w="708" w:type="dxa"/>
            <w:vAlign w:val="center"/>
          </w:tcPr>
          <w:p w:rsidR="001408C6" w:rsidRDefault="008B0461">
            <w:pPr>
              <w:jc w:val="center"/>
              <w:rPr>
                <w:rFonts w:ascii="Times New Roman" w:hAnsi="Times New Roman"/>
              </w:rPr>
            </w:pPr>
            <w:r>
              <w:rPr>
                <w:rFonts w:ascii="Times New Roman" w:hAnsi="Times New Roman"/>
              </w:rPr>
              <w:t>н/д</w:t>
            </w:r>
          </w:p>
        </w:tc>
        <w:tc>
          <w:tcPr>
            <w:tcW w:w="659" w:type="dxa"/>
            <w:vAlign w:val="center"/>
          </w:tcPr>
          <w:p w:rsidR="001408C6" w:rsidRDefault="008B0461">
            <w:pPr>
              <w:jc w:val="center"/>
              <w:rPr>
                <w:rFonts w:ascii="Times New Roman" w:hAnsi="Times New Roman"/>
              </w:rPr>
            </w:pPr>
            <w:r>
              <w:rPr>
                <w:rFonts w:ascii="Times New Roman" w:hAnsi="Times New Roman"/>
              </w:rPr>
              <w:t>1,6</w:t>
            </w:r>
          </w:p>
        </w:tc>
      </w:tr>
      <w:tr w:rsidR="001408C6">
        <w:trPr>
          <w:trHeight w:val="899"/>
        </w:trPr>
        <w:tc>
          <w:tcPr>
            <w:tcW w:w="1979" w:type="dxa"/>
          </w:tcPr>
          <w:p w:rsidR="001408C6" w:rsidRDefault="008B0461">
            <w:pPr>
              <w:jc w:val="both"/>
              <w:rPr>
                <w:rFonts w:ascii="Times New Roman" w:hAnsi="Times New Roman"/>
              </w:rPr>
            </w:pPr>
            <w:r>
              <w:rPr>
                <w:rFonts w:ascii="Times New Roman" w:hAnsi="Times New Roman"/>
              </w:rPr>
              <w:t>Ранняя неонатальная смертность*</w:t>
            </w:r>
          </w:p>
        </w:tc>
        <w:tc>
          <w:tcPr>
            <w:tcW w:w="703" w:type="dxa"/>
            <w:vAlign w:val="center"/>
          </w:tcPr>
          <w:p w:rsidR="001408C6" w:rsidRDefault="008B0461">
            <w:pPr>
              <w:jc w:val="center"/>
              <w:rPr>
                <w:rFonts w:ascii="Times New Roman" w:hAnsi="Times New Roman"/>
              </w:rPr>
            </w:pPr>
            <w:r>
              <w:rPr>
                <w:rFonts w:ascii="Times New Roman" w:hAnsi="Times New Roman"/>
              </w:rPr>
              <w:t>11</w:t>
            </w:r>
          </w:p>
        </w:tc>
        <w:tc>
          <w:tcPr>
            <w:tcW w:w="675" w:type="dxa"/>
            <w:vAlign w:val="center"/>
          </w:tcPr>
          <w:p w:rsidR="001408C6" w:rsidRDefault="008B0461">
            <w:pPr>
              <w:jc w:val="center"/>
              <w:rPr>
                <w:rFonts w:ascii="Times New Roman" w:hAnsi="Times New Roman"/>
              </w:rPr>
            </w:pPr>
            <w:r>
              <w:rPr>
                <w:rFonts w:ascii="Times New Roman" w:hAnsi="Times New Roman"/>
              </w:rPr>
              <w:t>1,2</w:t>
            </w:r>
          </w:p>
        </w:tc>
        <w:tc>
          <w:tcPr>
            <w:tcW w:w="708" w:type="dxa"/>
            <w:vAlign w:val="center"/>
          </w:tcPr>
          <w:p w:rsidR="001408C6" w:rsidRDefault="008B0461">
            <w:pPr>
              <w:jc w:val="center"/>
              <w:rPr>
                <w:rFonts w:ascii="Times New Roman" w:hAnsi="Times New Roman"/>
              </w:rPr>
            </w:pPr>
            <w:r>
              <w:rPr>
                <w:rFonts w:ascii="Times New Roman" w:hAnsi="Times New Roman"/>
              </w:rPr>
              <w:t>13</w:t>
            </w:r>
          </w:p>
        </w:tc>
        <w:tc>
          <w:tcPr>
            <w:tcW w:w="542" w:type="dxa"/>
            <w:vAlign w:val="center"/>
          </w:tcPr>
          <w:p w:rsidR="001408C6" w:rsidRDefault="008B0461">
            <w:pPr>
              <w:jc w:val="center"/>
              <w:rPr>
                <w:rFonts w:ascii="Times New Roman" w:hAnsi="Times New Roman"/>
              </w:rPr>
            </w:pPr>
            <w:r>
              <w:rPr>
                <w:rFonts w:ascii="Times New Roman" w:hAnsi="Times New Roman"/>
              </w:rPr>
              <w:t>1,4</w:t>
            </w:r>
          </w:p>
        </w:tc>
        <w:tc>
          <w:tcPr>
            <w:tcW w:w="709" w:type="dxa"/>
            <w:vAlign w:val="center"/>
          </w:tcPr>
          <w:p w:rsidR="001408C6" w:rsidRDefault="008B0461">
            <w:pPr>
              <w:jc w:val="center"/>
              <w:rPr>
                <w:rFonts w:ascii="Times New Roman" w:hAnsi="Times New Roman"/>
              </w:rPr>
            </w:pPr>
            <w:r>
              <w:rPr>
                <w:rFonts w:ascii="Times New Roman" w:hAnsi="Times New Roman"/>
              </w:rPr>
              <w:t>20</w:t>
            </w:r>
          </w:p>
        </w:tc>
        <w:tc>
          <w:tcPr>
            <w:tcW w:w="543" w:type="dxa"/>
            <w:vAlign w:val="center"/>
          </w:tcPr>
          <w:p w:rsidR="001408C6" w:rsidRDefault="008B0461">
            <w:pPr>
              <w:jc w:val="center"/>
              <w:rPr>
                <w:rFonts w:ascii="Times New Roman" w:hAnsi="Times New Roman"/>
              </w:rPr>
            </w:pPr>
            <w:r>
              <w:rPr>
                <w:rFonts w:ascii="Times New Roman" w:hAnsi="Times New Roman"/>
              </w:rPr>
              <w:t>2,4</w:t>
            </w:r>
          </w:p>
        </w:tc>
        <w:tc>
          <w:tcPr>
            <w:tcW w:w="709" w:type="dxa"/>
            <w:vAlign w:val="center"/>
          </w:tcPr>
          <w:p w:rsidR="001408C6" w:rsidRDefault="008B0461">
            <w:pPr>
              <w:jc w:val="center"/>
              <w:rPr>
                <w:rFonts w:ascii="Times New Roman" w:hAnsi="Times New Roman"/>
              </w:rPr>
            </w:pPr>
            <w:r>
              <w:rPr>
                <w:rFonts w:ascii="Times New Roman" w:hAnsi="Times New Roman"/>
              </w:rPr>
              <w:t>20</w:t>
            </w:r>
          </w:p>
        </w:tc>
        <w:tc>
          <w:tcPr>
            <w:tcW w:w="541" w:type="dxa"/>
            <w:vAlign w:val="center"/>
          </w:tcPr>
          <w:p w:rsidR="001408C6" w:rsidRDefault="008B0461">
            <w:pPr>
              <w:jc w:val="center"/>
              <w:rPr>
                <w:rFonts w:ascii="Times New Roman" w:hAnsi="Times New Roman"/>
              </w:rPr>
            </w:pPr>
            <w:r>
              <w:rPr>
                <w:rFonts w:ascii="Times New Roman" w:hAnsi="Times New Roman"/>
              </w:rPr>
              <w:t>2,5</w:t>
            </w:r>
          </w:p>
        </w:tc>
        <w:tc>
          <w:tcPr>
            <w:tcW w:w="720" w:type="dxa"/>
            <w:vAlign w:val="center"/>
          </w:tcPr>
          <w:p w:rsidR="001408C6" w:rsidRDefault="008B0461">
            <w:pPr>
              <w:jc w:val="center"/>
              <w:rPr>
                <w:rFonts w:ascii="Times New Roman" w:hAnsi="Times New Roman"/>
              </w:rPr>
            </w:pPr>
            <w:r>
              <w:rPr>
                <w:rFonts w:ascii="Times New Roman" w:hAnsi="Times New Roman"/>
              </w:rPr>
              <w:t>12</w:t>
            </w:r>
          </w:p>
        </w:tc>
        <w:tc>
          <w:tcPr>
            <w:tcW w:w="919" w:type="dxa"/>
            <w:vAlign w:val="center"/>
          </w:tcPr>
          <w:p w:rsidR="001408C6" w:rsidRDefault="008B0461">
            <w:pPr>
              <w:jc w:val="center"/>
              <w:rPr>
                <w:rFonts w:ascii="Times New Roman" w:hAnsi="Times New Roman"/>
              </w:rPr>
            </w:pPr>
            <w:r>
              <w:rPr>
                <w:rFonts w:ascii="Times New Roman" w:hAnsi="Times New Roman"/>
              </w:rPr>
              <w:t>1,6</w:t>
            </w:r>
          </w:p>
        </w:tc>
        <w:tc>
          <w:tcPr>
            <w:tcW w:w="708" w:type="dxa"/>
            <w:vAlign w:val="center"/>
          </w:tcPr>
          <w:p w:rsidR="001408C6" w:rsidRDefault="008B0461">
            <w:pPr>
              <w:jc w:val="center"/>
              <w:rPr>
                <w:rFonts w:ascii="Times New Roman" w:hAnsi="Times New Roman"/>
              </w:rPr>
            </w:pPr>
            <w:r>
              <w:rPr>
                <w:rFonts w:ascii="Times New Roman" w:hAnsi="Times New Roman"/>
              </w:rPr>
              <w:t>н/д</w:t>
            </w:r>
          </w:p>
        </w:tc>
        <w:tc>
          <w:tcPr>
            <w:tcW w:w="659" w:type="dxa"/>
            <w:vAlign w:val="center"/>
          </w:tcPr>
          <w:p w:rsidR="001408C6" w:rsidRDefault="008B0461">
            <w:pPr>
              <w:jc w:val="center"/>
              <w:rPr>
                <w:rFonts w:ascii="Times New Roman" w:hAnsi="Times New Roman"/>
              </w:rPr>
            </w:pPr>
            <w:r>
              <w:rPr>
                <w:rFonts w:ascii="Times New Roman" w:hAnsi="Times New Roman"/>
              </w:rPr>
              <w:t>1,0</w:t>
            </w:r>
          </w:p>
        </w:tc>
      </w:tr>
      <w:tr w:rsidR="001408C6">
        <w:trPr>
          <w:trHeight w:val="899"/>
        </w:trPr>
        <w:tc>
          <w:tcPr>
            <w:tcW w:w="1979" w:type="dxa"/>
          </w:tcPr>
          <w:p w:rsidR="001408C6" w:rsidRDefault="008B0461">
            <w:pPr>
              <w:jc w:val="both"/>
              <w:rPr>
                <w:rFonts w:ascii="Times New Roman" w:hAnsi="Times New Roman"/>
              </w:rPr>
            </w:pPr>
            <w:r>
              <w:rPr>
                <w:rFonts w:ascii="Times New Roman" w:hAnsi="Times New Roman"/>
              </w:rPr>
              <w:t>Поздняя неонатальная смертность***</w:t>
            </w:r>
          </w:p>
        </w:tc>
        <w:tc>
          <w:tcPr>
            <w:tcW w:w="703" w:type="dxa"/>
            <w:vAlign w:val="center"/>
          </w:tcPr>
          <w:p w:rsidR="001408C6" w:rsidRDefault="008B0461">
            <w:pPr>
              <w:jc w:val="center"/>
              <w:rPr>
                <w:rFonts w:ascii="Times New Roman" w:hAnsi="Times New Roman"/>
              </w:rPr>
            </w:pPr>
            <w:r>
              <w:rPr>
                <w:rFonts w:ascii="Times New Roman" w:hAnsi="Times New Roman"/>
              </w:rPr>
              <w:t>3</w:t>
            </w:r>
          </w:p>
        </w:tc>
        <w:tc>
          <w:tcPr>
            <w:tcW w:w="675" w:type="dxa"/>
            <w:vAlign w:val="center"/>
          </w:tcPr>
          <w:p w:rsidR="001408C6" w:rsidRDefault="008B0461">
            <w:pPr>
              <w:jc w:val="center"/>
              <w:rPr>
                <w:rFonts w:ascii="Times New Roman" w:hAnsi="Times New Roman"/>
              </w:rPr>
            </w:pPr>
            <w:r>
              <w:rPr>
                <w:rFonts w:ascii="Times New Roman" w:hAnsi="Times New Roman"/>
              </w:rPr>
              <w:t>0,3</w:t>
            </w:r>
          </w:p>
        </w:tc>
        <w:tc>
          <w:tcPr>
            <w:tcW w:w="708" w:type="dxa"/>
            <w:vAlign w:val="center"/>
          </w:tcPr>
          <w:p w:rsidR="001408C6" w:rsidRDefault="008B0461">
            <w:pPr>
              <w:jc w:val="center"/>
              <w:rPr>
                <w:rFonts w:ascii="Times New Roman" w:hAnsi="Times New Roman"/>
              </w:rPr>
            </w:pPr>
            <w:r>
              <w:rPr>
                <w:rFonts w:ascii="Times New Roman" w:hAnsi="Times New Roman"/>
              </w:rPr>
              <w:t>4</w:t>
            </w:r>
          </w:p>
        </w:tc>
        <w:tc>
          <w:tcPr>
            <w:tcW w:w="542" w:type="dxa"/>
            <w:vAlign w:val="center"/>
          </w:tcPr>
          <w:p w:rsidR="001408C6" w:rsidRDefault="008B0461">
            <w:pPr>
              <w:jc w:val="center"/>
              <w:rPr>
                <w:rFonts w:ascii="Times New Roman" w:hAnsi="Times New Roman"/>
              </w:rPr>
            </w:pPr>
            <w:r>
              <w:rPr>
                <w:rFonts w:ascii="Times New Roman" w:hAnsi="Times New Roman"/>
              </w:rPr>
              <w:t>0,5</w:t>
            </w:r>
          </w:p>
        </w:tc>
        <w:tc>
          <w:tcPr>
            <w:tcW w:w="709" w:type="dxa"/>
            <w:vAlign w:val="center"/>
          </w:tcPr>
          <w:p w:rsidR="001408C6" w:rsidRDefault="008B0461">
            <w:pPr>
              <w:jc w:val="center"/>
              <w:rPr>
                <w:rFonts w:ascii="Times New Roman" w:hAnsi="Times New Roman"/>
              </w:rPr>
            </w:pPr>
            <w:r>
              <w:rPr>
                <w:rFonts w:ascii="Times New Roman" w:hAnsi="Times New Roman"/>
              </w:rPr>
              <w:t>10</w:t>
            </w:r>
          </w:p>
        </w:tc>
        <w:tc>
          <w:tcPr>
            <w:tcW w:w="543" w:type="dxa"/>
            <w:vAlign w:val="center"/>
          </w:tcPr>
          <w:p w:rsidR="001408C6" w:rsidRDefault="008B0461">
            <w:pPr>
              <w:jc w:val="center"/>
              <w:rPr>
                <w:rFonts w:ascii="Times New Roman" w:hAnsi="Times New Roman"/>
              </w:rPr>
            </w:pPr>
            <w:r>
              <w:rPr>
                <w:rFonts w:ascii="Times New Roman" w:hAnsi="Times New Roman"/>
              </w:rPr>
              <w:t>1,2</w:t>
            </w:r>
          </w:p>
        </w:tc>
        <w:tc>
          <w:tcPr>
            <w:tcW w:w="709" w:type="dxa"/>
            <w:vAlign w:val="center"/>
          </w:tcPr>
          <w:p w:rsidR="001408C6" w:rsidRDefault="008B0461">
            <w:pPr>
              <w:jc w:val="center"/>
              <w:rPr>
                <w:rFonts w:ascii="Times New Roman" w:hAnsi="Times New Roman"/>
              </w:rPr>
            </w:pPr>
            <w:r>
              <w:rPr>
                <w:rFonts w:ascii="Times New Roman" w:hAnsi="Times New Roman"/>
              </w:rPr>
              <w:t>6</w:t>
            </w:r>
          </w:p>
        </w:tc>
        <w:tc>
          <w:tcPr>
            <w:tcW w:w="541" w:type="dxa"/>
            <w:vAlign w:val="center"/>
          </w:tcPr>
          <w:p w:rsidR="001408C6" w:rsidRDefault="008B0461">
            <w:pPr>
              <w:jc w:val="center"/>
              <w:rPr>
                <w:rFonts w:ascii="Times New Roman" w:hAnsi="Times New Roman"/>
              </w:rPr>
            </w:pPr>
            <w:r>
              <w:rPr>
                <w:rFonts w:ascii="Times New Roman" w:hAnsi="Times New Roman"/>
              </w:rPr>
              <w:t>0,8</w:t>
            </w:r>
          </w:p>
        </w:tc>
        <w:tc>
          <w:tcPr>
            <w:tcW w:w="720" w:type="dxa"/>
            <w:vAlign w:val="center"/>
          </w:tcPr>
          <w:p w:rsidR="001408C6" w:rsidRDefault="008B0461">
            <w:pPr>
              <w:jc w:val="center"/>
              <w:rPr>
                <w:rFonts w:ascii="Times New Roman" w:hAnsi="Times New Roman"/>
              </w:rPr>
            </w:pPr>
            <w:r>
              <w:rPr>
                <w:rFonts w:ascii="Times New Roman" w:hAnsi="Times New Roman"/>
              </w:rPr>
              <w:t>3</w:t>
            </w:r>
          </w:p>
        </w:tc>
        <w:tc>
          <w:tcPr>
            <w:tcW w:w="919" w:type="dxa"/>
            <w:vAlign w:val="center"/>
          </w:tcPr>
          <w:p w:rsidR="001408C6" w:rsidRDefault="008B0461">
            <w:pPr>
              <w:jc w:val="center"/>
              <w:rPr>
                <w:rFonts w:ascii="Times New Roman" w:hAnsi="Times New Roman"/>
              </w:rPr>
            </w:pPr>
            <w:r>
              <w:rPr>
                <w:rFonts w:ascii="Times New Roman" w:hAnsi="Times New Roman"/>
              </w:rPr>
              <w:t>0,4</w:t>
            </w:r>
          </w:p>
        </w:tc>
        <w:tc>
          <w:tcPr>
            <w:tcW w:w="708" w:type="dxa"/>
            <w:vAlign w:val="center"/>
          </w:tcPr>
          <w:p w:rsidR="001408C6" w:rsidRDefault="008B0461">
            <w:pPr>
              <w:jc w:val="center"/>
              <w:rPr>
                <w:rFonts w:ascii="Times New Roman" w:hAnsi="Times New Roman"/>
              </w:rPr>
            </w:pPr>
            <w:r>
              <w:rPr>
                <w:rFonts w:ascii="Times New Roman" w:hAnsi="Times New Roman"/>
              </w:rPr>
              <w:t>н/д</w:t>
            </w:r>
          </w:p>
        </w:tc>
        <w:tc>
          <w:tcPr>
            <w:tcW w:w="659" w:type="dxa"/>
            <w:vAlign w:val="center"/>
          </w:tcPr>
          <w:p w:rsidR="001408C6" w:rsidRDefault="008B0461">
            <w:pPr>
              <w:jc w:val="center"/>
              <w:rPr>
                <w:rFonts w:ascii="Times New Roman" w:hAnsi="Times New Roman"/>
              </w:rPr>
            </w:pPr>
            <w:r>
              <w:rPr>
                <w:rFonts w:ascii="Times New Roman" w:hAnsi="Times New Roman"/>
              </w:rPr>
              <w:t>0,53</w:t>
            </w:r>
          </w:p>
        </w:tc>
      </w:tr>
      <w:tr w:rsidR="001408C6">
        <w:trPr>
          <w:trHeight w:val="606"/>
        </w:trPr>
        <w:tc>
          <w:tcPr>
            <w:tcW w:w="1979" w:type="dxa"/>
          </w:tcPr>
          <w:p w:rsidR="001408C6" w:rsidRDefault="008B0461">
            <w:pPr>
              <w:jc w:val="both"/>
              <w:rPr>
                <w:rFonts w:ascii="Times New Roman" w:hAnsi="Times New Roman"/>
              </w:rPr>
            </w:pPr>
            <w:r>
              <w:rPr>
                <w:rFonts w:ascii="Times New Roman" w:hAnsi="Times New Roman"/>
              </w:rPr>
              <w:t>Младенческая смертность*</w:t>
            </w:r>
          </w:p>
        </w:tc>
        <w:tc>
          <w:tcPr>
            <w:tcW w:w="703" w:type="dxa"/>
            <w:vAlign w:val="center"/>
          </w:tcPr>
          <w:p w:rsidR="001408C6" w:rsidRDefault="008B0461">
            <w:pPr>
              <w:jc w:val="center"/>
              <w:rPr>
                <w:rFonts w:ascii="Times New Roman" w:hAnsi="Times New Roman"/>
              </w:rPr>
            </w:pPr>
            <w:r>
              <w:rPr>
                <w:rFonts w:ascii="Times New Roman" w:hAnsi="Times New Roman"/>
              </w:rPr>
              <w:t>41</w:t>
            </w:r>
          </w:p>
        </w:tc>
        <w:tc>
          <w:tcPr>
            <w:tcW w:w="675" w:type="dxa"/>
            <w:vAlign w:val="center"/>
          </w:tcPr>
          <w:p w:rsidR="001408C6" w:rsidRDefault="008B0461">
            <w:pPr>
              <w:jc w:val="center"/>
              <w:rPr>
                <w:rFonts w:ascii="Times New Roman" w:hAnsi="Times New Roman"/>
              </w:rPr>
            </w:pPr>
            <w:r>
              <w:rPr>
                <w:rFonts w:ascii="Times New Roman" w:hAnsi="Times New Roman"/>
              </w:rPr>
              <w:t>4,3</w:t>
            </w:r>
          </w:p>
        </w:tc>
        <w:tc>
          <w:tcPr>
            <w:tcW w:w="708" w:type="dxa"/>
            <w:vAlign w:val="center"/>
          </w:tcPr>
          <w:p w:rsidR="001408C6" w:rsidRDefault="008B0461">
            <w:pPr>
              <w:jc w:val="center"/>
              <w:rPr>
                <w:rFonts w:ascii="Times New Roman" w:hAnsi="Times New Roman"/>
              </w:rPr>
            </w:pPr>
            <w:r>
              <w:rPr>
                <w:rFonts w:ascii="Times New Roman" w:hAnsi="Times New Roman"/>
              </w:rPr>
              <w:t>27</w:t>
            </w:r>
          </w:p>
        </w:tc>
        <w:tc>
          <w:tcPr>
            <w:tcW w:w="542" w:type="dxa"/>
            <w:vAlign w:val="center"/>
          </w:tcPr>
          <w:p w:rsidR="001408C6" w:rsidRDefault="008B0461">
            <w:pPr>
              <w:jc w:val="center"/>
              <w:rPr>
                <w:rFonts w:ascii="Times New Roman" w:hAnsi="Times New Roman"/>
              </w:rPr>
            </w:pPr>
            <w:r>
              <w:rPr>
                <w:rFonts w:ascii="Times New Roman" w:hAnsi="Times New Roman"/>
              </w:rPr>
              <w:t>3,0</w:t>
            </w:r>
          </w:p>
        </w:tc>
        <w:tc>
          <w:tcPr>
            <w:tcW w:w="709" w:type="dxa"/>
            <w:vAlign w:val="center"/>
          </w:tcPr>
          <w:p w:rsidR="001408C6" w:rsidRDefault="008B0461">
            <w:pPr>
              <w:jc w:val="center"/>
              <w:rPr>
                <w:rFonts w:ascii="Times New Roman" w:hAnsi="Times New Roman"/>
              </w:rPr>
            </w:pPr>
            <w:r>
              <w:rPr>
                <w:rFonts w:ascii="Times New Roman" w:hAnsi="Times New Roman"/>
              </w:rPr>
              <w:t>45</w:t>
            </w:r>
          </w:p>
        </w:tc>
        <w:tc>
          <w:tcPr>
            <w:tcW w:w="543" w:type="dxa"/>
            <w:vAlign w:val="center"/>
          </w:tcPr>
          <w:p w:rsidR="001408C6" w:rsidRDefault="008B0461">
            <w:pPr>
              <w:jc w:val="center"/>
              <w:rPr>
                <w:rFonts w:ascii="Times New Roman" w:hAnsi="Times New Roman"/>
              </w:rPr>
            </w:pPr>
            <w:r>
              <w:rPr>
                <w:rFonts w:ascii="Times New Roman" w:hAnsi="Times New Roman"/>
              </w:rPr>
              <w:t>5,4</w:t>
            </w:r>
          </w:p>
        </w:tc>
        <w:tc>
          <w:tcPr>
            <w:tcW w:w="709" w:type="dxa"/>
            <w:vAlign w:val="center"/>
          </w:tcPr>
          <w:p w:rsidR="001408C6" w:rsidRDefault="008B0461">
            <w:pPr>
              <w:jc w:val="center"/>
              <w:rPr>
                <w:rFonts w:ascii="Times New Roman" w:hAnsi="Times New Roman"/>
              </w:rPr>
            </w:pPr>
            <w:r>
              <w:rPr>
                <w:rFonts w:ascii="Times New Roman" w:hAnsi="Times New Roman"/>
              </w:rPr>
              <w:t>44</w:t>
            </w:r>
          </w:p>
        </w:tc>
        <w:tc>
          <w:tcPr>
            <w:tcW w:w="541" w:type="dxa"/>
            <w:vAlign w:val="center"/>
          </w:tcPr>
          <w:p w:rsidR="001408C6" w:rsidRDefault="008B0461">
            <w:pPr>
              <w:jc w:val="center"/>
              <w:rPr>
                <w:rFonts w:ascii="Times New Roman" w:hAnsi="Times New Roman"/>
              </w:rPr>
            </w:pPr>
            <w:r>
              <w:rPr>
                <w:rFonts w:ascii="Times New Roman" w:hAnsi="Times New Roman"/>
              </w:rPr>
              <w:t>5,5</w:t>
            </w:r>
          </w:p>
        </w:tc>
        <w:tc>
          <w:tcPr>
            <w:tcW w:w="720" w:type="dxa"/>
            <w:vAlign w:val="center"/>
          </w:tcPr>
          <w:p w:rsidR="001408C6" w:rsidRDefault="008B0461">
            <w:pPr>
              <w:jc w:val="center"/>
              <w:rPr>
                <w:rFonts w:ascii="Times New Roman" w:hAnsi="Times New Roman"/>
              </w:rPr>
            </w:pPr>
            <w:r>
              <w:rPr>
                <w:rFonts w:ascii="Times New Roman" w:hAnsi="Times New Roman"/>
              </w:rPr>
              <w:t>30</w:t>
            </w:r>
          </w:p>
        </w:tc>
        <w:tc>
          <w:tcPr>
            <w:tcW w:w="919" w:type="dxa"/>
            <w:vAlign w:val="center"/>
          </w:tcPr>
          <w:p w:rsidR="001408C6" w:rsidRDefault="008B0461">
            <w:pPr>
              <w:jc w:val="center"/>
              <w:rPr>
                <w:rFonts w:ascii="Times New Roman" w:hAnsi="Times New Roman"/>
              </w:rPr>
            </w:pPr>
            <w:r>
              <w:rPr>
                <w:rFonts w:ascii="Times New Roman" w:hAnsi="Times New Roman"/>
              </w:rPr>
              <w:t>4,0</w:t>
            </w:r>
          </w:p>
        </w:tc>
        <w:tc>
          <w:tcPr>
            <w:tcW w:w="708" w:type="dxa"/>
            <w:vAlign w:val="center"/>
          </w:tcPr>
          <w:p w:rsidR="001408C6" w:rsidRDefault="008B0461">
            <w:pPr>
              <w:jc w:val="center"/>
              <w:rPr>
                <w:rFonts w:ascii="Times New Roman" w:hAnsi="Times New Roman"/>
              </w:rPr>
            </w:pPr>
            <w:r>
              <w:rPr>
                <w:rFonts w:ascii="Times New Roman" w:hAnsi="Times New Roman"/>
              </w:rPr>
              <w:t>н/д</w:t>
            </w:r>
          </w:p>
        </w:tc>
        <w:tc>
          <w:tcPr>
            <w:tcW w:w="659" w:type="dxa"/>
            <w:vAlign w:val="center"/>
          </w:tcPr>
          <w:p w:rsidR="001408C6" w:rsidRDefault="008B0461">
            <w:pPr>
              <w:jc w:val="center"/>
              <w:rPr>
                <w:rFonts w:ascii="Times New Roman" w:hAnsi="Times New Roman"/>
              </w:rPr>
            </w:pPr>
            <w:r>
              <w:rPr>
                <w:rFonts w:ascii="Times New Roman" w:hAnsi="Times New Roman"/>
              </w:rPr>
              <w:t>4,0</w:t>
            </w:r>
          </w:p>
        </w:tc>
      </w:tr>
      <w:tr w:rsidR="001408C6">
        <w:trPr>
          <w:trHeight w:val="1203"/>
        </w:trPr>
        <w:tc>
          <w:tcPr>
            <w:tcW w:w="1979" w:type="dxa"/>
          </w:tcPr>
          <w:p w:rsidR="001408C6" w:rsidRDefault="008B0461">
            <w:pPr>
              <w:jc w:val="both"/>
              <w:rPr>
                <w:rFonts w:ascii="Times New Roman" w:hAnsi="Times New Roman"/>
              </w:rPr>
            </w:pPr>
            <w:r>
              <w:rPr>
                <w:rFonts w:ascii="Times New Roman" w:hAnsi="Times New Roman"/>
              </w:rPr>
              <w:t>Младенческая смертность, городское население*</w:t>
            </w:r>
          </w:p>
        </w:tc>
        <w:tc>
          <w:tcPr>
            <w:tcW w:w="703" w:type="dxa"/>
            <w:vAlign w:val="center"/>
          </w:tcPr>
          <w:p w:rsidR="001408C6" w:rsidRDefault="008B0461">
            <w:pPr>
              <w:jc w:val="center"/>
              <w:rPr>
                <w:rFonts w:ascii="Times New Roman" w:hAnsi="Times New Roman"/>
              </w:rPr>
            </w:pPr>
            <w:r>
              <w:rPr>
                <w:rFonts w:ascii="Times New Roman" w:hAnsi="Times New Roman"/>
              </w:rPr>
              <w:t>29</w:t>
            </w:r>
          </w:p>
        </w:tc>
        <w:tc>
          <w:tcPr>
            <w:tcW w:w="675" w:type="dxa"/>
            <w:vAlign w:val="center"/>
          </w:tcPr>
          <w:p w:rsidR="001408C6" w:rsidRDefault="008B0461">
            <w:pPr>
              <w:jc w:val="center"/>
              <w:rPr>
                <w:rFonts w:ascii="Times New Roman" w:hAnsi="Times New Roman"/>
              </w:rPr>
            </w:pPr>
            <w:r>
              <w:rPr>
                <w:rFonts w:ascii="Times New Roman" w:hAnsi="Times New Roman"/>
              </w:rPr>
              <w:t>4,05</w:t>
            </w:r>
          </w:p>
        </w:tc>
        <w:tc>
          <w:tcPr>
            <w:tcW w:w="708" w:type="dxa"/>
            <w:vAlign w:val="center"/>
          </w:tcPr>
          <w:p w:rsidR="001408C6" w:rsidRDefault="008B0461">
            <w:pPr>
              <w:jc w:val="center"/>
              <w:rPr>
                <w:rFonts w:ascii="Times New Roman" w:hAnsi="Times New Roman"/>
              </w:rPr>
            </w:pPr>
            <w:r>
              <w:rPr>
                <w:rFonts w:ascii="Times New Roman" w:hAnsi="Times New Roman"/>
              </w:rPr>
              <w:t>14</w:t>
            </w:r>
          </w:p>
        </w:tc>
        <w:tc>
          <w:tcPr>
            <w:tcW w:w="542" w:type="dxa"/>
            <w:vAlign w:val="center"/>
          </w:tcPr>
          <w:p w:rsidR="001408C6" w:rsidRDefault="008B0461">
            <w:pPr>
              <w:jc w:val="center"/>
              <w:rPr>
                <w:rFonts w:ascii="Times New Roman" w:hAnsi="Times New Roman"/>
              </w:rPr>
            </w:pPr>
            <w:r>
              <w:rPr>
                <w:rFonts w:ascii="Times New Roman" w:hAnsi="Times New Roman"/>
              </w:rPr>
              <w:t>2,1</w:t>
            </w:r>
          </w:p>
        </w:tc>
        <w:tc>
          <w:tcPr>
            <w:tcW w:w="709" w:type="dxa"/>
            <w:vAlign w:val="center"/>
          </w:tcPr>
          <w:p w:rsidR="001408C6" w:rsidRDefault="008B0461">
            <w:pPr>
              <w:jc w:val="center"/>
              <w:rPr>
                <w:rFonts w:ascii="Times New Roman" w:hAnsi="Times New Roman"/>
              </w:rPr>
            </w:pPr>
            <w:r>
              <w:rPr>
                <w:rFonts w:ascii="Times New Roman" w:hAnsi="Times New Roman"/>
              </w:rPr>
              <w:t>28</w:t>
            </w:r>
          </w:p>
        </w:tc>
        <w:tc>
          <w:tcPr>
            <w:tcW w:w="543" w:type="dxa"/>
            <w:vAlign w:val="center"/>
          </w:tcPr>
          <w:p w:rsidR="001408C6" w:rsidRDefault="008B0461">
            <w:pPr>
              <w:jc w:val="center"/>
              <w:rPr>
                <w:rFonts w:ascii="Times New Roman" w:hAnsi="Times New Roman"/>
              </w:rPr>
            </w:pPr>
            <w:r>
              <w:rPr>
                <w:rFonts w:ascii="Times New Roman" w:hAnsi="Times New Roman"/>
              </w:rPr>
              <w:t>4,6</w:t>
            </w:r>
          </w:p>
        </w:tc>
        <w:tc>
          <w:tcPr>
            <w:tcW w:w="709" w:type="dxa"/>
            <w:vAlign w:val="center"/>
          </w:tcPr>
          <w:p w:rsidR="001408C6" w:rsidRDefault="008B0461">
            <w:pPr>
              <w:jc w:val="center"/>
              <w:rPr>
                <w:rFonts w:ascii="Times New Roman" w:hAnsi="Times New Roman"/>
              </w:rPr>
            </w:pPr>
            <w:r>
              <w:rPr>
                <w:rFonts w:ascii="Times New Roman" w:hAnsi="Times New Roman"/>
              </w:rPr>
              <w:t>29</w:t>
            </w:r>
          </w:p>
        </w:tc>
        <w:tc>
          <w:tcPr>
            <w:tcW w:w="541" w:type="dxa"/>
            <w:vAlign w:val="center"/>
          </w:tcPr>
          <w:p w:rsidR="001408C6" w:rsidRDefault="008B0461">
            <w:pPr>
              <w:jc w:val="center"/>
              <w:rPr>
                <w:rFonts w:ascii="Times New Roman" w:hAnsi="Times New Roman"/>
              </w:rPr>
            </w:pPr>
            <w:r>
              <w:rPr>
                <w:rFonts w:ascii="Times New Roman" w:hAnsi="Times New Roman"/>
              </w:rPr>
              <w:t>4,9</w:t>
            </w:r>
          </w:p>
        </w:tc>
        <w:tc>
          <w:tcPr>
            <w:tcW w:w="720" w:type="dxa"/>
            <w:vAlign w:val="center"/>
          </w:tcPr>
          <w:p w:rsidR="001408C6" w:rsidRDefault="008B0461">
            <w:pPr>
              <w:jc w:val="center"/>
              <w:rPr>
                <w:rFonts w:ascii="Times New Roman" w:hAnsi="Times New Roman"/>
              </w:rPr>
            </w:pPr>
            <w:r>
              <w:rPr>
                <w:rFonts w:ascii="Times New Roman" w:hAnsi="Times New Roman"/>
              </w:rPr>
              <w:t>24</w:t>
            </w:r>
          </w:p>
        </w:tc>
        <w:tc>
          <w:tcPr>
            <w:tcW w:w="919" w:type="dxa"/>
            <w:vAlign w:val="center"/>
          </w:tcPr>
          <w:p w:rsidR="001408C6" w:rsidRDefault="008B0461">
            <w:pPr>
              <w:jc w:val="center"/>
              <w:rPr>
                <w:rFonts w:ascii="Times New Roman" w:hAnsi="Times New Roman"/>
              </w:rPr>
            </w:pPr>
            <w:r>
              <w:rPr>
                <w:rFonts w:ascii="Times New Roman" w:hAnsi="Times New Roman"/>
              </w:rPr>
              <w:t>4,3***</w:t>
            </w:r>
          </w:p>
        </w:tc>
        <w:tc>
          <w:tcPr>
            <w:tcW w:w="708" w:type="dxa"/>
            <w:vAlign w:val="center"/>
          </w:tcPr>
          <w:p w:rsidR="001408C6" w:rsidRDefault="008B0461">
            <w:pPr>
              <w:jc w:val="center"/>
              <w:rPr>
                <w:rFonts w:ascii="Times New Roman" w:hAnsi="Times New Roman"/>
              </w:rPr>
            </w:pPr>
            <w:r>
              <w:rPr>
                <w:rFonts w:ascii="Times New Roman" w:hAnsi="Times New Roman"/>
              </w:rPr>
              <w:t>н/д</w:t>
            </w:r>
          </w:p>
        </w:tc>
        <w:tc>
          <w:tcPr>
            <w:tcW w:w="659" w:type="dxa"/>
            <w:vAlign w:val="center"/>
          </w:tcPr>
          <w:p w:rsidR="001408C6" w:rsidRDefault="008B0461">
            <w:pPr>
              <w:jc w:val="center"/>
              <w:rPr>
                <w:rFonts w:ascii="Times New Roman" w:hAnsi="Times New Roman"/>
              </w:rPr>
            </w:pPr>
            <w:r>
              <w:rPr>
                <w:rFonts w:ascii="Times New Roman" w:hAnsi="Times New Roman"/>
              </w:rPr>
              <w:t>н/д</w:t>
            </w:r>
          </w:p>
        </w:tc>
      </w:tr>
      <w:tr w:rsidR="001408C6">
        <w:trPr>
          <w:trHeight w:val="1200"/>
        </w:trPr>
        <w:tc>
          <w:tcPr>
            <w:tcW w:w="1979" w:type="dxa"/>
          </w:tcPr>
          <w:p w:rsidR="001408C6" w:rsidRDefault="008B0461">
            <w:pPr>
              <w:jc w:val="both"/>
              <w:rPr>
                <w:rFonts w:ascii="Times New Roman" w:hAnsi="Times New Roman"/>
              </w:rPr>
            </w:pPr>
            <w:r>
              <w:rPr>
                <w:rFonts w:ascii="Times New Roman" w:hAnsi="Times New Roman"/>
              </w:rPr>
              <w:t>Младенческая смертность, сельское население*</w:t>
            </w:r>
          </w:p>
        </w:tc>
        <w:tc>
          <w:tcPr>
            <w:tcW w:w="703" w:type="dxa"/>
            <w:vAlign w:val="center"/>
          </w:tcPr>
          <w:p w:rsidR="001408C6" w:rsidRDefault="008B0461">
            <w:pPr>
              <w:jc w:val="center"/>
              <w:rPr>
                <w:rFonts w:ascii="Times New Roman" w:hAnsi="Times New Roman"/>
              </w:rPr>
            </w:pPr>
            <w:r>
              <w:rPr>
                <w:rFonts w:ascii="Times New Roman" w:hAnsi="Times New Roman"/>
              </w:rPr>
              <w:t>12</w:t>
            </w:r>
          </w:p>
        </w:tc>
        <w:tc>
          <w:tcPr>
            <w:tcW w:w="675" w:type="dxa"/>
            <w:vAlign w:val="center"/>
          </w:tcPr>
          <w:p w:rsidR="001408C6" w:rsidRDefault="008B0461">
            <w:pPr>
              <w:jc w:val="center"/>
              <w:rPr>
                <w:rFonts w:ascii="Times New Roman" w:hAnsi="Times New Roman"/>
              </w:rPr>
            </w:pPr>
            <w:r>
              <w:rPr>
                <w:rFonts w:ascii="Times New Roman" w:hAnsi="Times New Roman"/>
              </w:rPr>
              <w:t>4,9</w:t>
            </w:r>
          </w:p>
        </w:tc>
        <w:tc>
          <w:tcPr>
            <w:tcW w:w="708" w:type="dxa"/>
            <w:vAlign w:val="center"/>
          </w:tcPr>
          <w:p w:rsidR="001408C6" w:rsidRDefault="008B0461">
            <w:pPr>
              <w:jc w:val="center"/>
              <w:rPr>
                <w:rFonts w:ascii="Times New Roman" w:hAnsi="Times New Roman"/>
              </w:rPr>
            </w:pPr>
            <w:r>
              <w:rPr>
                <w:rFonts w:ascii="Times New Roman" w:hAnsi="Times New Roman"/>
              </w:rPr>
              <w:t>13</w:t>
            </w:r>
          </w:p>
        </w:tc>
        <w:tc>
          <w:tcPr>
            <w:tcW w:w="542" w:type="dxa"/>
            <w:vAlign w:val="center"/>
          </w:tcPr>
          <w:p w:rsidR="001408C6" w:rsidRDefault="008B0461">
            <w:pPr>
              <w:jc w:val="center"/>
              <w:rPr>
                <w:rFonts w:ascii="Times New Roman" w:hAnsi="Times New Roman"/>
              </w:rPr>
            </w:pPr>
            <w:r>
              <w:rPr>
                <w:rFonts w:ascii="Times New Roman" w:hAnsi="Times New Roman"/>
              </w:rPr>
              <w:t>5,6</w:t>
            </w:r>
          </w:p>
        </w:tc>
        <w:tc>
          <w:tcPr>
            <w:tcW w:w="709" w:type="dxa"/>
            <w:vAlign w:val="center"/>
          </w:tcPr>
          <w:p w:rsidR="001408C6" w:rsidRDefault="008B0461">
            <w:pPr>
              <w:jc w:val="center"/>
              <w:rPr>
                <w:rFonts w:ascii="Times New Roman" w:hAnsi="Times New Roman"/>
              </w:rPr>
            </w:pPr>
            <w:r>
              <w:rPr>
                <w:rFonts w:ascii="Times New Roman" w:hAnsi="Times New Roman"/>
              </w:rPr>
              <w:t>17</w:t>
            </w:r>
          </w:p>
        </w:tc>
        <w:tc>
          <w:tcPr>
            <w:tcW w:w="543" w:type="dxa"/>
            <w:vAlign w:val="center"/>
          </w:tcPr>
          <w:p w:rsidR="001408C6" w:rsidRDefault="008B0461">
            <w:pPr>
              <w:jc w:val="center"/>
              <w:rPr>
                <w:rFonts w:ascii="Times New Roman" w:hAnsi="Times New Roman"/>
              </w:rPr>
            </w:pPr>
            <w:r>
              <w:rPr>
                <w:rFonts w:ascii="Times New Roman" w:hAnsi="Times New Roman"/>
              </w:rPr>
              <w:t>7,8</w:t>
            </w:r>
          </w:p>
        </w:tc>
        <w:tc>
          <w:tcPr>
            <w:tcW w:w="709" w:type="dxa"/>
            <w:vAlign w:val="center"/>
          </w:tcPr>
          <w:p w:rsidR="001408C6" w:rsidRDefault="008B0461">
            <w:pPr>
              <w:jc w:val="center"/>
              <w:rPr>
                <w:rFonts w:ascii="Times New Roman" w:hAnsi="Times New Roman"/>
              </w:rPr>
            </w:pPr>
            <w:r>
              <w:rPr>
                <w:rFonts w:ascii="Times New Roman" w:hAnsi="Times New Roman"/>
              </w:rPr>
              <w:t>15</w:t>
            </w:r>
          </w:p>
        </w:tc>
        <w:tc>
          <w:tcPr>
            <w:tcW w:w="541" w:type="dxa"/>
            <w:vAlign w:val="center"/>
          </w:tcPr>
          <w:p w:rsidR="001408C6" w:rsidRDefault="008B0461">
            <w:pPr>
              <w:jc w:val="center"/>
              <w:rPr>
                <w:rFonts w:ascii="Times New Roman" w:hAnsi="Times New Roman"/>
              </w:rPr>
            </w:pPr>
            <w:r>
              <w:rPr>
                <w:rFonts w:ascii="Times New Roman" w:hAnsi="Times New Roman"/>
              </w:rPr>
              <w:t>7,4</w:t>
            </w:r>
          </w:p>
        </w:tc>
        <w:tc>
          <w:tcPr>
            <w:tcW w:w="720" w:type="dxa"/>
            <w:vAlign w:val="center"/>
          </w:tcPr>
          <w:p w:rsidR="001408C6" w:rsidRDefault="008B0461">
            <w:pPr>
              <w:jc w:val="center"/>
              <w:rPr>
                <w:rFonts w:ascii="Times New Roman" w:hAnsi="Times New Roman"/>
              </w:rPr>
            </w:pPr>
            <w:r>
              <w:rPr>
                <w:rFonts w:ascii="Times New Roman" w:hAnsi="Times New Roman"/>
              </w:rPr>
              <w:t>6</w:t>
            </w:r>
          </w:p>
        </w:tc>
        <w:tc>
          <w:tcPr>
            <w:tcW w:w="919" w:type="dxa"/>
            <w:vAlign w:val="center"/>
          </w:tcPr>
          <w:p w:rsidR="001408C6" w:rsidRDefault="008B0461">
            <w:pPr>
              <w:jc w:val="center"/>
              <w:rPr>
                <w:rFonts w:ascii="Times New Roman" w:hAnsi="Times New Roman"/>
              </w:rPr>
            </w:pPr>
            <w:r>
              <w:rPr>
                <w:rFonts w:ascii="Times New Roman" w:hAnsi="Times New Roman"/>
              </w:rPr>
              <w:t>3,4***</w:t>
            </w:r>
          </w:p>
        </w:tc>
        <w:tc>
          <w:tcPr>
            <w:tcW w:w="708" w:type="dxa"/>
            <w:vAlign w:val="center"/>
          </w:tcPr>
          <w:p w:rsidR="001408C6" w:rsidRDefault="008B0461">
            <w:pPr>
              <w:jc w:val="center"/>
              <w:rPr>
                <w:rFonts w:ascii="Times New Roman" w:hAnsi="Times New Roman"/>
              </w:rPr>
            </w:pPr>
            <w:r>
              <w:rPr>
                <w:rFonts w:ascii="Times New Roman" w:hAnsi="Times New Roman"/>
              </w:rPr>
              <w:t>н/д</w:t>
            </w:r>
          </w:p>
        </w:tc>
        <w:tc>
          <w:tcPr>
            <w:tcW w:w="659" w:type="dxa"/>
            <w:vAlign w:val="center"/>
          </w:tcPr>
          <w:p w:rsidR="001408C6" w:rsidRDefault="008B0461">
            <w:pPr>
              <w:jc w:val="center"/>
              <w:rPr>
                <w:rFonts w:ascii="Times New Roman" w:hAnsi="Times New Roman"/>
              </w:rPr>
            </w:pPr>
            <w:r>
              <w:rPr>
                <w:rFonts w:ascii="Times New Roman" w:hAnsi="Times New Roman"/>
              </w:rPr>
              <w:t>н/д</w:t>
            </w:r>
          </w:p>
        </w:tc>
      </w:tr>
    </w:tbl>
    <w:p w:rsidR="001408C6" w:rsidRDefault="008B0461">
      <w:pPr>
        <w:jc w:val="both"/>
        <w:rPr>
          <w:rFonts w:ascii="Times New Roman" w:hAnsi="Times New Roman"/>
        </w:rPr>
      </w:pPr>
      <w:r>
        <w:rPr>
          <w:rFonts w:ascii="Times New Roman" w:hAnsi="Times New Roman"/>
        </w:rPr>
        <w:t>*по данным Брянскстата</w:t>
      </w:r>
    </w:p>
    <w:p w:rsidR="001408C6" w:rsidRDefault="008B0461">
      <w:pPr>
        <w:jc w:val="both"/>
        <w:rPr>
          <w:rFonts w:ascii="Times New Roman" w:hAnsi="Times New Roman"/>
        </w:rPr>
      </w:pPr>
      <w:r>
        <w:rPr>
          <w:rFonts w:ascii="Times New Roman" w:hAnsi="Times New Roman"/>
        </w:rPr>
        <w:t>**по данным Брянскстата мертворожденные</w:t>
      </w:r>
    </w:p>
    <w:p w:rsidR="001408C6" w:rsidRDefault="008B0461">
      <w:pPr>
        <w:jc w:val="both"/>
        <w:rPr>
          <w:rFonts w:ascii="Times New Roman" w:hAnsi="Times New Roman"/>
        </w:rPr>
      </w:pPr>
      <w:r>
        <w:rPr>
          <w:rFonts w:ascii="Times New Roman" w:hAnsi="Times New Roman"/>
        </w:rPr>
        <w:t>*** показатель рассчитан ГАУЗ «МИАЦ»</w:t>
      </w:r>
    </w:p>
    <w:p w:rsidR="001408C6" w:rsidRDefault="001408C6">
      <w:pPr>
        <w:jc w:val="both"/>
        <w:rPr>
          <w:rFonts w:ascii="Times New Roman" w:hAnsi="Times New Roman"/>
        </w:rPr>
      </w:pPr>
    </w:p>
    <w:p w:rsidR="001408C6" w:rsidRDefault="008B0461">
      <w:pPr>
        <w:spacing w:line="276" w:lineRule="auto"/>
        <w:ind w:firstLine="720"/>
        <w:jc w:val="both"/>
        <w:rPr>
          <w:rFonts w:ascii="Times New Roman" w:hAnsi="Times New Roman"/>
          <w:iCs/>
          <w:sz w:val="28"/>
          <w:szCs w:val="28"/>
        </w:rPr>
      </w:pPr>
      <w:r>
        <w:rPr>
          <w:rFonts w:ascii="Times New Roman" w:hAnsi="Times New Roman"/>
          <w:iCs/>
          <w:sz w:val="28"/>
          <w:szCs w:val="28"/>
        </w:rPr>
        <w:t>Показатель младенческой смертности в регионе в период 2020 – 2024 годов не имеет стабильных значений. В 2022 и 2023 годах отмечен значительный рост за счет увеличения абсолютного числа случаев смерти младенцев во всех возрастных категориях (ранний, поздний и постнеонатальный периоды) на фоне ежегодно сохраняющегося снижения числа живорожденных детей.</w:t>
      </w:r>
    </w:p>
    <w:p w:rsidR="001408C6" w:rsidRDefault="008B0461">
      <w:pPr>
        <w:spacing w:line="276" w:lineRule="auto"/>
        <w:ind w:firstLine="720"/>
        <w:jc w:val="both"/>
        <w:rPr>
          <w:rFonts w:ascii="Times New Roman" w:hAnsi="Times New Roman"/>
          <w:iCs/>
          <w:sz w:val="28"/>
          <w:szCs w:val="28"/>
        </w:rPr>
      </w:pPr>
      <w:r>
        <w:rPr>
          <w:rFonts w:ascii="Times New Roman" w:hAnsi="Times New Roman"/>
          <w:iCs/>
          <w:sz w:val="28"/>
          <w:szCs w:val="28"/>
        </w:rPr>
        <w:t>Младенческая смертность в 2024 году составила 4,0 случая на 1000 живорожденных детей, что соответствует уровню данного показателя по Российской Федерации. В большей степени на снижение показателя повлияло уменьшение числа случаев смерти детей в неонатальном периоде жизни (-1,3‰). В то же время, при сопоставимом со значением по Российской Федерации в 2024 году показателя в Брянской области и при снижении показателя ранней неонатальной смертности в 2024 году до 1,6‰ – значение показателя ранней неонатальной смертности остается значимо превышающим общероссийский (1,0‰). Показатели поздней неонатальной и постнеонатальной смертности в течение 5 лет имеют устойчивую тенденцию к снижению. Достигнутые в 2024 году значения (0,4‰ и 2,0‰ – соответственно) меньше аналогичных по Российской Федерации.</w:t>
      </w:r>
    </w:p>
    <w:p w:rsidR="001408C6" w:rsidRDefault="008B0461">
      <w:pPr>
        <w:spacing w:line="276" w:lineRule="auto"/>
        <w:ind w:firstLine="720"/>
        <w:jc w:val="both"/>
        <w:rPr>
          <w:rFonts w:ascii="Times New Roman" w:hAnsi="Times New Roman"/>
          <w:iCs/>
          <w:sz w:val="28"/>
          <w:szCs w:val="28"/>
        </w:rPr>
      </w:pPr>
      <w:r>
        <w:rPr>
          <w:rFonts w:ascii="Times New Roman" w:hAnsi="Times New Roman"/>
          <w:iCs/>
          <w:sz w:val="28"/>
          <w:szCs w:val="28"/>
        </w:rPr>
        <w:t xml:space="preserve">Показатель перинатальной смертности в 2020-2024 годах демонстрирует стойкий тренд по снижению с 9,1 до 5,4‰, но всё ещё остается незначительно выше общероссийского (5,2‰). В 2024 году дальнейшее снижение перинатальной </w:t>
      </w:r>
      <w:r>
        <w:rPr>
          <w:rFonts w:ascii="Times New Roman" w:hAnsi="Times New Roman"/>
          <w:iCs/>
          <w:sz w:val="28"/>
          <w:szCs w:val="28"/>
        </w:rPr>
        <w:lastRenderedPageBreak/>
        <w:t>смертности достигнуто за счет уменьшения показателя ранней неонатальной смертности на 0,9‰ в структуре перинатальной смертности.</w:t>
      </w:r>
    </w:p>
    <w:p w:rsidR="001408C6" w:rsidRDefault="008B0461">
      <w:pPr>
        <w:spacing w:line="276" w:lineRule="auto"/>
        <w:ind w:firstLine="720"/>
        <w:jc w:val="both"/>
        <w:rPr>
          <w:rFonts w:ascii="Times New Roman" w:hAnsi="Times New Roman"/>
          <w:iCs/>
          <w:sz w:val="28"/>
          <w:szCs w:val="28"/>
        </w:rPr>
      </w:pPr>
      <w:r>
        <w:rPr>
          <w:rFonts w:ascii="Times New Roman" w:hAnsi="Times New Roman"/>
          <w:iCs/>
          <w:sz w:val="28"/>
          <w:szCs w:val="28"/>
        </w:rPr>
        <w:t>Мертворождаемость также относится к показателям, имеющим динамическое снижение в последние 5 лет. В 2024 году показатель мертворождаемости составил 5,4 при 7,9 в 2020 году.</w:t>
      </w:r>
    </w:p>
    <w:p w:rsidR="001408C6" w:rsidRDefault="008B0461">
      <w:pPr>
        <w:spacing w:line="276" w:lineRule="auto"/>
        <w:ind w:firstLine="720"/>
        <w:jc w:val="both"/>
        <w:rPr>
          <w:rFonts w:ascii="Times New Roman" w:hAnsi="Times New Roman"/>
          <w:sz w:val="28"/>
          <w:szCs w:val="28"/>
        </w:rPr>
      </w:pPr>
      <w:r>
        <w:rPr>
          <w:rFonts w:ascii="Times New Roman" w:hAnsi="Times New Roman"/>
          <w:sz w:val="28"/>
          <w:szCs w:val="28"/>
        </w:rPr>
        <w:t xml:space="preserve">Устойчивое снижение показателя младенческой смертности связано с соблюдением маршрутизации беременных и рожениц, концентрацией преждевременных родов и женщин группы высокого риска в ПЦ ГАУЗ «Брянская городская больница № 1», улучшением качества неонатальной помощи. </w:t>
      </w:r>
    </w:p>
    <w:p w:rsidR="001408C6" w:rsidRDefault="001408C6">
      <w:pPr>
        <w:spacing w:line="23" w:lineRule="atLeast"/>
        <w:ind w:firstLine="720"/>
        <w:jc w:val="both"/>
        <w:rPr>
          <w:rFonts w:ascii="Times New Roman" w:hAnsi="Times New Roman"/>
          <w:sz w:val="28"/>
          <w:szCs w:val="28"/>
        </w:rPr>
      </w:pPr>
    </w:p>
    <w:p w:rsidR="001408C6" w:rsidRDefault="008B0461">
      <w:pPr>
        <w:jc w:val="right"/>
        <w:rPr>
          <w:rFonts w:ascii="Times New Roman" w:hAnsi="Times New Roman"/>
          <w:sz w:val="28"/>
          <w:szCs w:val="28"/>
        </w:rPr>
      </w:pPr>
      <w:r>
        <w:rPr>
          <w:rFonts w:ascii="Times New Roman" w:hAnsi="Times New Roman"/>
          <w:sz w:val="28"/>
          <w:szCs w:val="28"/>
        </w:rPr>
        <w:t>Таблица 11</w:t>
      </w:r>
    </w:p>
    <w:p w:rsidR="001408C6" w:rsidRDefault="008B0461">
      <w:pPr>
        <w:jc w:val="center"/>
        <w:rPr>
          <w:rFonts w:ascii="Times New Roman" w:hAnsi="Times New Roman"/>
          <w:sz w:val="28"/>
          <w:szCs w:val="28"/>
        </w:rPr>
      </w:pPr>
      <w:r>
        <w:rPr>
          <w:rFonts w:ascii="Times New Roman" w:hAnsi="Times New Roman"/>
          <w:sz w:val="28"/>
          <w:szCs w:val="28"/>
        </w:rPr>
        <w:t>Динамика причин младенческой смертности в Брянской области*</w:t>
      </w:r>
    </w:p>
    <w:tbl>
      <w:tblPr>
        <w:tblStyle w:val="affc"/>
        <w:tblW w:w="10321" w:type="dxa"/>
        <w:tblInd w:w="164" w:type="dxa"/>
        <w:tblLayout w:type="fixed"/>
        <w:tblLook w:val="04A0" w:firstRow="1" w:lastRow="0" w:firstColumn="1" w:lastColumn="0" w:noHBand="0" w:noVBand="1"/>
      </w:tblPr>
      <w:tblGrid>
        <w:gridCol w:w="2384"/>
        <w:gridCol w:w="849"/>
        <w:gridCol w:w="709"/>
        <w:gridCol w:w="709"/>
        <w:gridCol w:w="709"/>
        <w:gridCol w:w="708"/>
        <w:gridCol w:w="709"/>
        <w:gridCol w:w="709"/>
        <w:gridCol w:w="709"/>
        <w:gridCol w:w="708"/>
        <w:gridCol w:w="567"/>
        <w:gridCol w:w="851"/>
      </w:tblGrid>
      <w:tr w:rsidR="001408C6">
        <w:trPr>
          <w:trHeight w:val="280"/>
        </w:trPr>
        <w:tc>
          <w:tcPr>
            <w:tcW w:w="2383" w:type="dxa"/>
            <w:vMerge w:val="restart"/>
          </w:tcPr>
          <w:p w:rsidR="001408C6" w:rsidRDefault="008B0461">
            <w:pPr>
              <w:jc w:val="both"/>
              <w:rPr>
                <w:rFonts w:ascii="Times New Roman" w:hAnsi="Times New Roman"/>
                <w:sz w:val="28"/>
                <w:szCs w:val="28"/>
              </w:rPr>
            </w:pPr>
            <w:r>
              <w:rPr>
                <w:rFonts w:ascii="Times New Roman" w:hAnsi="Times New Roman"/>
              </w:rPr>
              <w:t>Показатель</w:t>
            </w:r>
          </w:p>
        </w:tc>
        <w:tc>
          <w:tcPr>
            <w:tcW w:w="1558" w:type="dxa"/>
            <w:gridSpan w:val="2"/>
          </w:tcPr>
          <w:p w:rsidR="001408C6" w:rsidRDefault="008B0461">
            <w:pPr>
              <w:jc w:val="center"/>
              <w:rPr>
                <w:rFonts w:ascii="Times New Roman" w:hAnsi="Times New Roman"/>
              </w:rPr>
            </w:pPr>
            <w:r>
              <w:rPr>
                <w:rFonts w:ascii="Times New Roman" w:hAnsi="Times New Roman"/>
              </w:rPr>
              <w:t>2020</w:t>
            </w:r>
          </w:p>
        </w:tc>
        <w:tc>
          <w:tcPr>
            <w:tcW w:w="1418" w:type="dxa"/>
            <w:gridSpan w:val="2"/>
          </w:tcPr>
          <w:p w:rsidR="001408C6" w:rsidRDefault="008B0461">
            <w:pPr>
              <w:jc w:val="center"/>
              <w:rPr>
                <w:rFonts w:ascii="Times New Roman" w:hAnsi="Times New Roman"/>
              </w:rPr>
            </w:pPr>
            <w:r>
              <w:rPr>
                <w:rFonts w:ascii="Times New Roman" w:hAnsi="Times New Roman"/>
              </w:rPr>
              <w:t>2021</w:t>
            </w:r>
          </w:p>
        </w:tc>
        <w:tc>
          <w:tcPr>
            <w:tcW w:w="1417" w:type="dxa"/>
            <w:gridSpan w:val="2"/>
          </w:tcPr>
          <w:p w:rsidR="001408C6" w:rsidRDefault="008B0461">
            <w:pPr>
              <w:jc w:val="center"/>
              <w:rPr>
                <w:rFonts w:ascii="Times New Roman" w:hAnsi="Times New Roman"/>
              </w:rPr>
            </w:pPr>
            <w:r>
              <w:rPr>
                <w:rFonts w:ascii="Times New Roman" w:hAnsi="Times New Roman"/>
              </w:rPr>
              <w:t>2022</w:t>
            </w:r>
          </w:p>
        </w:tc>
        <w:tc>
          <w:tcPr>
            <w:tcW w:w="1418" w:type="dxa"/>
            <w:gridSpan w:val="2"/>
          </w:tcPr>
          <w:p w:rsidR="001408C6" w:rsidRDefault="008B0461">
            <w:pPr>
              <w:jc w:val="center"/>
              <w:rPr>
                <w:rFonts w:ascii="Times New Roman" w:hAnsi="Times New Roman"/>
              </w:rPr>
            </w:pPr>
            <w:r>
              <w:rPr>
                <w:rFonts w:ascii="Times New Roman" w:hAnsi="Times New Roman"/>
              </w:rPr>
              <w:t>2023</w:t>
            </w:r>
          </w:p>
        </w:tc>
        <w:tc>
          <w:tcPr>
            <w:tcW w:w="1275" w:type="dxa"/>
            <w:gridSpan w:val="2"/>
          </w:tcPr>
          <w:p w:rsidR="001408C6" w:rsidRDefault="008B0461">
            <w:pPr>
              <w:jc w:val="center"/>
              <w:rPr>
                <w:rFonts w:ascii="Times New Roman" w:hAnsi="Times New Roman"/>
              </w:rPr>
            </w:pPr>
            <w:r>
              <w:rPr>
                <w:rFonts w:ascii="Times New Roman" w:hAnsi="Times New Roman"/>
              </w:rPr>
              <w:t>2024</w:t>
            </w:r>
          </w:p>
        </w:tc>
        <w:tc>
          <w:tcPr>
            <w:tcW w:w="851" w:type="dxa"/>
            <w:vAlign w:val="center"/>
          </w:tcPr>
          <w:p w:rsidR="001408C6" w:rsidRDefault="008B0461">
            <w:pPr>
              <w:jc w:val="center"/>
              <w:rPr>
                <w:rFonts w:ascii="Times New Roman" w:hAnsi="Times New Roman"/>
              </w:rPr>
            </w:pPr>
            <w:r>
              <w:rPr>
                <w:rFonts w:ascii="Times New Roman" w:hAnsi="Times New Roman"/>
              </w:rPr>
              <w:t>РФ</w:t>
            </w:r>
          </w:p>
        </w:tc>
      </w:tr>
      <w:tr w:rsidR="001408C6">
        <w:trPr>
          <w:trHeight w:val="144"/>
        </w:trPr>
        <w:tc>
          <w:tcPr>
            <w:tcW w:w="2383" w:type="dxa"/>
            <w:vMerge/>
          </w:tcPr>
          <w:p w:rsidR="001408C6" w:rsidRDefault="001408C6">
            <w:pPr>
              <w:jc w:val="both"/>
              <w:rPr>
                <w:rFonts w:ascii="Times New Roman" w:hAnsi="Times New Roman"/>
                <w:sz w:val="28"/>
                <w:szCs w:val="28"/>
              </w:rPr>
            </w:pPr>
          </w:p>
        </w:tc>
        <w:tc>
          <w:tcPr>
            <w:tcW w:w="849" w:type="dxa"/>
          </w:tcPr>
          <w:p w:rsidR="001408C6" w:rsidRDefault="008B0461">
            <w:pPr>
              <w:jc w:val="center"/>
              <w:rPr>
                <w:rFonts w:ascii="Times New Roman" w:hAnsi="Times New Roman"/>
              </w:rPr>
            </w:pPr>
            <w:r>
              <w:rPr>
                <w:rFonts w:ascii="Times New Roman" w:hAnsi="Times New Roman"/>
              </w:rPr>
              <w:t>Абс.</w:t>
            </w:r>
          </w:p>
        </w:tc>
        <w:tc>
          <w:tcPr>
            <w:tcW w:w="709" w:type="dxa"/>
          </w:tcPr>
          <w:p w:rsidR="001408C6" w:rsidRDefault="008B0461">
            <w:pPr>
              <w:jc w:val="center"/>
              <w:rPr>
                <w:rFonts w:ascii="Times New Roman" w:hAnsi="Times New Roman"/>
              </w:rPr>
            </w:pPr>
            <w:r>
              <w:rPr>
                <w:rFonts w:ascii="Times New Roman" w:hAnsi="Times New Roman"/>
              </w:rPr>
              <w:t>‰</w:t>
            </w:r>
          </w:p>
        </w:tc>
        <w:tc>
          <w:tcPr>
            <w:tcW w:w="709" w:type="dxa"/>
          </w:tcPr>
          <w:p w:rsidR="001408C6" w:rsidRDefault="008B0461">
            <w:pPr>
              <w:jc w:val="center"/>
              <w:rPr>
                <w:rFonts w:ascii="Times New Roman" w:hAnsi="Times New Roman"/>
              </w:rPr>
            </w:pPr>
            <w:r>
              <w:rPr>
                <w:rFonts w:ascii="Times New Roman" w:hAnsi="Times New Roman"/>
              </w:rPr>
              <w:t>Абс.</w:t>
            </w:r>
          </w:p>
        </w:tc>
        <w:tc>
          <w:tcPr>
            <w:tcW w:w="709" w:type="dxa"/>
          </w:tcPr>
          <w:p w:rsidR="001408C6" w:rsidRDefault="008B0461">
            <w:pPr>
              <w:jc w:val="center"/>
              <w:rPr>
                <w:rFonts w:ascii="Times New Roman" w:hAnsi="Times New Roman"/>
              </w:rPr>
            </w:pPr>
            <w:r>
              <w:rPr>
                <w:rFonts w:ascii="Times New Roman" w:hAnsi="Times New Roman"/>
              </w:rPr>
              <w:t>‰</w:t>
            </w:r>
          </w:p>
        </w:tc>
        <w:tc>
          <w:tcPr>
            <w:tcW w:w="708" w:type="dxa"/>
          </w:tcPr>
          <w:p w:rsidR="001408C6" w:rsidRDefault="008B0461">
            <w:pPr>
              <w:jc w:val="center"/>
              <w:rPr>
                <w:rFonts w:ascii="Times New Roman" w:hAnsi="Times New Roman"/>
              </w:rPr>
            </w:pPr>
            <w:r>
              <w:rPr>
                <w:rFonts w:ascii="Times New Roman" w:hAnsi="Times New Roman"/>
              </w:rPr>
              <w:t>Абс.</w:t>
            </w:r>
          </w:p>
        </w:tc>
        <w:tc>
          <w:tcPr>
            <w:tcW w:w="709" w:type="dxa"/>
          </w:tcPr>
          <w:p w:rsidR="001408C6" w:rsidRDefault="008B0461">
            <w:pPr>
              <w:jc w:val="center"/>
              <w:rPr>
                <w:rFonts w:ascii="Times New Roman" w:hAnsi="Times New Roman"/>
              </w:rPr>
            </w:pPr>
            <w:r>
              <w:rPr>
                <w:rFonts w:ascii="Times New Roman" w:hAnsi="Times New Roman"/>
              </w:rPr>
              <w:t>‰</w:t>
            </w:r>
          </w:p>
        </w:tc>
        <w:tc>
          <w:tcPr>
            <w:tcW w:w="709" w:type="dxa"/>
          </w:tcPr>
          <w:p w:rsidR="001408C6" w:rsidRDefault="008B0461">
            <w:pPr>
              <w:jc w:val="center"/>
              <w:rPr>
                <w:rFonts w:ascii="Times New Roman" w:hAnsi="Times New Roman"/>
              </w:rPr>
            </w:pPr>
            <w:r>
              <w:rPr>
                <w:rFonts w:ascii="Times New Roman" w:hAnsi="Times New Roman"/>
              </w:rPr>
              <w:t>Абс.</w:t>
            </w:r>
          </w:p>
        </w:tc>
        <w:tc>
          <w:tcPr>
            <w:tcW w:w="709" w:type="dxa"/>
          </w:tcPr>
          <w:p w:rsidR="001408C6" w:rsidRDefault="008B0461">
            <w:pPr>
              <w:jc w:val="center"/>
              <w:rPr>
                <w:rFonts w:ascii="Times New Roman" w:hAnsi="Times New Roman"/>
              </w:rPr>
            </w:pPr>
            <w:r>
              <w:rPr>
                <w:rFonts w:ascii="Times New Roman" w:hAnsi="Times New Roman"/>
              </w:rPr>
              <w:t>‰</w:t>
            </w:r>
          </w:p>
        </w:tc>
        <w:tc>
          <w:tcPr>
            <w:tcW w:w="708" w:type="dxa"/>
          </w:tcPr>
          <w:p w:rsidR="001408C6" w:rsidRDefault="008B0461">
            <w:pPr>
              <w:jc w:val="center"/>
              <w:rPr>
                <w:rFonts w:ascii="Times New Roman" w:hAnsi="Times New Roman"/>
              </w:rPr>
            </w:pPr>
            <w:r>
              <w:rPr>
                <w:rFonts w:ascii="Times New Roman" w:hAnsi="Times New Roman"/>
              </w:rPr>
              <w:t>Абс.</w:t>
            </w:r>
          </w:p>
        </w:tc>
        <w:tc>
          <w:tcPr>
            <w:tcW w:w="567" w:type="dxa"/>
          </w:tcPr>
          <w:p w:rsidR="001408C6" w:rsidRDefault="008B0461">
            <w:pPr>
              <w:jc w:val="center"/>
              <w:rPr>
                <w:rFonts w:ascii="Times New Roman" w:hAnsi="Times New Roman"/>
              </w:rPr>
            </w:pPr>
            <w:r>
              <w:rPr>
                <w:rFonts w:ascii="Times New Roman" w:hAnsi="Times New Roman"/>
              </w:rPr>
              <w:t>‰</w:t>
            </w:r>
          </w:p>
        </w:tc>
        <w:tc>
          <w:tcPr>
            <w:tcW w:w="851" w:type="dxa"/>
            <w:vAlign w:val="center"/>
          </w:tcPr>
          <w:p w:rsidR="001408C6" w:rsidRDefault="008B0461">
            <w:pPr>
              <w:jc w:val="center"/>
              <w:rPr>
                <w:rFonts w:ascii="Times New Roman" w:hAnsi="Times New Roman"/>
              </w:rPr>
            </w:pPr>
            <w:r>
              <w:rPr>
                <w:rFonts w:ascii="Times New Roman" w:hAnsi="Times New Roman"/>
              </w:rPr>
              <w:t>‰</w:t>
            </w:r>
          </w:p>
        </w:tc>
      </w:tr>
      <w:tr w:rsidR="001408C6">
        <w:trPr>
          <w:trHeight w:val="831"/>
        </w:trPr>
        <w:tc>
          <w:tcPr>
            <w:tcW w:w="2383" w:type="dxa"/>
            <w:vAlign w:val="center"/>
          </w:tcPr>
          <w:p w:rsidR="001408C6" w:rsidRDefault="008B0461">
            <w:pPr>
              <w:rPr>
                <w:rFonts w:ascii="Times New Roman" w:hAnsi="Times New Roman"/>
              </w:rPr>
            </w:pPr>
            <w:r>
              <w:rPr>
                <w:rFonts w:ascii="Times New Roman" w:hAnsi="Times New Roman"/>
              </w:rPr>
              <w:t>Всего умерших от всех причин, в том числе:</w:t>
            </w:r>
          </w:p>
        </w:tc>
        <w:tc>
          <w:tcPr>
            <w:tcW w:w="849" w:type="dxa"/>
            <w:vAlign w:val="center"/>
          </w:tcPr>
          <w:p w:rsidR="001408C6" w:rsidRDefault="008B0461">
            <w:pPr>
              <w:jc w:val="center"/>
              <w:rPr>
                <w:rFonts w:ascii="Times New Roman" w:hAnsi="Times New Roman"/>
              </w:rPr>
            </w:pPr>
            <w:r>
              <w:rPr>
                <w:rFonts w:ascii="Times New Roman" w:hAnsi="Times New Roman"/>
              </w:rPr>
              <w:t>41</w:t>
            </w:r>
          </w:p>
        </w:tc>
        <w:tc>
          <w:tcPr>
            <w:tcW w:w="709" w:type="dxa"/>
            <w:vAlign w:val="center"/>
          </w:tcPr>
          <w:p w:rsidR="001408C6" w:rsidRDefault="008B0461">
            <w:pPr>
              <w:jc w:val="center"/>
              <w:rPr>
                <w:rFonts w:ascii="Times New Roman" w:hAnsi="Times New Roman"/>
              </w:rPr>
            </w:pPr>
            <w:r>
              <w:rPr>
                <w:rFonts w:ascii="Times New Roman" w:hAnsi="Times New Roman"/>
              </w:rPr>
              <w:t>4,3</w:t>
            </w:r>
          </w:p>
        </w:tc>
        <w:tc>
          <w:tcPr>
            <w:tcW w:w="709" w:type="dxa"/>
            <w:vAlign w:val="center"/>
          </w:tcPr>
          <w:p w:rsidR="001408C6" w:rsidRDefault="008B0461">
            <w:pPr>
              <w:jc w:val="center"/>
              <w:rPr>
                <w:rFonts w:ascii="Times New Roman" w:hAnsi="Times New Roman"/>
              </w:rPr>
            </w:pPr>
            <w:r>
              <w:rPr>
                <w:rFonts w:ascii="Times New Roman" w:hAnsi="Times New Roman"/>
              </w:rPr>
              <w:t>27</w:t>
            </w:r>
          </w:p>
        </w:tc>
        <w:tc>
          <w:tcPr>
            <w:tcW w:w="709" w:type="dxa"/>
            <w:vAlign w:val="center"/>
          </w:tcPr>
          <w:p w:rsidR="001408C6" w:rsidRDefault="008B0461">
            <w:pPr>
              <w:jc w:val="center"/>
              <w:rPr>
                <w:rFonts w:ascii="Times New Roman" w:hAnsi="Times New Roman"/>
              </w:rPr>
            </w:pPr>
            <w:r>
              <w:rPr>
                <w:rFonts w:ascii="Times New Roman" w:hAnsi="Times New Roman"/>
              </w:rPr>
              <w:t>3,0</w:t>
            </w:r>
          </w:p>
        </w:tc>
        <w:tc>
          <w:tcPr>
            <w:tcW w:w="708" w:type="dxa"/>
            <w:vAlign w:val="center"/>
          </w:tcPr>
          <w:p w:rsidR="001408C6" w:rsidRDefault="008B0461">
            <w:pPr>
              <w:jc w:val="center"/>
              <w:rPr>
                <w:rFonts w:ascii="Times New Roman" w:hAnsi="Times New Roman"/>
              </w:rPr>
            </w:pPr>
            <w:r>
              <w:rPr>
                <w:rFonts w:ascii="Times New Roman" w:hAnsi="Times New Roman"/>
              </w:rPr>
              <w:t>45</w:t>
            </w:r>
          </w:p>
        </w:tc>
        <w:tc>
          <w:tcPr>
            <w:tcW w:w="709" w:type="dxa"/>
            <w:vAlign w:val="center"/>
          </w:tcPr>
          <w:p w:rsidR="001408C6" w:rsidRDefault="008B0461">
            <w:pPr>
              <w:jc w:val="center"/>
              <w:rPr>
                <w:rFonts w:ascii="Times New Roman" w:hAnsi="Times New Roman"/>
              </w:rPr>
            </w:pPr>
            <w:r>
              <w:rPr>
                <w:rFonts w:ascii="Times New Roman" w:hAnsi="Times New Roman"/>
              </w:rPr>
              <w:t>5,4</w:t>
            </w:r>
          </w:p>
        </w:tc>
        <w:tc>
          <w:tcPr>
            <w:tcW w:w="709" w:type="dxa"/>
            <w:vAlign w:val="center"/>
          </w:tcPr>
          <w:p w:rsidR="001408C6" w:rsidRDefault="008B0461">
            <w:pPr>
              <w:jc w:val="center"/>
              <w:rPr>
                <w:rFonts w:ascii="Times New Roman" w:hAnsi="Times New Roman"/>
              </w:rPr>
            </w:pPr>
            <w:r>
              <w:rPr>
                <w:rFonts w:ascii="Times New Roman" w:hAnsi="Times New Roman"/>
              </w:rPr>
              <w:t>44</w:t>
            </w:r>
          </w:p>
        </w:tc>
        <w:tc>
          <w:tcPr>
            <w:tcW w:w="709" w:type="dxa"/>
            <w:vAlign w:val="center"/>
          </w:tcPr>
          <w:p w:rsidR="001408C6" w:rsidRDefault="008B0461">
            <w:pPr>
              <w:jc w:val="center"/>
              <w:rPr>
                <w:rFonts w:ascii="Times New Roman" w:hAnsi="Times New Roman"/>
              </w:rPr>
            </w:pPr>
            <w:r>
              <w:rPr>
                <w:rFonts w:ascii="Times New Roman" w:hAnsi="Times New Roman"/>
              </w:rPr>
              <w:t>5,5</w:t>
            </w:r>
          </w:p>
        </w:tc>
        <w:tc>
          <w:tcPr>
            <w:tcW w:w="708" w:type="dxa"/>
            <w:vAlign w:val="center"/>
          </w:tcPr>
          <w:p w:rsidR="001408C6" w:rsidRDefault="008B0461">
            <w:pPr>
              <w:jc w:val="center"/>
              <w:rPr>
                <w:rFonts w:ascii="Times New Roman" w:hAnsi="Times New Roman"/>
              </w:rPr>
            </w:pPr>
            <w:r>
              <w:rPr>
                <w:rFonts w:ascii="Times New Roman" w:hAnsi="Times New Roman"/>
              </w:rPr>
              <w:t>30</w:t>
            </w:r>
          </w:p>
        </w:tc>
        <w:tc>
          <w:tcPr>
            <w:tcW w:w="567" w:type="dxa"/>
            <w:vAlign w:val="center"/>
          </w:tcPr>
          <w:p w:rsidR="001408C6" w:rsidRDefault="008B0461">
            <w:pPr>
              <w:jc w:val="center"/>
              <w:rPr>
                <w:rFonts w:ascii="Times New Roman" w:hAnsi="Times New Roman"/>
              </w:rPr>
            </w:pPr>
            <w:r>
              <w:rPr>
                <w:rFonts w:ascii="Times New Roman" w:hAnsi="Times New Roman"/>
              </w:rPr>
              <w:t>4,0</w:t>
            </w:r>
          </w:p>
        </w:tc>
        <w:tc>
          <w:tcPr>
            <w:tcW w:w="851" w:type="dxa"/>
            <w:vAlign w:val="center"/>
          </w:tcPr>
          <w:p w:rsidR="001408C6" w:rsidRDefault="008B0461">
            <w:pPr>
              <w:jc w:val="center"/>
              <w:rPr>
                <w:rFonts w:ascii="Times New Roman" w:hAnsi="Times New Roman"/>
              </w:rPr>
            </w:pPr>
            <w:r>
              <w:rPr>
                <w:rFonts w:ascii="Times New Roman" w:hAnsi="Times New Roman"/>
              </w:rPr>
              <w:t>3,3</w:t>
            </w:r>
          </w:p>
        </w:tc>
      </w:tr>
      <w:tr w:rsidR="001408C6">
        <w:trPr>
          <w:trHeight w:val="960"/>
        </w:trPr>
        <w:tc>
          <w:tcPr>
            <w:tcW w:w="2383" w:type="dxa"/>
          </w:tcPr>
          <w:p w:rsidR="001408C6" w:rsidRDefault="008B0461">
            <w:pPr>
              <w:rPr>
                <w:rFonts w:ascii="Times New Roman" w:hAnsi="Times New Roman"/>
              </w:rPr>
            </w:pPr>
            <w:r>
              <w:rPr>
                <w:rFonts w:ascii="Times New Roman" w:hAnsi="Times New Roman"/>
              </w:rPr>
              <w:t>Отдельные состояния, возникающие в перинатальном периоде</w:t>
            </w:r>
          </w:p>
        </w:tc>
        <w:tc>
          <w:tcPr>
            <w:tcW w:w="849" w:type="dxa"/>
            <w:vAlign w:val="center"/>
          </w:tcPr>
          <w:p w:rsidR="001408C6" w:rsidRDefault="008B0461">
            <w:pPr>
              <w:jc w:val="center"/>
              <w:rPr>
                <w:rFonts w:ascii="Times New Roman" w:hAnsi="Times New Roman"/>
              </w:rPr>
            </w:pPr>
            <w:r>
              <w:rPr>
                <w:rFonts w:ascii="Times New Roman" w:hAnsi="Times New Roman"/>
              </w:rPr>
              <w:t>17</w:t>
            </w:r>
          </w:p>
        </w:tc>
        <w:tc>
          <w:tcPr>
            <w:tcW w:w="709" w:type="dxa"/>
            <w:vAlign w:val="center"/>
          </w:tcPr>
          <w:p w:rsidR="001408C6" w:rsidRDefault="008B0461">
            <w:pPr>
              <w:jc w:val="center"/>
              <w:rPr>
                <w:rFonts w:ascii="Times New Roman" w:hAnsi="Times New Roman"/>
              </w:rPr>
            </w:pPr>
            <w:r>
              <w:rPr>
                <w:rFonts w:ascii="Times New Roman" w:hAnsi="Times New Roman"/>
              </w:rPr>
              <w:t>1,8</w:t>
            </w:r>
          </w:p>
        </w:tc>
        <w:tc>
          <w:tcPr>
            <w:tcW w:w="709" w:type="dxa"/>
            <w:vAlign w:val="center"/>
          </w:tcPr>
          <w:p w:rsidR="001408C6" w:rsidRDefault="008B0461">
            <w:pPr>
              <w:jc w:val="center"/>
              <w:rPr>
                <w:rFonts w:ascii="Times New Roman" w:hAnsi="Times New Roman"/>
              </w:rPr>
            </w:pPr>
            <w:r>
              <w:rPr>
                <w:rFonts w:ascii="Times New Roman" w:hAnsi="Times New Roman"/>
              </w:rPr>
              <w:t>11</w:t>
            </w:r>
          </w:p>
        </w:tc>
        <w:tc>
          <w:tcPr>
            <w:tcW w:w="709" w:type="dxa"/>
            <w:vAlign w:val="center"/>
          </w:tcPr>
          <w:p w:rsidR="001408C6" w:rsidRDefault="008B0461">
            <w:pPr>
              <w:jc w:val="center"/>
              <w:rPr>
                <w:rFonts w:ascii="Times New Roman" w:hAnsi="Times New Roman"/>
              </w:rPr>
            </w:pPr>
            <w:r>
              <w:rPr>
                <w:rFonts w:ascii="Times New Roman" w:hAnsi="Times New Roman"/>
              </w:rPr>
              <w:t>1,2</w:t>
            </w:r>
          </w:p>
        </w:tc>
        <w:tc>
          <w:tcPr>
            <w:tcW w:w="708" w:type="dxa"/>
            <w:vAlign w:val="center"/>
          </w:tcPr>
          <w:p w:rsidR="001408C6" w:rsidRDefault="008B0461">
            <w:pPr>
              <w:jc w:val="center"/>
              <w:rPr>
                <w:rFonts w:ascii="Times New Roman" w:hAnsi="Times New Roman"/>
              </w:rPr>
            </w:pPr>
            <w:r>
              <w:rPr>
                <w:rFonts w:ascii="Times New Roman" w:hAnsi="Times New Roman"/>
              </w:rPr>
              <w:t>22</w:t>
            </w:r>
          </w:p>
        </w:tc>
        <w:tc>
          <w:tcPr>
            <w:tcW w:w="709" w:type="dxa"/>
            <w:vAlign w:val="center"/>
          </w:tcPr>
          <w:p w:rsidR="001408C6" w:rsidRDefault="008B0461">
            <w:pPr>
              <w:jc w:val="center"/>
              <w:rPr>
                <w:rFonts w:ascii="Times New Roman" w:hAnsi="Times New Roman"/>
              </w:rPr>
            </w:pPr>
            <w:r>
              <w:rPr>
                <w:rFonts w:ascii="Times New Roman" w:hAnsi="Times New Roman"/>
              </w:rPr>
              <w:t>2,7</w:t>
            </w:r>
          </w:p>
        </w:tc>
        <w:tc>
          <w:tcPr>
            <w:tcW w:w="709" w:type="dxa"/>
            <w:vAlign w:val="center"/>
          </w:tcPr>
          <w:p w:rsidR="001408C6" w:rsidRDefault="008B0461">
            <w:pPr>
              <w:jc w:val="center"/>
              <w:rPr>
                <w:rFonts w:ascii="Times New Roman" w:hAnsi="Times New Roman"/>
              </w:rPr>
            </w:pPr>
            <w:r>
              <w:rPr>
                <w:rFonts w:ascii="Times New Roman" w:hAnsi="Times New Roman"/>
              </w:rPr>
              <w:t>23</w:t>
            </w:r>
          </w:p>
        </w:tc>
        <w:tc>
          <w:tcPr>
            <w:tcW w:w="709" w:type="dxa"/>
            <w:vAlign w:val="center"/>
          </w:tcPr>
          <w:p w:rsidR="001408C6" w:rsidRDefault="008B0461">
            <w:pPr>
              <w:jc w:val="center"/>
              <w:rPr>
                <w:rFonts w:ascii="Times New Roman" w:hAnsi="Times New Roman"/>
              </w:rPr>
            </w:pPr>
            <w:r>
              <w:rPr>
                <w:rFonts w:ascii="Times New Roman" w:hAnsi="Times New Roman"/>
              </w:rPr>
              <w:t>2,9</w:t>
            </w:r>
          </w:p>
        </w:tc>
        <w:tc>
          <w:tcPr>
            <w:tcW w:w="708" w:type="dxa"/>
            <w:vAlign w:val="center"/>
          </w:tcPr>
          <w:p w:rsidR="001408C6" w:rsidRDefault="008B0461">
            <w:pPr>
              <w:jc w:val="center"/>
              <w:rPr>
                <w:rFonts w:ascii="Times New Roman" w:hAnsi="Times New Roman"/>
              </w:rPr>
            </w:pPr>
            <w:r>
              <w:rPr>
                <w:rFonts w:ascii="Times New Roman" w:hAnsi="Times New Roman"/>
              </w:rPr>
              <w:t>15</w:t>
            </w:r>
          </w:p>
        </w:tc>
        <w:tc>
          <w:tcPr>
            <w:tcW w:w="567" w:type="dxa"/>
            <w:vAlign w:val="center"/>
          </w:tcPr>
          <w:p w:rsidR="001408C6" w:rsidRDefault="008B0461">
            <w:pPr>
              <w:jc w:val="center"/>
              <w:rPr>
                <w:rFonts w:ascii="Times New Roman" w:hAnsi="Times New Roman"/>
              </w:rPr>
            </w:pPr>
            <w:r>
              <w:rPr>
                <w:rFonts w:ascii="Times New Roman" w:hAnsi="Times New Roman"/>
              </w:rPr>
              <w:t>2,0</w:t>
            </w:r>
          </w:p>
        </w:tc>
        <w:tc>
          <w:tcPr>
            <w:tcW w:w="851" w:type="dxa"/>
            <w:vAlign w:val="center"/>
          </w:tcPr>
          <w:p w:rsidR="001408C6" w:rsidRDefault="008B0461">
            <w:pPr>
              <w:jc w:val="center"/>
              <w:rPr>
                <w:rFonts w:ascii="Times New Roman" w:hAnsi="Times New Roman"/>
              </w:rPr>
            </w:pPr>
            <w:r>
              <w:rPr>
                <w:rFonts w:ascii="Times New Roman" w:hAnsi="Times New Roman"/>
              </w:rPr>
              <w:t>1,9</w:t>
            </w:r>
          </w:p>
        </w:tc>
      </w:tr>
      <w:tr w:rsidR="001408C6">
        <w:trPr>
          <w:trHeight w:val="596"/>
        </w:trPr>
        <w:tc>
          <w:tcPr>
            <w:tcW w:w="2383" w:type="dxa"/>
            <w:vAlign w:val="center"/>
          </w:tcPr>
          <w:p w:rsidR="001408C6" w:rsidRDefault="008B0461">
            <w:pPr>
              <w:rPr>
                <w:rFonts w:ascii="Times New Roman" w:hAnsi="Times New Roman"/>
              </w:rPr>
            </w:pPr>
            <w:r>
              <w:rPr>
                <w:rFonts w:ascii="Times New Roman" w:hAnsi="Times New Roman"/>
              </w:rPr>
              <w:t>Болезни нервной системы (G00–G99)</w:t>
            </w:r>
          </w:p>
        </w:tc>
        <w:tc>
          <w:tcPr>
            <w:tcW w:w="849" w:type="dxa"/>
            <w:vAlign w:val="center"/>
          </w:tcPr>
          <w:p w:rsidR="001408C6" w:rsidRDefault="008B0461">
            <w:pPr>
              <w:jc w:val="center"/>
              <w:rPr>
                <w:rFonts w:ascii="Times New Roman" w:hAnsi="Times New Roman"/>
              </w:rPr>
            </w:pPr>
            <w:r>
              <w:rPr>
                <w:rFonts w:ascii="Times New Roman" w:hAnsi="Times New Roman"/>
              </w:rPr>
              <w:t>2</w:t>
            </w:r>
          </w:p>
        </w:tc>
        <w:tc>
          <w:tcPr>
            <w:tcW w:w="709" w:type="dxa"/>
            <w:vAlign w:val="center"/>
          </w:tcPr>
          <w:p w:rsidR="001408C6" w:rsidRDefault="008B0461">
            <w:pPr>
              <w:jc w:val="center"/>
              <w:rPr>
                <w:rFonts w:ascii="Times New Roman" w:hAnsi="Times New Roman"/>
              </w:rPr>
            </w:pPr>
            <w:r>
              <w:rPr>
                <w:rFonts w:ascii="Times New Roman" w:hAnsi="Times New Roman"/>
              </w:rPr>
              <w:t>0,2</w:t>
            </w:r>
          </w:p>
        </w:tc>
        <w:tc>
          <w:tcPr>
            <w:tcW w:w="709" w:type="dxa"/>
            <w:vAlign w:val="center"/>
          </w:tcPr>
          <w:p w:rsidR="001408C6" w:rsidRDefault="008B0461">
            <w:pPr>
              <w:jc w:val="center"/>
              <w:rPr>
                <w:rFonts w:ascii="Times New Roman" w:hAnsi="Times New Roman"/>
              </w:rPr>
            </w:pPr>
            <w:r>
              <w:rPr>
                <w:rFonts w:ascii="Times New Roman" w:hAnsi="Times New Roman"/>
              </w:rPr>
              <w:t>1</w:t>
            </w:r>
          </w:p>
        </w:tc>
        <w:tc>
          <w:tcPr>
            <w:tcW w:w="709" w:type="dxa"/>
            <w:vAlign w:val="center"/>
          </w:tcPr>
          <w:p w:rsidR="001408C6" w:rsidRDefault="008B0461">
            <w:pPr>
              <w:jc w:val="center"/>
              <w:rPr>
                <w:rFonts w:ascii="Times New Roman" w:hAnsi="Times New Roman"/>
              </w:rPr>
            </w:pPr>
            <w:r>
              <w:rPr>
                <w:rFonts w:ascii="Times New Roman" w:hAnsi="Times New Roman"/>
              </w:rPr>
              <w:t>0,1</w:t>
            </w:r>
          </w:p>
        </w:tc>
        <w:tc>
          <w:tcPr>
            <w:tcW w:w="708" w:type="dxa"/>
            <w:vAlign w:val="center"/>
          </w:tcPr>
          <w:p w:rsidR="001408C6" w:rsidRDefault="008B0461">
            <w:pPr>
              <w:jc w:val="center"/>
              <w:rPr>
                <w:rFonts w:ascii="Times New Roman" w:hAnsi="Times New Roman"/>
              </w:rPr>
            </w:pPr>
            <w:r>
              <w:rPr>
                <w:rFonts w:ascii="Times New Roman" w:hAnsi="Times New Roman"/>
              </w:rPr>
              <w:t>1</w:t>
            </w:r>
          </w:p>
        </w:tc>
        <w:tc>
          <w:tcPr>
            <w:tcW w:w="709" w:type="dxa"/>
            <w:vAlign w:val="center"/>
          </w:tcPr>
          <w:p w:rsidR="001408C6" w:rsidRDefault="008B0461">
            <w:pPr>
              <w:jc w:val="center"/>
              <w:rPr>
                <w:rFonts w:ascii="Times New Roman" w:hAnsi="Times New Roman"/>
              </w:rPr>
            </w:pPr>
            <w:r>
              <w:rPr>
                <w:rFonts w:ascii="Times New Roman" w:hAnsi="Times New Roman"/>
              </w:rPr>
              <w:t>0,1</w:t>
            </w:r>
          </w:p>
        </w:tc>
        <w:tc>
          <w:tcPr>
            <w:tcW w:w="709" w:type="dxa"/>
            <w:vAlign w:val="center"/>
          </w:tcPr>
          <w:p w:rsidR="001408C6" w:rsidRDefault="008B0461">
            <w:pPr>
              <w:jc w:val="center"/>
              <w:rPr>
                <w:rFonts w:ascii="Times New Roman" w:hAnsi="Times New Roman"/>
              </w:rPr>
            </w:pPr>
            <w:r>
              <w:rPr>
                <w:rFonts w:ascii="Times New Roman" w:hAnsi="Times New Roman"/>
              </w:rPr>
              <w:t>2</w:t>
            </w:r>
          </w:p>
        </w:tc>
        <w:tc>
          <w:tcPr>
            <w:tcW w:w="709" w:type="dxa"/>
            <w:vAlign w:val="center"/>
          </w:tcPr>
          <w:p w:rsidR="001408C6" w:rsidRDefault="008B0461">
            <w:pPr>
              <w:jc w:val="center"/>
              <w:rPr>
                <w:rFonts w:ascii="Times New Roman" w:hAnsi="Times New Roman"/>
              </w:rPr>
            </w:pPr>
            <w:r>
              <w:rPr>
                <w:rFonts w:ascii="Times New Roman" w:hAnsi="Times New Roman"/>
              </w:rPr>
              <w:t>0,3</w:t>
            </w:r>
          </w:p>
        </w:tc>
        <w:tc>
          <w:tcPr>
            <w:tcW w:w="708" w:type="dxa"/>
            <w:vAlign w:val="center"/>
          </w:tcPr>
          <w:p w:rsidR="001408C6" w:rsidRDefault="008B0461">
            <w:pPr>
              <w:jc w:val="center"/>
              <w:rPr>
                <w:rFonts w:ascii="Times New Roman" w:hAnsi="Times New Roman"/>
              </w:rPr>
            </w:pPr>
            <w:r>
              <w:rPr>
                <w:rFonts w:ascii="Times New Roman" w:hAnsi="Times New Roman"/>
              </w:rPr>
              <w:t>1</w:t>
            </w:r>
          </w:p>
        </w:tc>
        <w:tc>
          <w:tcPr>
            <w:tcW w:w="567" w:type="dxa"/>
            <w:vAlign w:val="center"/>
          </w:tcPr>
          <w:p w:rsidR="001408C6" w:rsidRDefault="008B0461">
            <w:pPr>
              <w:jc w:val="center"/>
              <w:rPr>
                <w:rFonts w:ascii="Times New Roman" w:hAnsi="Times New Roman"/>
              </w:rPr>
            </w:pPr>
            <w:r>
              <w:rPr>
                <w:rFonts w:ascii="Times New Roman" w:hAnsi="Times New Roman"/>
              </w:rPr>
              <w:t>0,1</w:t>
            </w:r>
          </w:p>
        </w:tc>
        <w:tc>
          <w:tcPr>
            <w:tcW w:w="851" w:type="dxa"/>
            <w:vAlign w:val="center"/>
          </w:tcPr>
          <w:p w:rsidR="001408C6" w:rsidRDefault="008B0461">
            <w:pPr>
              <w:jc w:val="center"/>
              <w:rPr>
                <w:rFonts w:ascii="Times New Roman" w:hAnsi="Times New Roman"/>
              </w:rPr>
            </w:pPr>
            <w:r>
              <w:rPr>
                <w:rFonts w:ascii="Times New Roman" w:hAnsi="Times New Roman"/>
              </w:rPr>
              <w:t>0,2</w:t>
            </w:r>
          </w:p>
        </w:tc>
      </w:tr>
      <w:tr w:rsidR="001408C6">
        <w:trPr>
          <w:trHeight w:val="551"/>
        </w:trPr>
        <w:tc>
          <w:tcPr>
            <w:tcW w:w="2383" w:type="dxa"/>
            <w:vAlign w:val="center"/>
          </w:tcPr>
          <w:p w:rsidR="001408C6" w:rsidRDefault="008B0461">
            <w:pPr>
              <w:rPr>
                <w:rFonts w:ascii="Times New Roman" w:hAnsi="Times New Roman"/>
              </w:rPr>
            </w:pPr>
            <w:r>
              <w:rPr>
                <w:rFonts w:ascii="Times New Roman" w:hAnsi="Times New Roman"/>
              </w:rPr>
              <w:t>Болезни органов дыхания (J00–J99)</w:t>
            </w:r>
          </w:p>
        </w:tc>
        <w:tc>
          <w:tcPr>
            <w:tcW w:w="849" w:type="dxa"/>
            <w:vAlign w:val="center"/>
          </w:tcPr>
          <w:p w:rsidR="001408C6" w:rsidRDefault="008B0461">
            <w:pPr>
              <w:jc w:val="center"/>
              <w:rPr>
                <w:rFonts w:ascii="Times New Roman" w:hAnsi="Times New Roman"/>
              </w:rPr>
            </w:pPr>
            <w:r>
              <w:rPr>
                <w:rFonts w:ascii="Times New Roman" w:hAnsi="Times New Roman"/>
              </w:rPr>
              <w:t>3</w:t>
            </w:r>
          </w:p>
        </w:tc>
        <w:tc>
          <w:tcPr>
            <w:tcW w:w="709" w:type="dxa"/>
            <w:vAlign w:val="center"/>
          </w:tcPr>
          <w:p w:rsidR="001408C6" w:rsidRDefault="008B0461">
            <w:pPr>
              <w:jc w:val="center"/>
              <w:rPr>
                <w:rFonts w:ascii="Times New Roman" w:hAnsi="Times New Roman"/>
              </w:rPr>
            </w:pPr>
            <w:r>
              <w:rPr>
                <w:rFonts w:ascii="Times New Roman" w:hAnsi="Times New Roman"/>
              </w:rPr>
              <w:t>0,3</w:t>
            </w:r>
          </w:p>
        </w:tc>
        <w:tc>
          <w:tcPr>
            <w:tcW w:w="709" w:type="dxa"/>
            <w:vAlign w:val="center"/>
          </w:tcPr>
          <w:p w:rsidR="001408C6" w:rsidRDefault="008B0461">
            <w:pPr>
              <w:jc w:val="center"/>
              <w:rPr>
                <w:rFonts w:ascii="Times New Roman" w:hAnsi="Times New Roman"/>
              </w:rPr>
            </w:pPr>
            <w:r>
              <w:rPr>
                <w:rFonts w:ascii="Times New Roman" w:hAnsi="Times New Roman"/>
              </w:rPr>
              <w:t>4</w:t>
            </w:r>
          </w:p>
        </w:tc>
        <w:tc>
          <w:tcPr>
            <w:tcW w:w="709" w:type="dxa"/>
            <w:vAlign w:val="center"/>
          </w:tcPr>
          <w:p w:rsidR="001408C6" w:rsidRDefault="008B0461">
            <w:pPr>
              <w:jc w:val="center"/>
              <w:rPr>
                <w:rFonts w:ascii="Times New Roman" w:hAnsi="Times New Roman"/>
              </w:rPr>
            </w:pPr>
            <w:r>
              <w:rPr>
                <w:rFonts w:ascii="Times New Roman" w:hAnsi="Times New Roman"/>
              </w:rPr>
              <w:t>0,4</w:t>
            </w:r>
          </w:p>
        </w:tc>
        <w:tc>
          <w:tcPr>
            <w:tcW w:w="708" w:type="dxa"/>
            <w:vAlign w:val="center"/>
          </w:tcPr>
          <w:p w:rsidR="001408C6" w:rsidRDefault="008B0461">
            <w:pPr>
              <w:jc w:val="center"/>
              <w:rPr>
                <w:rFonts w:ascii="Times New Roman" w:hAnsi="Times New Roman"/>
              </w:rPr>
            </w:pPr>
            <w:r>
              <w:rPr>
                <w:rFonts w:ascii="Times New Roman" w:hAnsi="Times New Roman"/>
              </w:rPr>
              <w:t>6</w:t>
            </w:r>
          </w:p>
        </w:tc>
        <w:tc>
          <w:tcPr>
            <w:tcW w:w="709" w:type="dxa"/>
            <w:vAlign w:val="center"/>
          </w:tcPr>
          <w:p w:rsidR="001408C6" w:rsidRDefault="008B0461">
            <w:pPr>
              <w:jc w:val="center"/>
              <w:rPr>
                <w:rFonts w:ascii="Times New Roman" w:hAnsi="Times New Roman"/>
              </w:rPr>
            </w:pPr>
            <w:r>
              <w:rPr>
                <w:rFonts w:ascii="Times New Roman" w:hAnsi="Times New Roman"/>
              </w:rPr>
              <w:t>0,7</w:t>
            </w:r>
          </w:p>
        </w:tc>
        <w:tc>
          <w:tcPr>
            <w:tcW w:w="709" w:type="dxa"/>
            <w:vAlign w:val="center"/>
          </w:tcPr>
          <w:p w:rsidR="001408C6" w:rsidRDefault="008B0461">
            <w:pPr>
              <w:jc w:val="center"/>
              <w:rPr>
                <w:rFonts w:ascii="Times New Roman" w:hAnsi="Times New Roman"/>
              </w:rPr>
            </w:pPr>
            <w:r>
              <w:rPr>
                <w:rFonts w:ascii="Times New Roman" w:hAnsi="Times New Roman"/>
              </w:rPr>
              <w:t>4</w:t>
            </w:r>
          </w:p>
        </w:tc>
        <w:tc>
          <w:tcPr>
            <w:tcW w:w="709" w:type="dxa"/>
            <w:vAlign w:val="center"/>
          </w:tcPr>
          <w:p w:rsidR="001408C6" w:rsidRDefault="008B0461">
            <w:pPr>
              <w:jc w:val="center"/>
              <w:rPr>
                <w:rFonts w:ascii="Times New Roman" w:hAnsi="Times New Roman"/>
              </w:rPr>
            </w:pPr>
            <w:r>
              <w:rPr>
                <w:rFonts w:ascii="Times New Roman" w:hAnsi="Times New Roman"/>
              </w:rPr>
              <w:t>0,5</w:t>
            </w:r>
          </w:p>
        </w:tc>
        <w:tc>
          <w:tcPr>
            <w:tcW w:w="708" w:type="dxa"/>
            <w:vAlign w:val="center"/>
          </w:tcPr>
          <w:p w:rsidR="001408C6" w:rsidRDefault="008B0461">
            <w:pPr>
              <w:jc w:val="center"/>
              <w:rPr>
                <w:rFonts w:ascii="Times New Roman" w:hAnsi="Times New Roman"/>
              </w:rPr>
            </w:pPr>
            <w:r>
              <w:rPr>
                <w:rFonts w:ascii="Times New Roman" w:hAnsi="Times New Roman"/>
              </w:rPr>
              <w:t>9</w:t>
            </w:r>
          </w:p>
        </w:tc>
        <w:tc>
          <w:tcPr>
            <w:tcW w:w="567" w:type="dxa"/>
            <w:vAlign w:val="center"/>
          </w:tcPr>
          <w:p w:rsidR="001408C6" w:rsidRDefault="008B0461">
            <w:pPr>
              <w:jc w:val="center"/>
              <w:rPr>
                <w:rFonts w:ascii="Times New Roman" w:hAnsi="Times New Roman"/>
              </w:rPr>
            </w:pPr>
            <w:r>
              <w:rPr>
                <w:rFonts w:ascii="Times New Roman" w:hAnsi="Times New Roman"/>
              </w:rPr>
              <w:t>1,2</w:t>
            </w:r>
          </w:p>
        </w:tc>
        <w:tc>
          <w:tcPr>
            <w:tcW w:w="851" w:type="dxa"/>
            <w:vAlign w:val="center"/>
          </w:tcPr>
          <w:p w:rsidR="001408C6" w:rsidRDefault="008B0461">
            <w:pPr>
              <w:jc w:val="center"/>
              <w:rPr>
                <w:rFonts w:ascii="Times New Roman" w:hAnsi="Times New Roman"/>
              </w:rPr>
            </w:pPr>
            <w:r>
              <w:rPr>
                <w:rFonts w:ascii="Times New Roman" w:hAnsi="Times New Roman"/>
              </w:rPr>
              <w:t>0,1</w:t>
            </w:r>
          </w:p>
        </w:tc>
      </w:tr>
      <w:tr w:rsidR="001408C6">
        <w:trPr>
          <w:trHeight w:val="831"/>
        </w:trPr>
        <w:tc>
          <w:tcPr>
            <w:tcW w:w="2383" w:type="dxa"/>
            <w:vAlign w:val="center"/>
          </w:tcPr>
          <w:p w:rsidR="001408C6" w:rsidRDefault="008B0461">
            <w:pPr>
              <w:rPr>
                <w:rFonts w:ascii="Times New Roman" w:hAnsi="Times New Roman"/>
              </w:rPr>
            </w:pPr>
            <w:r>
              <w:rPr>
                <w:rFonts w:ascii="Times New Roman" w:hAnsi="Times New Roman"/>
              </w:rPr>
              <w:t>Болезни органов пищеварения (K00–K93)</w:t>
            </w:r>
          </w:p>
        </w:tc>
        <w:tc>
          <w:tcPr>
            <w:tcW w:w="849" w:type="dxa"/>
            <w:vAlign w:val="center"/>
          </w:tcPr>
          <w:p w:rsidR="001408C6" w:rsidRDefault="008B0461">
            <w:pPr>
              <w:jc w:val="center"/>
              <w:rPr>
                <w:rFonts w:ascii="Times New Roman" w:hAnsi="Times New Roman"/>
              </w:rPr>
            </w:pPr>
            <w:r>
              <w:rPr>
                <w:rFonts w:ascii="Times New Roman" w:hAnsi="Times New Roman"/>
              </w:rPr>
              <w:t>0</w:t>
            </w:r>
          </w:p>
        </w:tc>
        <w:tc>
          <w:tcPr>
            <w:tcW w:w="709" w:type="dxa"/>
            <w:vAlign w:val="center"/>
          </w:tcPr>
          <w:p w:rsidR="001408C6" w:rsidRDefault="008B0461">
            <w:pPr>
              <w:jc w:val="center"/>
              <w:rPr>
                <w:rFonts w:ascii="Times New Roman" w:hAnsi="Times New Roman"/>
              </w:rPr>
            </w:pPr>
            <w:r>
              <w:rPr>
                <w:rFonts w:ascii="Times New Roman" w:hAnsi="Times New Roman"/>
              </w:rPr>
              <w:t>0</w:t>
            </w:r>
          </w:p>
        </w:tc>
        <w:tc>
          <w:tcPr>
            <w:tcW w:w="709" w:type="dxa"/>
            <w:vAlign w:val="center"/>
          </w:tcPr>
          <w:p w:rsidR="001408C6" w:rsidRDefault="008B0461">
            <w:pPr>
              <w:jc w:val="center"/>
              <w:rPr>
                <w:rFonts w:ascii="Times New Roman" w:hAnsi="Times New Roman"/>
              </w:rPr>
            </w:pPr>
            <w:r>
              <w:rPr>
                <w:rFonts w:ascii="Times New Roman" w:hAnsi="Times New Roman"/>
              </w:rPr>
              <w:t>0</w:t>
            </w:r>
          </w:p>
        </w:tc>
        <w:tc>
          <w:tcPr>
            <w:tcW w:w="709" w:type="dxa"/>
            <w:vAlign w:val="center"/>
          </w:tcPr>
          <w:p w:rsidR="001408C6" w:rsidRDefault="008B0461">
            <w:pPr>
              <w:jc w:val="center"/>
              <w:rPr>
                <w:rFonts w:ascii="Times New Roman" w:hAnsi="Times New Roman"/>
              </w:rPr>
            </w:pPr>
            <w:r>
              <w:rPr>
                <w:rFonts w:ascii="Times New Roman" w:hAnsi="Times New Roman"/>
              </w:rPr>
              <w:t>0</w:t>
            </w:r>
          </w:p>
        </w:tc>
        <w:tc>
          <w:tcPr>
            <w:tcW w:w="708" w:type="dxa"/>
            <w:vAlign w:val="center"/>
          </w:tcPr>
          <w:p w:rsidR="001408C6" w:rsidRDefault="008B0461">
            <w:pPr>
              <w:jc w:val="center"/>
              <w:rPr>
                <w:rFonts w:ascii="Times New Roman" w:hAnsi="Times New Roman"/>
              </w:rPr>
            </w:pPr>
            <w:r>
              <w:rPr>
                <w:rFonts w:ascii="Times New Roman" w:hAnsi="Times New Roman"/>
              </w:rPr>
              <w:t>1</w:t>
            </w:r>
          </w:p>
        </w:tc>
        <w:tc>
          <w:tcPr>
            <w:tcW w:w="709" w:type="dxa"/>
            <w:vAlign w:val="center"/>
          </w:tcPr>
          <w:p w:rsidR="001408C6" w:rsidRDefault="008B0461">
            <w:pPr>
              <w:jc w:val="center"/>
              <w:rPr>
                <w:rFonts w:ascii="Times New Roman" w:hAnsi="Times New Roman"/>
              </w:rPr>
            </w:pPr>
            <w:r>
              <w:rPr>
                <w:rFonts w:ascii="Times New Roman" w:hAnsi="Times New Roman"/>
              </w:rPr>
              <w:t>0,1</w:t>
            </w:r>
          </w:p>
        </w:tc>
        <w:tc>
          <w:tcPr>
            <w:tcW w:w="709" w:type="dxa"/>
            <w:vAlign w:val="center"/>
          </w:tcPr>
          <w:p w:rsidR="001408C6" w:rsidRDefault="008B0461">
            <w:pPr>
              <w:jc w:val="center"/>
              <w:rPr>
                <w:rFonts w:ascii="Times New Roman" w:hAnsi="Times New Roman"/>
              </w:rPr>
            </w:pPr>
            <w:r>
              <w:rPr>
                <w:rFonts w:ascii="Times New Roman" w:hAnsi="Times New Roman"/>
              </w:rPr>
              <w:t>0</w:t>
            </w:r>
          </w:p>
        </w:tc>
        <w:tc>
          <w:tcPr>
            <w:tcW w:w="709" w:type="dxa"/>
            <w:vAlign w:val="center"/>
          </w:tcPr>
          <w:p w:rsidR="001408C6" w:rsidRDefault="008B0461">
            <w:pPr>
              <w:jc w:val="center"/>
              <w:rPr>
                <w:rFonts w:ascii="Times New Roman" w:hAnsi="Times New Roman"/>
              </w:rPr>
            </w:pPr>
            <w:r>
              <w:rPr>
                <w:rFonts w:ascii="Times New Roman" w:hAnsi="Times New Roman"/>
              </w:rPr>
              <w:t>0</w:t>
            </w:r>
          </w:p>
        </w:tc>
        <w:tc>
          <w:tcPr>
            <w:tcW w:w="708" w:type="dxa"/>
            <w:vAlign w:val="center"/>
          </w:tcPr>
          <w:p w:rsidR="001408C6" w:rsidRDefault="008B0461">
            <w:pPr>
              <w:jc w:val="center"/>
              <w:rPr>
                <w:rFonts w:ascii="Times New Roman" w:hAnsi="Times New Roman"/>
              </w:rPr>
            </w:pPr>
            <w:r>
              <w:rPr>
                <w:rFonts w:ascii="Times New Roman" w:hAnsi="Times New Roman"/>
              </w:rPr>
              <w:t>0</w:t>
            </w:r>
          </w:p>
        </w:tc>
        <w:tc>
          <w:tcPr>
            <w:tcW w:w="567" w:type="dxa"/>
            <w:vAlign w:val="center"/>
          </w:tcPr>
          <w:p w:rsidR="001408C6" w:rsidRDefault="008B0461">
            <w:pPr>
              <w:jc w:val="center"/>
              <w:rPr>
                <w:rFonts w:ascii="Times New Roman" w:hAnsi="Times New Roman"/>
              </w:rPr>
            </w:pPr>
            <w:r>
              <w:rPr>
                <w:rFonts w:ascii="Times New Roman" w:hAnsi="Times New Roman"/>
              </w:rPr>
              <w:t>0</w:t>
            </w:r>
          </w:p>
        </w:tc>
        <w:tc>
          <w:tcPr>
            <w:tcW w:w="851" w:type="dxa"/>
            <w:vAlign w:val="center"/>
          </w:tcPr>
          <w:p w:rsidR="001408C6" w:rsidRDefault="008B0461">
            <w:pPr>
              <w:jc w:val="center"/>
              <w:rPr>
                <w:rFonts w:ascii="Times New Roman" w:hAnsi="Times New Roman"/>
              </w:rPr>
            </w:pPr>
            <w:r>
              <w:rPr>
                <w:rFonts w:ascii="Times New Roman" w:hAnsi="Times New Roman"/>
              </w:rPr>
              <w:t>0,03</w:t>
            </w:r>
          </w:p>
        </w:tc>
      </w:tr>
      <w:tr w:rsidR="001408C6">
        <w:trPr>
          <w:trHeight w:val="831"/>
        </w:trPr>
        <w:tc>
          <w:tcPr>
            <w:tcW w:w="2383" w:type="dxa"/>
            <w:vAlign w:val="center"/>
          </w:tcPr>
          <w:p w:rsidR="001408C6" w:rsidRDefault="008B0461">
            <w:pPr>
              <w:rPr>
                <w:rFonts w:ascii="Times New Roman" w:hAnsi="Times New Roman"/>
              </w:rPr>
            </w:pPr>
            <w:r>
              <w:rPr>
                <w:rFonts w:ascii="Times New Roman" w:hAnsi="Times New Roman"/>
              </w:rPr>
              <w:t>Болезни системы кровообращения (I00–I99)</w:t>
            </w:r>
          </w:p>
        </w:tc>
        <w:tc>
          <w:tcPr>
            <w:tcW w:w="849" w:type="dxa"/>
            <w:vAlign w:val="center"/>
          </w:tcPr>
          <w:p w:rsidR="001408C6" w:rsidRDefault="008B0461">
            <w:pPr>
              <w:jc w:val="center"/>
              <w:rPr>
                <w:rFonts w:ascii="Times New Roman" w:hAnsi="Times New Roman"/>
              </w:rPr>
            </w:pPr>
            <w:r>
              <w:rPr>
                <w:rFonts w:ascii="Times New Roman" w:hAnsi="Times New Roman"/>
              </w:rPr>
              <w:t>2</w:t>
            </w:r>
          </w:p>
        </w:tc>
        <w:tc>
          <w:tcPr>
            <w:tcW w:w="709" w:type="dxa"/>
            <w:vAlign w:val="center"/>
          </w:tcPr>
          <w:p w:rsidR="001408C6" w:rsidRDefault="008B0461">
            <w:pPr>
              <w:jc w:val="center"/>
              <w:rPr>
                <w:rFonts w:ascii="Times New Roman" w:hAnsi="Times New Roman"/>
              </w:rPr>
            </w:pPr>
            <w:r>
              <w:rPr>
                <w:rFonts w:ascii="Times New Roman" w:hAnsi="Times New Roman"/>
              </w:rPr>
              <w:t>0,2</w:t>
            </w:r>
          </w:p>
        </w:tc>
        <w:tc>
          <w:tcPr>
            <w:tcW w:w="709" w:type="dxa"/>
            <w:vAlign w:val="center"/>
          </w:tcPr>
          <w:p w:rsidR="001408C6" w:rsidRDefault="008B0461">
            <w:pPr>
              <w:jc w:val="center"/>
              <w:rPr>
                <w:rFonts w:ascii="Times New Roman" w:hAnsi="Times New Roman"/>
              </w:rPr>
            </w:pPr>
            <w:r>
              <w:rPr>
                <w:rFonts w:ascii="Times New Roman" w:hAnsi="Times New Roman"/>
              </w:rPr>
              <w:t>0</w:t>
            </w:r>
          </w:p>
        </w:tc>
        <w:tc>
          <w:tcPr>
            <w:tcW w:w="709" w:type="dxa"/>
            <w:vAlign w:val="center"/>
          </w:tcPr>
          <w:p w:rsidR="001408C6" w:rsidRDefault="008B0461">
            <w:pPr>
              <w:jc w:val="center"/>
              <w:rPr>
                <w:rFonts w:ascii="Times New Roman" w:hAnsi="Times New Roman"/>
              </w:rPr>
            </w:pPr>
            <w:r>
              <w:rPr>
                <w:rFonts w:ascii="Times New Roman" w:hAnsi="Times New Roman"/>
              </w:rPr>
              <w:t>0</w:t>
            </w:r>
          </w:p>
        </w:tc>
        <w:tc>
          <w:tcPr>
            <w:tcW w:w="708" w:type="dxa"/>
            <w:vAlign w:val="center"/>
          </w:tcPr>
          <w:p w:rsidR="001408C6" w:rsidRDefault="008B0461">
            <w:pPr>
              <w:jc w:val="center"/>
              <w:rPr>
                <w:rFonts w:ascii="Times New Roman" w:hAnsi="Times New Roman"/>
              </w:rPr>
            </w:pPr>
            <w:r>
              <w:rPr>
                <w:rFonts w:ascii="Times New Roman" w:hAnsi="Times New Roman"/>
              </w:rPr>
              <w:t>0</w:t>
            </w:r>
          </w:p>
        </w:tc>
        <w:tc>
          <w:tcPr>
            <w:tcW w:w="709" w:type="dxa"/>
            <w:vAlign w:val="center"/>
          </w:tcPr>
          <w:p w:rsidR="001408C6" w:rsidRDefault="008B0461">
            <w:pPr>
              <w:jc w:val="center"/>
              <w:rPr>
                <w:rFonts w:ascii="Times New Roman" w:hAnsi="Times New Roman"/>
              </w:rPr>
            </w:pPr>
            <w:r>
              <w:rPr>
                <w:rFonts w:ascii="Times New Roman" w:hAnsi="Times New Roman"/>
              </w:rPr>
              <w:t>0</w:t>
            </w:r>
          </w:p>
        </w:tc>
        <w:tc>
          <w:tcPr>
            <w:tcW w:w="709" w:type="dxa"/>
            <w:vAlign w:val="center"/>
          </w:tcPr>
          <w:p w:rsidR="001408C6" w:rsidRDefault="008B0461">
            <w:pPr>
              <w:jc w:val="center"/>
              <w:rPr>
                <w:rFonts w:ascii="Times New Roman" w:hAnsi="Times New Roman"/>
              </w:rPr>
            </w:pPr>
            <w:r>
              <w:rPr>
                <w:rFonts w:ascii="Times New Roman" w:hAnsi="Times New Roman"/>
              </w:rPr>
              <w:t>0</w:t>
            </w:r>
          </w:p>
        </w:tc>
        <w:tc>
          <w:tcPr>
            <w:tcW w:w="709" w:type="dxa"/>
            <w:vAlign w:val="center"/>
          </w:tcPr>
          <w:p w:rsidR="001408C6" w:rsidRDefault="008B0461">
            <w:pPr>
              <w:jc w:val="center"/>
              <w:rPr>
                <w:rFonts w:ascii="Times New Roman" w:hAnsi="Times New Roman"/>
              </w:rPr>
            </w:pPr>
            <w:r>
              <w:rPr>
                <w:rFonts w:ascii="Times New Roman" w:hAnsi="Times New Roman"/>
              </w:rPr>
              <w:t>0</w:t>
            </w:r>
          </w:p>
        </w:tc>
        <w:tc>
          <w:tcPr>
            <w:tcW w:w="708" w:type="dxa"/>
            <w:vAlign w:val="center"/>
          </w:tcPr>
          <w:p w:rsidR="001408C6" w:rsidRDefault="008B0461">
            <w:pPr>
              <w:jc w:val="center"/>
              <w:rPr>
                <w:rFonts w:ascii="Times New Roman" w:hAnsi="Times New Roman"/>
              </w:rPr>
            </w:pPr>
            <w:r>
              <w:rPr>
                <w:rFonts w:ascii="Times New Roman" w:hAnsi="Times New Roman"/>
              </w:rPr>
              <w:t>1</w:t>
            </w:r>
          </w:p>
        </w:tc>
        <w:tc>
          <w:tcPr>
            <w:tcW w:w="567" w:type="dxa"/>
            <w:vAlign w:val="center"/>
          </w:tcPr>
          <w:p w:rsidR="001408C6" w:rsidRDefault="008B0461">
            <w:pPr>
              <w:jc w:val="center"/>
              <w:rPr>
                <w:rFonts w:ascii="Times New Roman" w:hAnsi="Times New Roman"/>
              </w:rPr>
            </w:pPr>
            <w:r>
              <w:rPr>
                <w:rFonts w:ascii="Times New Roman" w:hAnsi="Times New Roman"/>
              </w:rPr>
              <w:t>0,1</w:t>
            </w:r>
          </w:p>
        </w:tc>
        <w:tc>
          <w:tcPr>
            <w:tcW w:w="851" w:type="dxa"/>
            <w:vAlign w:val="center"/>
          </w:tcPr>
          <w:p w:rsidR="001408C6" w:rsidRDefault="008B0461">
            <w:pPr>
              <w:jc w:val="center"/>
              <w:rPr>
                <w:rFonts w:ascii="Times New Roman" w:hAnsi="Times New Roman"/>
              </w:rPr>
            </w:pPr>
            <w:r>
              <w:rPr>
                <w:rFonts w:ascii="Times New Roman" w:hAnsi="Times New Roman"/>
              </w:rPr>
              <w:t>0,1</w:t>
            </w:r>
          </w:p>
        </w:tc>
      </w:tr>
      <w:tr w:rsidR="001408C6">
        <w:trPr>
          <w:trHeight w:val="734"/>
        </w:trPr>
        <w:tc>
          <w:tcPr>
            <w:tcW w:w="2383" w:type="dxa"/>
            <w:vAlign w:val="center"/>
          </w:tcPr>
          <w:p w:rsidR="001408C6" w:rsidRDefault="008B0461">
            <w:pPr>
              <w:rPr>
                <w:rFonts w:ascii="Times New Roman" w:hAnsi="Times New Roman"/>
              </w:rPr>
            </w:pPr>
            <w:r>
              <w:rPr>
                <w:rFonts w:ascii="Times New Roman" w:hAnsi="Times New Roman"/>
              </w:rPr>
              <w:t>Болезни мочеполовой системы (N00–N99)</w:t>
            </w:r>
          </w:p>
        </w:tc>
        <w:tc>
          <w:tcPr>
            <w:tcW w:w="849" w:type="dxa"/>
            <w:vAlign w:val="center"/>
          </w:tcPr>
          <w:p w:rsidR="001408C6" w:rsidRDefault="008B0461">
            <w:pPr>
              <w:jc w:val="center"/>
              <w:rPr>
                <w:rFonts w:ascii="Times New Roman" w:hAnsi="Times New Roman"/>
              </w:rPr>
            </w:pPr>
            <w:r>
              <w:rPr>
                <w:rFonts w:ascii="Times New Roman" w:hAnsi="Times New Roman"/>
              </w:rPr>
              <w:t>0</w:t>
            </w:r>
          </w:p>
        </w:tc>
        <w:tc>
          <w:tcPr>
            <w:tcW w:w="709" w:type="dxa"/>
            <w:vAlign w:val="center"/>
          </w:tcPr>
          <w:p w:rsidR="001408C6" w:rsidRDefault="008B0461">
            <w:pPr>
              <w:jc w:val="center"/>
              <w:rPr>
                <w:rFonts w:ascii="Times New Roman" w:hAnsi="Times New Roman"/>
              </w:rPr>
            </w:pPr>
            <w:r>
              <w:rPr>
                <w:rFonts w:ascii="Times New Roman" w:hAnsi="Times New Roman"/>
              </w:rPr>
              <w:t>0</w:t>
            </w:r>
          </w:p>
        </w:tc>
        <w:tc>
          <w:tcPr>
            <w:tcW w:w="709" w:type="dxa"/>
            <w:vAlign w:val="center"/>
          </w:tcPr>
          <w:p w:rsidR="001408C6" w:rsidRDefault="008B0461">
            <w:pPr>
              <w:jc w:val="center"/>
              <w:rPr>
                <w:rFonts w:ascii="Times New Roman" w:hAnsi="Times New Roman"/>
              </w:rPr>
            </w:pPr>
            <w:r>
              <w:rPr>
                <w:rFonts w:ascii="Times New Roman" w:hAnsi="Times New Roman"/>
              </w:rPr>
              <w:t>0</w:t>
            </w:r>
          </w:p>
        </w:tc>
        <w:tc>
          <w:tcPr>
            <w:tcW w:w="709" w:type="dxa"/>
            <w:vAlign w:val="center"/>
          </w:tcPr>
          <w:p w:rsidR="001408C6" w:rsidRDefault="008B0461">
            <w:pPr>
              <w:jc w:val="center"/>
              <w:rPr>
                <w:rFonts w:ascii="Times New Roman" w:hAnsi="Times New Roman"/>
              </w:rPr>
            </w:pPr>
            <w:r>
              <w:rPr>
                <w:rFonts w:ascii="Times New Roman" w:hAnsi="Times New Roman"/>
              </w:rPr>
              <w:t>0</w:t>
            </w:r>
          </w:p>
        </w:tc>
        <w:tc>
          <w:tcPr>
            <w:tcW w:w="708" w:type="dxa"/>
            <w:vAlign w:val="center"/>
          </w:tcPr>
          <w:p w:rsidR="001408C6" w:rsidRDefault="008B0461">
            <w:pPr>
              <w:jc w:val="center"/>
              <w:rPr>
                <w:rFonts w:ascii="Times New Roman" w:hAnsi="Times New Roman"/>
              </w:rPr>
            </w:pPr>
            <w:r>
              <w:rPr>
                <w:rFonts w:ascii="Times New Roman" w:hAnsi="Times New Roman"/>
              </w:rPr>
              <w:t>0</w:t>
            </w:r>
          </w:p>
        </w:tc>
        <w:tc>
          <w:tcPr>
            <w:tcW w:w="709" w:type="dxa"/>
            <w:vAlign w:val="center"/>
          </w:tcPr>
          <w:p w:rsidR="001408C6" w:rsidRDefault="008B0461">
            <w:pPr>
              <w:jc w:val="center"/>
              <w:rPr>
                <w:rFonts w:ascii="Times New Roman" w:hAnsi="Times New Roman"/>
              </w:rPr>
            </w:pPr>
            <w:r>
              <w:rPr>
                <w:rFonts w:ascii="Times New Roman" w:hAnsi="Times New Roman"/>
              </w:rPr>
              <w:t>0</w:t>
            </w:r>
          </w:p>
        </w:tc>
        <w:tc>
          <w:tcPr>
            <w:tcW w:w="709" w:type="dxa"/>
            <w:vAlign w:val="center"/>
          </w:tcPr>
          <w:p w:rsidR="001408C6" w:rsidRDefault="008B0461">
            <w:pPr>
              <w:jc w:val="center"/>
              <w:rPr>
                <w:rFonts w:ascii="Times New Roman" w:hAnsi="Times New Roman"/>
              </w:rPr>
            </w:pPr>
            <w:r>
              <w:rPr>
                <w:rFonts w:ascii="Times New Roman" w:hAnsi="Times New Roman"/>
              </w:rPr>
              <w:t>0</w:t>
            </w:r>
          </w:p>
        </w:tc>
        <w:tc>
          <w:tcPr>
            <w:tcW w:w="709" w:type="dxa"/>
            <w:vAlign w:val="center"/>
          </w:tcPr>
          <w:p w:rsidR="001408C6" w:rsidRDefault="008B0461">
            <w:pPr>
              <w:jc w:val="center"/>
              <w:rPr>
                <w:rFonts w:ascii="Times New Roman" w:hAnsi="Times New Roman"/>
              </w:rPr>
            </w:pPr>
            <w:r>
              <w:rPr>
                <w:rFonts w:ascii="Times New Roman" w:hAnsi="Times New Roman"/>
              </w:rPr>
              <w:t>0</w:t>
            </w:r>
          </w:p>
        </w:tc>
        <w:tc>
          <w:tcPr>
            <w:tcW w:w="708" w:type="dxa"/>
            <w:vAlign w:val="center"/>
          </w:tcPr>
          <w:p w:rsidR="001408C6" w:rsidRDefault="008B0461">
            <w:pPr>
              <w:jc w:val="center"/>
              <w:rPr>
                <w:rFonts w:ascii="Times New Roman" w:hAnsi="Times New Roman"/>
              </w:rPr>
            </w:pPr>
            <w:r>
              <w:rPr>
                <w:rFonts w:ascii="Times New Roman" w:hAnsi="Times New Roman"/>
              </w:rPr>
              <w:t>0</w:t>
            </w:r>
          </w:p>
        </w:tc>
        <w:tc>
          <w:tcPr>
            <w:tcW w:w="567" w:type="dxa"/>
            <w:vAlign w:val="center"/>
          </w:tcPr>
          <w:p w:rsidR="001408C6" w:rsidRDefault="008B0461">
            <w:pPr>
              <w:jc w:val="center"/>
              <w:rPr>
                <w:rFonts w:ascii="Times New Roman" w:hAnsi="Times New Roman"/>
              </w:rPr>
            </w:pPr>
            <w:r>
              <w:rPr>
                <w:rFonts w:ascii="Times New Roman" w:hAnsi="Times New Roman"/>
              </w:rPr>
              <w:t>0</w:t>
            </w:r>
          </w:p>
        </w:tc>
        <w:tc>
          <w:tcPr>
            <w:tcW w:w="851" w:type="dxa"/>
            <w:vAlign w:val="center"/>
          </w:tcPr>
          <w:p w:rsidR="001408C6" w:rsidRDefault="008B0461">
            <w:pPr>
              <w:jc w:val="center"/>
              <w:rPr>
                <w:rFonts w:ascii="Times New Roman" w:hAnsi="Times New Roman"/>
              </w:rPr>
            </w:pPr>
            <w:r>
              <w:rPr>
                <w:rFonts w:ascii="Times New Roman" w:hAnsi="Times New Roman"/>
              </w:rPr>
              <w:t>0,01</w:t>
            </w:r>
          </w:p>
        </w:tc>
      </w:tr>
      <w:tr w:rsidR="001408C6">
        <w:trPr>
          <w:trHeight w:val="1539"/>
        </w:trPr>
        <w:tc>
          <w:tcPr>
            <w:tcW w:w="2383" w:type="dxa"/>
            <w:vAlign w:val="center"/>
          </w:tcPr>
          <w:p w:rsidR="001408C6" w:rsidRDefault="008B0461">
            <w:pPr>
              <w:rPr>
                <w:rFonts w:ascii="Times New Roman" w:hAnsi="Times New Roman"/>
              </w:rPr>
            </w:pPr>
            <w:r>
              <w:rPr>
                <w:rFonts w:ascii="Times New Roman" w:hAnsi="Times New Roman"/>
              </w:rPr>
              <w:t>Врожденные аномалии [пороки развития], деформации и хромосомные нарушения (Q00–Q99)</w:t>
            </w:r>
          </w:p>
        </w:tc>
        <w:tc>
          <w:tcPr>
            <w:tcW w:w="849" w:type="dxa"/>
            <w:vAlign w:val="center"/>
          </w:tcPr>
          <w:p w:rsidR="001408C6" w:rsidRDefault="008B0461">
            <w:pPr>
              <w:jc w:val="center"/>
              <w:rPr>
                <w:rFonts w:ascii="Times New Roman" w:hAnsi="Times New Roman"/>
              </w:rPr>
            </w:pPr>
            <w:r>
              <w:rPr>
                <w:rFonts w:ascii="Times New Roman" w:hAnsi="Times New Roman"/>
              </w:rPr>
              <w:t>13</w:t>
            </w:r>
          </w:p>
        </w:tc>
        <w:tc>
          <w:tcPr>
            <w:tcW w:w="709" w:type="dxa"/>
            <w:vAlign w:val="center"/>
          </w:tcPr>
          <w:p w:rsidR="001408C6" w:rsidRDefault="008B0461">
            <w:pPr>
              <w:jc w:val="center"/>
              <w:rPr>
                <w:rFonts w:ascii="Times New Roman" w:hAnsi="Times New Roman"/>
              </w:rPr>
            </w:pPr>
            <w:r>
              <w:rPr>
                <w:rFonts w:ascii="Times New Roman" w:hAnsi="Times New Roman"/>
              </w:rPr>
              <w:t>1,4</w:t>
            </w:r>
          </w:p>
        </w:tc>
        <w:tc>
          <w:tcPr>
            <w:tcW w:w="709" w:type="dxa"/>
            <w:vAlign w:val="center"/>
          </w:tcPr>
          <w:p w:rsidR="001408C6" w:rsidRDefault="008B0461">
            <w:pPr>
              <w:jc w:val="center"/>
              <w:rPr>
                <w:rFonts w:ascii="Times New Roman" w:hAnsi="Times New Roman"/>
              </w:rPr>
            </w:pPr>
            <w:r>
              <w:rPr>
                <w:rFonts w:ascii="Times New Roman" w:hAnsi="Times New Roman"/>
              </w:rPr>
              <w:t>8</w:t>
            </w:r>
          </w:p>
        </w:tc>
        <w:tc>
          <w:tcPr>
            <w:tcW w:w="709" w:type="dxa"/>
            <w:vAlign w:val="center"/>
          </w:tcPr>
          <w:p w:rsidR="001408C6" w:rsidRDefault="008B0461">
            <w:pPr>
              <w:jc w:val="center"/>
              <w:rPr>
                <w:rFonts w:ascii="Times New Roman" w:hAnsi="Times New Roman"/>
              </w:rPr>
            </w:pPr>
            <w:r>
              <w:rPr>
                <w:rFonts w:ascii="Times New Roman" w:hAnsi="Times New Roman"/>
              </w:rPr>
              <w:t>0,9</w:t>
            </w:r>
          </w:p>
        </w:tc>
        <w:tc>
          <w:tcPr>
            <w:tcW w:w="708" w:type="dxa"/>
            <w:vAlign w:val="center"/>
          </w:tcPr>
          <w:p w:rsidR="001408C6" w:rsidRDefault="008B0461">
            <w:pPr>
              <w:jc w:val="center"/>
              <w:rPr>
                <w:rFonts w:ascii="Times New Roman" w:hAnsi="Times New Roman"/>
              </w:rPr>
            </w:pPr>
            <w:r>
              <w:rPr>
                <w:rFonts w:ascii="Times New Roman" w:hAnsi="Times New Roman"/>
              </w:rPr>
              <w:t>12</w:t>
            </w:r>
          </w:p>
        </w:tc>
        <w:tc>
          <w:tcPr>
            <w:tcW w:w="709" w:type="dxa"/>
            <w:vAlign w:val="center"/>
          </w:tcPr>
          <w:p w:rsidR="001408C6" w:rsidRDefault="008B0461">
            <w:pPr>
              <w:jc w:val="center"/>
              <w:rPr>
                <w:rFonts w:ascii="Times New Roman" w:hAnsi="Times New Roman"/>
              </w:rPr>
            </w:pPr>
            <w:r>
              <w:rPr>
                <w:rFonts w:ascii="Times New Roman" w:hAnsi="Times New Roman"/>
              </w:rPr>
              <w:t>1,5</w:t>
            </w:r>
          </w:p>
        </w:tc>
        <w:tc>
          <w:tcPr>
            <w:tcW w:w="709" w:type="dxa"/>
            <w:vAlign w:val="center"/>
          </w:tcPr>
          <w:p w:rsidR="001408C6" w:rsidRDefault="008B0461">
            <w:pPr>
              <w:jc w:val="center"/>
              <w:rPr>
                <w:rFonts w:ascii="Times New Roman" w:hAnsi="Times New Roman"/>
              </w:rPr>
            </w:pPr>
            <w:r>
              <w:rPr>
                <w:rFonts w:ascii="Times New Roman" w:hAnsi="Times New Roman"/>
              </w:rPr>
              <w:t>10</w:t>
            </w:r>
          </w:p>
        </w:tc>
        <w:tc>
          <w:tcPr>
            <w:tcW w:w="709" w:type="dxa"/>
            <w:vAlign w:val="center"/>
          </w:tcPr>
          <w:p w:rsidR="001408C6" w:rsidRDefault="008B0461">
            <w:pPr>
              <w:jc w:val="center"/>
              <w:rPr>
                <w:rFonts w:ascii="Times New Roman" w:hAnsi="Times New Roman"/>
              </w:rPr>
            </w:pPr>
            <w:r>
              <w:rPr>
                <w:rFonts w:ascii="Times New Roman" w:hAnsi="Times New Roman"/>
              </w:rPr>
              <w:t>1,3</w:t>
            </w:r>
          </w:p>
        </w:tc>
        <w:tc>
          <w:tcPr>
            <w:tcW w:w="708" w:type="dxa"/>
            <w:vAlign w:val="center"/>
          </w:tcPr>
          <w:p w:rsidR="001408C6" w:rsidRDefault="008B0461">
            <w:pPr>
              <w:jc w:val="center"/>
              <w:rPr>
                <w:rFonts w:ascii="Times New Roman" w:hAnsi="Times New Roman"/>
              </w:rPr>
            </w:pPr>
            <w:r>
              <w:rPr>
                <w:rFonts w:ascii="Times New Roman" w:hAnsi="Times New Roman"/>
              </w:rPr>
              <w:t>3</w:t>
            </w:r>
          </w:p>
        </w:tc>
        <w:tc>
          <w:tcPr>
            <w:tcW w:w="567" w:type="dxa"/>
            <w:vAlign w:val="center"/>
          </w:tcPr>
          <w:p w:rsidR="001408C6" w:rsidRDefault="008B0461">
            <w:pPr>
              <w:jc w:val="center"/>
              <w:rPr>
                <w:rFonts w:ascii="Times New Roman" w:hAnsi="Times New Roman"/>
              </w:rPr>
            </w:pPr>
            <w:r>
              <w:rPr>
                <w:rFonts w:ascii="Times New Roman" w:hAnsi="Times New Roman"/>
              </w:rPr>
              <w:t>0,4</w:t>
            </w:r>
          </w:p>
        </w:tc>
        <w:tc>
          <w:tcPr>
            <w:tcW w:w="851" w:type="dxa"/>
            <w:vAlign w:val="center"/>
          </w:tcPr>
          <w:p w:rsidR="001408C6" w:rsidRDefault="008B0461">
            <w:pPr>
              <w:jc w:val="center"/>
              <w:rPr>
                <w:rFonts w:ascii="Times New Roman" w:hAnsi="Times New Roman"/>
              </w:rPr>
            </w:pPr>
            <w:r>
              <w:rPr>
                <w:rFonts w:ascii="Times New Roman" w:hAnsi="Times New Roman"/>
              </w:rPr>
              <w:t>0,8</w:t>
            </w:r>
          </w:p>
        </w:tc>
      </w:tr>
      <w:tr w:rsidR="001408C6">
        <w:trPr>
          <w:trHeight w:val="1135"/>
        </w:trPr>
        <w:tc>
          <w:tcPr>
            <w:tcW w:w="2383" w:type="dxa"/>
            <w:vAlign w:val="center"/>
          </w:tcPr>
          <w:p w:rsidR="001408C6" w:rsidRDefault="008B0461">
            <w:pPr>
              <w:rPr>
                <w:rFonts w:ascii="Times New Roman" w:hAnsi="Times New Roman"/>
              </w:rPr>
            </w:pPr>
            <w:r>
              <w:rPr>
                <w:rFonts w:ascii="Times New Roman" w:hAnsi="Times New Roman"/>
              </w:rPr>
              <w:t>Некоторые инфекционные и паразитарные болезни (A00–B99)</w:t>
            </w:r>
          </w:p>
        </w:tc>
        <w:tc>
          <w:tcPr>
            <w:tcW w:w="849" w:type="dxa"/>
            <w:vAlign w:val="center"/>
          </w:tcPr>
          <w:p w:rsidR="001408C6" w:rsidRDefault="008B0461">
            <w:pPr>
              <w:jc w:val="center"/>
              <w:rPr>
                <w:rFonts w:ascii="Times New Roman" w:hAnsi="Times New Roman"/>
              </w:rPr>
            </w:pPr>
            <w:r>
              <w:rPr>
                <w:rFonts w:ascii="Times New Roman" w:hAnsi="Times New Roman"/>
              </w:rPr>
              <w:t>1</w:t>
            </w:r>
          </w:p>
        </w:tc>
        <w:tc>
          <w:tcPr>
            <w:tcW w:w="709" w:type="dxa"/>
            <w:vAlign w:val="center"/>
          </w:tcPr>
          <w:p w:rsidR="001408C6" w:rsidRDefault="008B0461">
            <w:pPr>
              <w:jc w:val="center"/>
              <w:rPr>
                <w:rFonts w:ascii="Times New Roman" w:hAnsi="Times New Roman"/>
              </w:rPr>
            </w:pPr>
            <w:r>
              <w:rPr>
                <w:rFonts w:ascii="Times New Roman" w:hAnsi="Times New Roman"/>
              </w:rPr>
              <w:t>0,1</w:t>
            </w:r>
          </w:p>
        </w:tc>
        <w:tc>
          <w:tcPr>
            <w:tcW w:w="709" w:type="dxa"/>
            <w:vAlign w:val="center"/>
          </w:tcPr>
          <w:p w:rsidR="001408C6" w:rsidRDefault="008B0461">
            <w:pPr>
              <w:jc w:val="center"/>
              <w:rPr>
                <w:rFonts w:ascii="Times New Roman" w:hAnsi="Times New Roman"/>
              </w:rPr>
            </w:pPr>
            <w:r>
              <w:rPr>
                <w:rFonts w:ascii="Times New Roman" w:hAnsi="Times New Roman"/>
              </w:rPr>
              <w:t>3</w:t>
            </w:r>
          </w:p>
        </w:tc>
        <w:tc>
          <w:tcPr>
            <w:tcW w:w="709" w:type="dxa"/>
            <w:vAlign w:val="center"/>
          </w:tcPr>
          <w:p w:rsidR="001408C6" w:rsidRDefault="008B0461">
            <w:pPr>
              <w:jc w:val="center"/>
              <w:rPr>
                <w:rFonts w:ascii="Times New Roman" w:hAnsi="Times New Roman"/>
              </w:rPr>
            </w:pPr>
            <w:r>
              <w:rPr>
                <w:rFonts w:ascii="Times New Roman" w:hAnsi="Times New Roman"/>
              </w:rPr>
              <w:t>0,3</w:t>
            </w:r>
          </w:p>
        </w:tc>
        <w:tc>
          <w:tcPr>
            <w:tcW w:w="708" w:type="dxa"/>
            <w:vAlign w:val="center"/>
          </w:tcPr>
          <w:p w:rsidR="001408C6" w:rsidRDefault="008B0461">
            <w:pPr>
              <w:jc w:val="center"/>
              <w:rPr>
                <w:rFonts w:ascii="Times New Roman" w:hAnsi="Times New Roman"/>
              </w:rPr>
            </w:pPr>
            <w:r>
              <w:rPr>
                <w:rFonts w:ascii="Times New Roman" w:hAnsi="Times New Roman"/>
              </w:rPr>
              <w:t>0</w:t>
            </w:r>
          </w:p>
        </w:tc>
        <w:tc>
          <w:tcPr>
            <w:tcW w:w="709" w:type="dxa"/>
            <w:vAlign w:val="center"/>
          </w:tcPr>
          <w:p w:rsidR="001408C6" w:rsidRDefault="008B0461">
            <w:pPr>
              <w:jc w:val="center"/>
              <w:rPr>
                <w:rFonts w:ascii="Times New Roman" w:hAnsi="Times New Roman"/>
              </w:rPr>
            </w:pPr>
            <w:r>
              <w:rPr>
                <w:rFonts w:ascii="Times New Roman" w:hAnsi="Times New Roman"/>
              </w:rPr>
              <w:t>0</w:t>
            </w:r>
          </w:p>
        </w:tc>
        <w:tc>
          <w:tcPr>
            <w:tcW w:w="709" w:type="dxa"/>
            <w:vAlign w:val="center"/>
          </w:tcPr>
          <w:p w:rsidR="001408C6" w:rsidRDefault="008B0461">
            <w:pPr>
              <w:jc w:val="center"/>
              <w:rPr>
                <w:rFonts w:ascii="Times New Roman" w:hAnsi="Times New Roman"/>
              </w:rPr>
            </w:pPr>
            <w:r>
              <w:rPr>
                <w:rFonts w:ascii="Times New Roman" w:hAnsi="Times New Roman"/>
              </w:rPr>
              <w:t>1</w:t>
            </w:r>
          </w:p>
        </w:tc>
        <w:tc>
          <w:tcPr>
            <w:tcW w:w="709" w:type="dxa"/>
            <w:vAlign w:val="center"/>
          </w:tcPr>
          <w:p w:rsidR="001408C6" w:rsidRDefault="008B0461">
            <w:pPr>
              <w:jc w:val="center"/>
              <w:rPr>
                <w:rFonts w:ascii="Times New Roman" w:hAnsi="Times New Roman"/>
              </w:rPr>
            </w:pPr>
            <w:r>
              <w:rPr>
                <w:rFonts w:ascii="Times New Roman" w:hAnsi="Times New Roman"/>
              </w:rPr>
              <w:t>0,1</w:t>
            </w:r>
          </w:p>
        </w:tc>
        <w:tc>
          <w:tcPr>
            <w:tcW w:w="708" w:type="dxa"/>
            <w:vAlign w:val="center"/>
          </w:tcPr>
          <w:p w:rsidR="001408C6" w:rsidRDefault="008B0461">
            <w:pPr>
              <w:jc w:val="center"/>
              <w:rPr>
                <w:rFonts w:ascii="Times New Roman" w:hAnsi="Times New Roman"/>
              </w:rPr>
            </w:pPr>
            <w:r>
              <w:rPr>
                <w:rFonts w:ascii="Times New Roman" w:hAnsi="Times New Roman"/>
              </w:rPr>
              <w:t>0</w:t>
            </w:r>
          </w:p>
        </w:tc>
        <w:tc>
          <w:tcPr>
            <w:tcW w:w="567" w:type="dxa"/>
            <w:vAlign w:val="center"/>
          </w:tcPr>
          <w:p w:rsidR="001408C6" w:rsidRDefault="008B0461">
            <w:pPr>
              <w:jc w:val="center"/>
              <w:rPr>
                <w:rFonts w:ascii="Times New Roman" w:hAnsi="Times New Roman"/>
              </w:rPr>
            </w:pPr>
            <w:r>
              <w:rPr>
                <w:rFonts w:ascii="Times New Roman" w:hAnsi="Times New Roman"/>
              </w:rPr>
              <w:t>0</w:t>
            </w:r>
          </w:p>
        </w:tc>
        <w:tc>
          <w:tcPr>
            <w:tcW w:w="851" w:type="dxa"/>
            <w:vAlign w:val="center"/>
          </w:tcPr>
          <w:p w:rsidR="001408C6" w:rsidRDefault="008B0461">
            <w:pPr>
              <w:jc w:val="center"/>
              <w:rPr>
                <w:rFonts w:ascii="Times New Roman" w:hAnsi="Times New Roman"/>
              </w:rPr>
            </w:pPr>
            <w:r>
              <w:rPr>
                <w:rFonts w:ascii="Times New Roman" w:hAnsi="Times New Roman"/>
              </w:rPr>
              <w:t>0,1</w:t>
            </w:r>
          </w:p>
        </w:tc>
      </w:tr>
      <w:tr w:rsidR="001408C6">
        <w:trPr>
          <w:trHeight w:val="831"/>
        </w:trPr>
        <w:tc>
          <w:tcPr>
            <w:tcW w:w="2383" w:type="dxa"/>
            <w:vAlign w:val="center"/>
          </w:tcPr>
          <w:p w:rsidR="001408C6" w:rsidRDefault="008B0461">
            <w:pPr>
              <w:rPr>
                <w:rFonts w:ascii="Times New Roman" w:hAnsi="Times New Roman"/>
              </w:rPr>
            </w:pPr>
            <w:r>
              <w:rPr>
                <w:rFonts w:ascii="Times New Roman" w:hAnsi="Times New Roman"/>
              </w:rPr>
              <w:lastRenderedPageBreak/>
              <w:t>Злокачественные новообразования (C00–C97)</w:t>
            </w:r>
          </w:p>
        </w:tc>
        <w:tc>
          <w:tcPr>
            <w:tcW w:w="849" w:type="dxa"/>
            <w:vAlign w:val="center"/>
          </w:tcPr>
          <w:p w:rsidR="001408C6" w:rsidRDefault="008B0461">
            <w:pPr>
              <w:jc w:val="center"/>
              <w:rPr>
                <w:rFonts w:ascii="Times New Roman" w:hAnsi="Times New Roman"/>
              </w:rPr>
            </w:pPr>
            <w:r>
              <w:rPr>
                <w:rFonts w:ascii="Times New Roman" w:hAnsi="Times New Roman"/>
              </w:rPr>
              <w:t>0</w:t>
            </w:r>
          </w:p>
        </w:tc>
        <w:tc>
          <w:tcPr>
            <w:tcW w:w="709" w:type="dxa"/>
            <w:vAlign w:val="center"/>
          </w:tcPr>
          <w:p w:rsidR="001408C6" w:rsidRDefault="008B0461">
            <w:pPr>
              <w:jc w:val="center"/>
              <w:rPr>
                <w:rFonts w:ascii="Times New Roman" w:hAnsi="Times New Roman"/>
              </w:rPr>
            </w:pPr>
            <w:r>
              <w:rPr>
                <w:rFonts w:ascii="Times New Roman" w:hAnsi="Times New Roman"/>
              </w:rPr>
              <w:t>0</w:t>
            </w:r>
          </w:p>
        </w:tc>
        <w:tc>
          <w:tcPr>
            <w:tcW w:w="709" w:type="dxa"/>
            <w:vAlign w:val="center"/>
          </w:tcPr>
          <w:p w:rsidR="001408C6" w:rsidRDefault="008B0461">
            <w:pPr>
              <w:jc w:val="center"/>
              <w:rPr>
                <w:rFonts w:ascii="Times New Roman" w:hAnsi="Times New Roman"/>
              </w:rPr>
            </w:pPr>
            <w:r>
              <w:rPr>
                <w:rFonts w:ascii="Times New Roman" w:hAnsi="Times New Roman"/>
              </w:rPr>
              <w:t>0</w:t>
            </w:r>
          </w:p>
        </w:tc>
        <w:tc>
          <w:tcPr>
            <w:tcW w:w="709" w:type="dxa"/>
            <w:vAlign w:val="center"/>
          </w:tcPr>
          <w:p w:rsidR="001408C6" w:rsidRDefault="008B0461">
            <w:pPr>
              <w:jc w:val="center"/>
              <w:rPr>
                <w:rFonts w:ascii="Times New Roman" w:hAnsi="Times New Roman"/>
              </w:rPr>
            </w:pPr>
            <w:r>
              <w:rPr>
                <w:rFonts w:ascii="Times New Roman" w:hAnsi="Times New Roman"/>
              </w:rPr>
              <w:t>0</w:t>
            </w:r>
          </w:p>
        </w:tc>
        <w:tc>
          <w:tcPr>
            <w:tcW w:w="708" w:type="dxa"/>
            <w:vAlign w:val="center"/>
          </w:tcPr>
          <w:p w:rsidR="001408C6" w:rsidRDefault="008B0461">
            <w:pPr>
              <w:jc w:val="center"/>
              <w:rPr>
                <w:rFonts w:ascii="Times New Roman" w:hAnsi="Times New Roman"/>
              </w:rPr>
            </w:pPr>
            <w:r>
              <w:rPr>
                <w:rFonts w:ascii="Times New Roman" w:hAnsi="Times New Roman"/>
              </w:rPr>
              <w:t>1</w:t>
            </w:r>
          </w:p>
        </w:tc>
        <w:tc>
          <w:tcPr>
            <w:tcW w:w="709" w:type="dxa"/>
            <w:vAlign w:val="center"/>
          </w:tcPr>
          <w:p w:rsidR="001408C6" w:rsidRDefault="008B0461">
            <w:pPr>
              <w:jc w:val="center"/>
              <w:rPr>
                <w:rFonts w:ascii="Times New Roman" w:hAnsi="Times New Roman"/>
              </w:rPr>
            </w:pPr>
            <w:r>
              <w:rPr>
                <w:rFonts w:ascii="Times New Roman" w:hAnsi="Times New Roman"/>
              </w:rPr>
              <w:t>0,1</w:t>
            </w:r>
          </w:p>
        </w:tc>
        <w:tc>
          <w:tcPr>
            <w:tcW w:w="709" w:type="dxa"/>
            <w:vAlign w:val="center"/>
          </w:tcPr>
          <w:p w:rsidR="001408C6" w:rsidRDefault="008B0461">
            <w:pPr>
              <w:jc w:val="center"/>
              <w:rPr>
                <w:rFonts w:ascii="Times New Roman" w:hAnsi="Times New Roman"/>
              </w:rPr>
            </w:pPr>
            <w:r>
              <w:rPr>
                <w:rFonts w:ascii="Times New Roman" w:hAnsi="Times New Roman"/>
              </w:rPr>
              <w:t>0</w:t>
            </w:r>
          </w:p>
        </w:tc>
        <w:tc>
          <w:tcPr>
            <w:tcW w:w="709" w:type="dxa"/>
            <w:vAlign w:val="center"/>
          </w:tcPr>
          <w:p w:rsidR="001408C6" w:rsidRDefault="008B0461">
            <w:pPr>
              <w:jc w:val="center"/>
              <w:rPr>
                <w:rFonts w:ascii="Times New Roman" w:hAnsi="Times New Roman"/>
              </w:rPr>
            </w:pPr>
            <w:r>
              <w:rPr>
                <w:rFonts w:ascii="Times New Roman" w:hAnsi="Times New Roman"/>
              </w:rPr>
              <w:t>0</w:t>
            </w:r>
          </w:p>
        </w:tc>
        <w:tc>
          <w:tcPr>
            <w:tcW w:w="708" w:type="dxa"/>
            <w:vAlign w:val="center"/>
          </w:tcPr>
          <w:p w:rsidR="001408C6" w:rsidRDefault="008B0461">
            <w:pPr>
              <w:jc w:val="center"/>
              <w:rPr>
                <w:rFonts w:ascii="Times New Roman" w:hAnsi="Times New Roman"/>
              </w:rPr>
            </w:pPr>
            <w:r>
              <w:rPr>
                <w:rFonts w:ascii="Times New Roman" w:hAnsi="Times New Roman"/>
              </w:rPr>
              <w:t>0</w:t>
            </w:r>
          </w:p>
        </w:tc>
        <w:tc>
          <w:tcPr>
            <w:tcW w:w="567" w:type="dxa"/>
            <w:vAlign w:val="center"/>
          </w:tcPr>
          <w:p w:rsidR="001408C6" w:rsidRDefault="008B0461">
            <w:pPr>
              <w:jc w:val="center"/>
              <w:rPr>
                <w:rFonts w:ascii="Times New Roman" w:hAnsi="Times New Roman"/>
              </w:rPr>
            </w:pPr>
            <w:r>
              <w:rPr>
                <w:rFonts w:ascii="Times New Roman" w:hAnsi="Times New Roman"/>
              </w:rPr>
              <w:t>0</w:t>
            </w:r>
          </w:p>
        </w:tc>
        <w:tc>
          <w:tcPr>
            <w:tcW w:w="851" w:type="dxa"/>
            <w:vAlign w:val="center"/>
          </w:tcPr>
          <w:p w:rsidR="001408C6" w:rsidRDefault="008B0461">
            <w:pPr>
              <w:jc w:val="center"/>
              <w:rPr>
                <w:rFonts w:ascii="Times New Roman" w:hAnsi="Times New Roman"/>
              </w:rPr>
            </w:pPr>
            <w:r>
              <w:rPr>
                <w:rFonts w:ascii="Times New Roman" w:hAnsi="Times New Roman"/>
              </w:rPr>
              <w:t>0,02</w:t>
            </w:r>
          </w:p>
        </w:tc>
      </w:tr>
      <w:tr w:rsidR="001408C6">
        <w:trPr>
          <w:trHeight w:val="1112"/>
        </w:trPr>
        <w:tc>
          <w:tcPr>
            <w:tcW w:w="2383" w:type="dxa"/>
            <w:vAlign w:val="center"/>
          </w:tcPr>
          <w:p w:rsidR="001408C6" w:rsidRDefault="008B0461">
            <w:pPr>
              <w:rPr>
                <w:rFonts w:ascii="Times New Roman" w:hAnsi="Times New Roman"/>
              </w:rPr>
            </w:pPr>
            <w:r>
              <w:rPr>
                <w:rFonts w:ascii="Times New Roman" w:hAnsi="Times New Roman"/>
              </w:rPr>
              <w:t>Внешние причины смерти (S00–T98, V01–Y98)</w:t>
            </w:r>
          </w:p>
        </w:tc>
        <w:tc>
          <w:tcPr>
            <w:tcW w:w="849" w:type="dxa"/>
            <w:vAlign w:val="center"/>
          </w:tcPr>
          <w:p w:rsidR="001408C6" w:rsidRDefault="008B0461">
            <w:pPr>
              <w:jc w:val="center"/>
              <w:rPr>
                <w:rFonts w:ascii="Times New Roman" w:hAnsi="Times New Roman"/>
              </w:rPr>
            </w:pPr>
            <w:r>
              <w:rPr>
                <w:rFonts w:ascii="Times New Roman" w:hAnsi="Times New Roman"/>
              </w:rPr>
              <w:t>2</w:t>
            </w:r>
          </w:p>
        </w:tc>
        <w:tc>
          <w:tcPr>
            <w:tcW w:w="709" w:type="dxa"/>
            <w:vAlign w:val="center"/>
          </w:tcPr>
          <w:p w:rsidR="001408C6" w:rsidRDefault="008B0461">
            <w:pPr>
              <w:jc w:val="center"/>
              <w:rPr>
                <w:rFonts w:ascii="Times New Roman" w:hAnsi="Times New Roman"/>
              </w:rPr>
            </w:pPr>
            <w:r>
              <w:rPr>
                <w:rFonts w:ascii="Times New Roman" w:hAnsi="Times New Roman"/>
              </w:rPr>
              <w:t>0,2</w:t>
            </w:r>
          </w:p>
        </w:tc>
        <w:tc>
          <w:tcPr>
            <w:tcW w:w="709" w:type="dxa"/>
            <w:vAlign w:val="center"/>
          </w:tcPr>
          <w:p w:rsidR="001408C6" w:rsidRDefault="008B0461">
            <w:pPr>
              <w:jc w:val="center"/>
              <w:rPr>
                <w:rFonts w:ascii="Times New Roman" w:hAnsi="Times New Roman"/>
              </w:rPr>
            </w:pPr>
            <w:r>
              <w:rPr>
                <w:rFonts w:ascii="Times New Roman" w:hAnsi="Times New Roman"/>
              </w:rPr>
              <w:t>0</w:t>
            </w:r>
          </w:p>
        </w:tc>
        <w:tc>
          <w:tcPr>
            <w:tcW w:w="709" w:type="dxa"/>
            <w:vAlign w:val="center"/>
          </w:tcPr>
          <w:p w:rsidR="001408C6" w:rsidRDefault="008B0461">
            <w:pPr>
              <w:jc w:val="center"/>
              <w:rPr>
                <w:rFonts w:ascii="Times New Roman" w:hAnsi="Times New Roman"/>
              </w:rPr>
            </w:pPr>
            <w:r>
              <w:rPr>
                <w:rFonts w:ascii="Times New Roman" w:hAnsi="Times New Roman"/>
              </w:rPr>
              <w:t>0</w:t>
            </w:r>
          </w:p>
        </w:tc>
        <w:tc>
          <w:tcPr>
            <w:tcW w:w="708" w:type="dxa"/>
            <w:vAlign w:val="center"/>
          </w:tcPr>
          <w:p w:rsidR="001408C6" w:rsidRDefault="008B0461">
            <w:pPr>
              <w:jc w:val="center"/>
              <w:rPr>
                <w:rFonts w:ascii="Times New Roman" w:hAnsi="Times New Roman"/>
              </w:rPr>
            </w:pPr>
            <w:r>
              <w:rPr>
                <w:rFonts w:ascii="Times New Roman" w:hAnsi="Times New Roman"/>
              </w:rPr>
              <w:t>2</w:t>
            </w:r>
          </w:p>
        </w:tc>
        <w:tc>
          <w:tcPr>
            <w:tcW w:w="709" w:type="dxa"/>
            <w:vAlign w:val="center"/>
          </w:tcPr>
          <w:p w:rsidR="001408C6" w:rsidRDefault="008B0461">
            <w:pPr>
              <w:jc w:val="center"/>
              <w:rPr>
                <w:rFonts w:ascii="Times New Roman" w:hAnsi="Times New Roman"/>
              </w:rPr>
            </w:pPr>
            <w:r>
              <w:rPr>
                <w:rFonts w:ascii="Times New Roman" w:hAnsi="Times New Roman"/>
              </w:rPr>
              <w:t>0,2</w:t>
            </w:r>
          </w:p>
        </w:tc>
        <w:tc>
          <w:tcPr>
            <w:tcW w:w="709" w:type="dxa"/>
            <w:vAlign w:val="center"/>
          </w:tcPr>
          <w:p w:rsidR="001408C6" w:rsidRDefault="008B0461">
            <w:pPr>
              <w:jc w:val="center"/>
              <w:rPr>
                <w:rFonts w:ascii="Times New Roman" w:hAnsi="Times New Roman"/>
              </w:rPr>
            </w:pPr>
            <w:r>
              <w:rPr>
                <w:rFonts w:ascii="Times New Roman" w:hAnsi="Times New Roman"/>
              </w:rPr>
              <w:t>4</w:t>
            </w:r>
          </w:p>
        </w:tc>
        <w:tc>
          <w:tcPr>
            <w:tcW w:w="709" w:type="dxa"/>
            <w:vAlign w:val="center"/>
          </w:tcPr>
          <w:p w:rsidR="001408C6" w:rsidRDefault="008B0461">
            <w:pPr>
              <w:jc w:val="center"/>
              <w:rPr>
                <w:rFonts w:ascii="Times New Roman" w:hAnsi="Times New Roman"/>
              </w:rPr>
            </w:pPr>
            <w:r>
              <w:rPr>
                <w:rFonts w:ascii="Times New Roman" w:hAnsi="Times New Roman"/>
              </w:rPr>
              <w:t>0,5</w:t>
            </w:r>
          </w:p>
        </w:tc>
        <w:tc>
          <w:tcPr>
            <w:tcW w:w="708" w:type="dxa"/>
            <w:vAlign w:val="center"/>
          </w:tcPr>
          <w:p w:rsidR="001408C6" w:rsidRDefault="008B0461">
            <w:pPr>
              <w:jc w:val="center"/>
              <w:rPr>
                <w:rFonts w:ascii="Times New Roman" w:hAnsi="Times New Roman"/>
              </w:rPr>
            </w:pPr>
            <w:r>
              <w:rPr>
                <w:rFonts w:ascii="Times New Roman" w:hAnsi="Times New Roman"/>
              </w:rPr>
              <w:t>1</w:t>
            </w:r>
          </w:p>
        </w:tc>
        <w:tc>
          <w:tcPr>
            <w:tcW w:w="567" w:type="dxa"/>
            <w:vAlign w:val="center"/>
          </w:tcPr>
          <w:p w:rsidR="001408C6" w:rsidRDefault="008B0461">
            <w:pPr>
              <w:jc w:val="center"/>
              <w:rPr>
                <w:rFonts w:ascii="Times New Roman" w:hAnsi="Times New Roman"/>
              </w:rPr>
            </w:pPr>
            <w:r>
              <w:rPr>
                <w:rFonts w:ascii="Times New Roman" w:hAnsi="Times New Roman"/>
              </w:rPr>
              <w:t>0,1</w:t>
            </w:r>
          </w:p>
        </w:tc>
        <w:tc>
          <w:tcPr>
            <w:tcW w:w="851" w:type="dxa"/>
            <w:vAlign w:val="center"/>
          </w:tcPr>
          <w:p w:rsidR="001408C6" w:rsidRDefault="008B0461">
            <w:pPr>
              <w:jc w:val="center"/>
              <w:rPr>
                <w:rFonts w:ascii="Times New Roman" w:hAnsi="Times New Roman"/>
              </w:rPr>
            </w:pPr>
            <w:r>
              <w:rPr>
                <w:rFonts w:ascii="Times New Roman" w:hAnsi="Times New Roman"/>
              </w:rPr>
              <w:t>0,04</w:t>
            </w:r>
          </w:p>
        </w:tc>
      </w:tr>
      <w:tr w:rsidR="001408C6">
        <w:trPr>
          <w:trHeight w:val="2676"/>
        </w:trPr>
        <w:tc>
          <w:tcPr>
            <w:tcW w:w="2383" w:type="dxa"/>
            <w:vAlign w:val="center"/>
          </w:tcPr>
          <w:p w:rsidR="001408C6" w:rsidRDefault="008B0461">
            <w:pPr>
              <w:rPr>
                <w:rFonts w:ascii="Times New Roman" w:hAnsi="Times New Roman"/>
              </w:rPr>
            </w:pPr>
            <w:r>
              <w:rPr>
                <w:rFonts w:ascii="Times New Roman" w:hAnsi="Times New Roman"/>
              </w:rPr>
              <w:t>Симптомы, признаки и отклонения от нормы, выявленные при клинических и лабораторных исследованиях, не классифицированные в других рубриках (R00–R99)</w:t>
            </w:r>
          </w:p>
        </w:tc>
        <w:tc>
          <w:tcPr>
            <w:tcW w:w="849" w:type="dxa"/>
            <w:vAlign w:val="center"/>
          </w:tcPr>
          <w:p w:rsidR="001408C6" w:rsidRDefault="008B0461">
            <w:pPr>
              <w:jc w:val="center"/>
              <w:rPr>
                <w:rFonts w:ascii="Times New Roman" w:hAnsi="Times New Roman"/>
              </w:rPr>
            </w:pPr>
            <w:r>
              <w:rPr>
                <w:rFonts w:ascii="Times New Roman" w:hAnsi="Times New Roman"/>
              </w:rPr>
              <w:t>0</w:t>
            </w:r>
          </w:p>
        </w:tc>
        <w:tc>
          <w:tcPr>
            <w:tcW w:w="709" w:type="dxa"/>
            <w:vAlign w:val="center"/>
          </w:tcPr>
          <w:p w:rsidR="001408C6" w:rsidRDefault="008B0461">
            <w:pPr>
              <w:jc w:val="center"/>
              <w:rPr>
                <w:rFonts w:ascii="Times New Roman" w:hAnsi="Times New Roman"/>
              </w:rPr>
            </w:pPr>
            <w:r>
              <w:rPr>
                <w:rFonts w:ascii="Times New Roman" w:hAnsi="Times New Roman"/>
              </w:rPr>
              <w:t>0</w:t>
            </w:r>
          </w:p>
        </w:tc>
        <w:tc>
          <w:tcPr>
            <w:tcW w:w="709" w:type="dxa"/>
            <w:vAlign w:val="center"/>
          </w:tcPr>
          <w:p w:rsidR="001408C6" w:rsidRDefault="008B0461">
            <w:pPr>
              <w:jc w:val="center"/>
              <w:rPr>
                <w:rFonts w:ascii="Times New Roman" w:hAnsi="Times New Roman"/>
              </w:rPr>
            </w:pPr>
            <w:r>
              <w:rPr>
                <w:rFonts w:ascii="Times New Roman" w:hAnsi="Times New Roman"/>
              </w:rPr>
              <w:t>0</w:t>
            </w:r>
          </w:p>
        </w:tc>
        <w:tc>
          <w:tcPr>
            <w:tcW w:w="709" w:type="dxa"/>
            <w:vAlign w:val="center"/>
          </w:tcPr>
          <w:p w:rsidR="001408C6" w:rsidRDefault="008B0461">
            <w:pPr>
              <w:jc w:val="center"/>
              <w:rPr>
                <w:rFonts w:ascii="Times New Roman" w:hAnsi="Times New Roman"/>
              </w:rPr>
            </w:pPr>
            <w:r>
              <w:rPr>
                <w:rFonts w:ascii="Times New Roman" w:hAnsi="Times New Roman"/>
              </w:rPr>
              <w:t>0</w:t>
            </w:r>
          </w:p>
        </w:tc>
        <w:tc>
          <w:tcPr>
            <w:tcW w:w="708" w:type="dxa"/>
            <w:vAlign w:val="center"/>
          </w:tcPr>
          <w:p w:rsidR="001408C6" w:rsidRDefault="008B0461">
            <w:pPr>
              <w:jc w:val="center"/>
              <w:rPr>
                <w:rFonts w:ascii="Times New Roman" w:hAnsi="Times New Roman"/>
              </w:rPr>
            </w:pPr>
            <w:r>
              <w:rPr>
                <w:rFonts w:ascii="Times New Roman" w:hAnsi="Times New Roman"/>
              </w:rPr>
              <w:t>0</w:t>
            </w:r>
          </w:p>
        </w:tc>
        <w:tc>
          <w:tcPr>
            <w:tcW w:w="709" w:type="dxa"/>
            <w:vAlign w:val="center"/>
          </w:tcPr>
          <w:p w:rsidR="001408C6" w:rsidRDefault="008B0461">
            <w:pPr>
              <w:jc w:val="center"/>
              <w:rPr>
                <w:rFonts w:ascii="Times New Roman" w:hAnsi="Times New Roman"/>
              </w:rPr>
            </w:pPr>
            <w:r>
              <w:rPr>
                <w:rFonts w:ascii="Times New Roman" w:hAnsi="Times New Roman"/>
              </w:rPr>
              <w:t>0</w:t>
            </w:r>
          </w:p>
        </w:tc>
        <w:tc>
          <w:tcPr>
            <w:tcW w:w="709" w:type="dxa"/>
            <w:vAlign w:val="center"/>
          </w:tcPr>
          <w:p w:rsidR="001408C6" w:rsidRDefault="008B0461">
            <w:pPr>
              <w:jc w:val="center"/>
              <w:rPr>
                <w:rFonts w:ascii="Times New Roman" w:hAnsi="Times New Roman"/>
              </w:rPr>
            </w:pPr>
            <w:r>
              <w:rPr>
                <w:rFonts w:ascii="Times New Roman" w:hAnsi="Times New Roman"/>
              </w:rPr>
              <w:t>0</w:t>
            </w:r>
          </w:p>
        </w:tc>
        <w:tc>
          <w:tcPr>
            <w:tcW w:w="709" w:type="dxa"/>
            <w:vAlign w:val="center"/>
          </w:tcPr>
          <w:p w:rsidR="001408C6" w:rsidRDefault="008B0461">
            <w:pPr>
              <w:jc w:val="center"/>
              <w:rPr>
                <w:rFonts w:ascii="Times New Roman" w:hAnsi="Times New Roman"/>
              </w:rPr>
            </w:pPr>
            <w:r>
              <w:rPr>
                <w:rFonts w:ascii="Times New Roman" w:hAnsi="Times New Roman"/>
              </w:rPr>
              <w:t>0</w:t>
            </w:r>
          </w:p>
        </w:tc>
        <w:tc>
          <w:tcPr>
            <w:tcW w:w="708" w:type="dxa"/>
            <w:vAlign w:val="center"/>
          </w:tcPr>
          <w:p w:rsidR="001408C6" w:rsidRDefault="008B0461">
            <w:pPr>
              <w:jc w:val="center"/>
              <w:rPr>
                <w:rFonts w:ascii="Times New Roman" w:hAnsi="Times New Roman"/>
              </w:rPr>
            </w:pPr>
            <w:r>
              <w:rPr>
                <w:rFonts w:ascii="Times New Roman" w:hAnsi="Times New Roman"/>
              </w:rPr>
              <w:t>0</w:t>
            </w:r>
          </w:p>
        </w:tc>
        <w:tc>
          <w:tcPr>
            <w:tcW w:w="567" w:type="dxa"/>
            <w:vAlign w:val="center"/>
          </w:tcPr>
          <w:p w:rsidR="001408C6" w:rsidRDefault="008B0461">
            <w:pPr>
              <w:jc w:val="center"/>
              <w:rPr>
                <w:rFonts w:ascii="Times New Roman" w:hAnsi="Times New Roman"/>
              </w:rPr>
            </w:pPr>
            <w:r>
              <w:rPr>
                <w:rFonts w:ascii="Times New Roman" w:hAnsi="Times New Roman"/>
              </w:rPr>
              <w:t>0</w:t>
            </w:r>
          </w:p>
        </w:tc>
        <w:tc>
          <w:tcPr>
            <w:tcW w:w="851" w:type="dxa"/>
            <w:vAlign w:val="center"/>
          </w:tcPr>
          <w:p w:rsidR="001408C6" w:rsidRDefault="008B0461">
            <w:pPr>
              <w:jc w:val="center"/>
              <w:rPr>
                <w:rFonts w:ascii="Times New Roman" w:hAnsi="Times New Roman"/>
              </w:rPr>
            </w:pPr>
            <w:r>
              <w:rPr>
                <w:rFonts w:ascii="Times New Roman" w:hAnsi="Times New Roman"/>
              </w:rPr>
              <w:t>0,001</w:t>
            </w:r>
          </w:p>
        </w:tc>
      </w:tr>
    </w:tbl>
    <w:p w:rsidR="001408C6" w:rsidRDefault="008B0461">
      <w:pPr>
        <w:jc w:val="both"/>
        <w:rPr>
          <w:rFonts w:ascii="Times New Roman" w:hAnsi="Times New Roman"/>
        </w:rPr>
      </w:pPr>
      <w:r>
        <w:rPr>
          <w:rFonts w:ascii="Times New Roman" w:hAnsi="Times New Roman"/>
        </w:rPr>
        <w:t>*абсолютные значения (в том числе по причинам смерти) и относительные коэффициенты от всех причин указаны по данным Брянскстата, показатели по причинам смерти рассчитаны ГАУЗ «МИАЦ»</w:t>
      </w:r>
    </w:p>
    <w:p w:rsidR="001408C6" w:rsidRDefault="001408C6">
      <w:pPr>
        <w:jc w:val="both"/>
        <w:rPr>
          <w:rFonts w:ascii="Times New Roman" w:hAnsi="Times New Roman"/>
          <w:sz w:val="28"/>
          <w:szCs w:val="28"/>
        </w:rPr>
      </w:pPr>
    </w:p>
    <w:p w:rsidR="001408C6" w:rsidRDefault="008B0461">
      <w:pPr>
        <w:spacing w:line="276" w:lineRule="auto"/>
        <w:ind w:firstLine="720"/>
        <w:jc w:val="both"/>
        <w:rPr>
          <w:rFonts w:ascii="Times New Roman" w:hAnsi="Times New Roman"/>
          <w:sz w:val="28"/>
          <w:szCs w:val="28"/>
        </w:rPr>
      </w:pPr>
      <w:r>
        <w:rPr>
          <w:rFonts w:ascii="Times New Roman" w:hAnsi="Times New Roman"/>
          <w:sz w:val="28"/>
          <w:szCs w:val="28"/>
        </w:rPr>
        <w:t>В 2024 году доля отдельных состояний перинатального периода в структуре младенческой смертности в Брянской области составила 50%, то есть незначительно снизилась после предыдущего четырёхлетнего роста с 41% до 52% в 2020 - 2023 годах.</w:t>
      </w:r>
    </w:p>
    <w:p w:rsidR="001408C6" w:rsidRDefault="008B0461">
      <w:pPr>
        <w:spacing w:line="276" w:lineRule="auto"/>
        <w:ind w:firstLine="720"/>
        <w:jc w:val="both"/>
        <w:rPr>
          <w:rFonts w:ascii="Times New Roman" w:hAnsi="Times New Roman"/>
          <w:sz w:val="28"/>
          <w:szCs w:val="28"/>
        </w:rPr>
      </w:pPr>
      <w:r>
        <w:rPr>
          <w:rFonts w:ascii="Times New Roman" w:hAnsi="Times New Roman"/>
          <w:sz w:val="28"/>
          <w:szCs w:val="28"/>
        </w:rPr>
        <w:t>Относительный показатель смертности детей от отдельных состояний, возникших в перинатальном периоде в 2024 году, составил 2,0‰, что незначительно превысило аналогичный общероссийский показатель (1,9 ‰).</w:t>
      </w:r>
    </w:p>
    <w:p w:rsidR="001408C6" w:rsidRDefault="008B0461">
      <w:pPr>
        <w:spacing w:line="276" w:lineRule="auto"/>
        <w:ind w:firstLine="720"/>
        <w:jc w:val="both"/>
        <w:rPr>
          <w:rFonts w:ascii="Times New Roman" w:hAnsi="Times New Roman"/>
          <w:sz w:val="28"/>
          <w:szCs w:val="28"/>
        </w:rPr>
      </w:pPr>
      <w:r>
        <w:rPr>
          <w:rFonts w:ascii="Times New Roman" w:hAnsi="Times New Roman"/>
          <w:sz w:val="28"/>
          <w:szCs w:val="28"/>
        </w:rPr>
        <w:t>Имеет место рост в структуре причин младенческой смертности в 2024 году доли болезней органов дыхания, которая составила 30%. В большей степени увеличение смертности от болезней органов дыхания связано с возросшим числом случаев смерти детей, имеющих сочетанную врожденную патологию, в том числе у детей, нуждающихся в паллиативной медицинской помощи. Также имели место 2 случая смерти от болезней органов дыхания детей первого года жизни на дому (без обращения родителей за медицинской помощью). Таким образом, более чем двукратный рост в 2024 году как абсолютных (9 детей), так и относительных (1,2‰) значений показателя младенческой смертности от заболеваний органов дыхания определил чрезмерное превышение аналогичного коэффициента по Российской Федерации в 2024 году, который составил 0,1‰. Последующее снижение смертности от заболеваний органов дыхания среди детей первого года жизни позволит значимо снизить общий показатель младенческой смертности в регионе.</w:t>
      </w:r>
    </w:p>
    <w:p w:rsidR="001408C6" w:rsidRDefault="008B0461">
      <w:pPr>
        <w:spacing w:line="276" w:lineRule="auto"/>
        <w:ind w:firstLine="720"/>
        <w:jc w:val="both"/>
        <w:rPr>
          <w:rFonts w:ascii="Times New Roman" w:hAnsi="Times New Roman"/>
          <w:sz w:val="28"/>
          <w:szCs w:val="28"/>
        </w:rPr>
      </w:pPr>
      <w:r>
        <w:rPr>
          <w:rFonts w:ascii="Times New Roman" w:hAnsi="Times New Roman"/>
          <w:sz w:val="28"/>
          <w:szCs w:val="28"/>
        </w:rPr>
        <w:t xml:space="preserve">Смертность от врожденных пороков развития в течение 5 лет имеет динамику по стабильному снижению. Доля причин смерти данной структурной категории </w:t>
      </w:r>
      <w:r>
        <w:rPr>
          <w:rFonts w:ascii="Times New Roman" w:hAnsi="Times New Roman"/>
          <w:sz w:val="28"/>
          <w:szCs w:val="28"/>
        </w:rPr>
        <w:lastRenderedPageBreak/>
        <w:t>младенческой смертности с 2020 года по 2024 год уменьшилась с 31% до 10%, что связано с проведением своевременной и эффективной пренатальной диагностики, рациональной маршрутизацией детей с врожденными пороками развития в специализированные стационары и федеральные медицинские организации. Смертность детей младенческого возраста в Брянской области в 2024 году от врожденных аномалий, деформаций и хромосомных нарушений составила 0,4 ‰, то есть в 2 раза ниже общероссийского за аналогичный период (0,8‰).</w:t>
      </w:r>
    </w:p>
    <w:p w:rsidR="001408C6" w:rsidRDefault="008B0461">
      <w:pPr>
        <w:spacing w:line="276" w:lineRule="auto"/>
        <w:ind w:firstLine="720"/>
        <w:jc w:val="both"/>
        <w:rPr>
          <w:rFonts w:ascii="Times New Roman" w:hAnsi="Times New Roman"/>
          <w:sz w:val="28"/>
          <w:szCs w:val="28"/>
        </w:rPr>
      </w:pPr>
      <w:r>
        <w:rPr>
          <w:rFonts w:ascii="Times New Roman" w:hAnsi="Times New Roman"/>
          <w:sz w:val="28"/>
          <w:szCs w:val="28"/>
        </w:rPr>
        <w:t>В 2024 году в структуре младенческой смертности заболеваний органов пищеварения, некоторых инфекционных болезней, злокачественных новообразований, болезней мочеполовой системы, как причин смерти не зарегистрировано.</w:t>
      </w: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Значение показателей младенческой смертности от болезней системы кровообращения соответствует общероссийскому (0,1‰); от заболеваний нервной системы (0,1‰) – ниже аналогичного по Российской Федерации (0,2‰); от внешних причин (0,1‰) – превысил показатель данной причины по Российской Федерации (0,1‰), несмотря на единичный случай в 2024 году.</w:t>
      </w:r>
    </w:p>
    <w:p w:rsidR="001408C6" w:rsidRDefault="008B0461">
      <w:pPr>
        <w:jc w:val="right"/>
        <w:rPr>
          <w:rFonts w:ascii="Times New Roman" w:hAnsi="Times New Roman"/>
          <w:sz w:val="28"/>
          <w:szCs w:val="28"/>
        </w:rPr>
      </w:pPr>
      <w:r>
        <w:rPr>
          <w:rFonts w:ascii="Times New Roman" w:hAnsi="Times New Roman"/>
          <w:sz w:val="28"/>
          <w:szCs w:val="28"/>
        </w:rPr>
        <w:t>Таблица 12</w:t>
      </w:r>
    </w:p>
    <w:p w:rsidR="001408C6" w:rsidRDefault="008B0461">
      <w:pPr>
        <w:jc w:val="center"/>
        <w:rPr>
          <w:rFonts w:ascii="Times New Roman" w:hAnsi="Times New Roman"/>
          <w:sz w:val="28"/>
          <w:szCs w:val="28"/>
        </w:rPr>
      </w:pPr>
      <w:r>
        <w:rPr>
          <w:rFonts w:ascii="Times New Roman" w:hAnsi="Times New Roman"/>
          <w:sz w:val="28"/>
          <w:szCs w:val="28"/>
        </w:rPr>
        <w:t xml:space="preserve">Динамика причин смертности детей 0-17 лет включительно </w:t>
      </w:r>
    </w:p>
    <w:p w:rsidR="001408C6" w:rsidRDefault="008B0461">
      <w:pPr>
        <w:jc w:val="center"/>
        <w:rPr>
          <w:rFonts w:ascii="Times New Roman" w:hAnsi="Times New Roman"/>
          <w:sz w:val="28"/>
          <w:szCs w:val="28"/>
        </w:rPr>
      </w:pPr>
      <w:r>
        <w:rPr>
          <w:rFonts w:ascii="Times New Roman" w:hAnsi="Times New Roman"/>
          <w:sz w:val="28"/>
          <w:szCs w:val="28"/>
        </w:rPr>
        <w:t>в Брянской области*</w:t>
      </w:r>
    </w:p>
    <w:tbl>
      <w:tblPr>
        <w:tblStyle w:val="affc"/>
        <w:tblW w:w="10164" w:type="dxa"/>
        <w:tblInd w:w="-5" w:type="dxa"/>
        <w:tblLayout w:type="fixed"/>
        <w:tblLook w:val="04A0" w:firstRow="1" w:lastRow="0" w:firstColumn="1" w:lastColumn="0" w:noHBand="0" w:noVBand="1"/>
      </w:tblPr>
      <w:tblGrid>
        <w:gridCol w:w="2794"/>
        <w:gridCol w:w="719"/>
        <w:gridCol w:w="752"/>
        <w:gridCol w:w="724"/>
        <w:gridCol w:w="753"/>
        <w:gridCol w:w="731"/>
        <w:gridCol w:w="752"/>
        <w:gridCol w:w="723"/>
        <w:gridCol w:w="752"/>
        <w:gridCol w:w="723"/>
        <w:gridCol w:w="741"/>
      </w:tblGrid>
      <w:tr w:rsidR="001408C6">
        <w:trPr>
          <w:trHeight w:val="295"/>
        </w:trPr>
        <w:tc>
          <w:tcPr>
            <w:tcW w:w="2792" w:type="dxa"/>
            <w:vMerge w:val="restart"/>
          </w:tcPr>
          <w:p w:rsidR="001408C6" w:rsidRDefault="008B0461">
            <w:pPr>
              <w:jc w:val="both"/>
              <w:rPr>
                <w:rFonts w:ascii="Times New Roman" w:hAnsi="Times New Roman"/>
                <w:sz w:val="28"/>
                <w:szCs w:val="28"/>
              </w:rPr>
            </w:pPr>
            <w:r>
              <w:rPr>
                <w:rFonts w:ascii="Times New Roman" w:hAnsi="Times New Roman"/>
              </w:rPr>
              <w:t>Показатель</w:t>
            </w:r>
          </w:p>
        </w:tc>
        <w:tc>
          <w:tcPr>
            <w:tcW w:w="1471" w:type="dxa"/>
            <w:gridSpan w:val="2"/>
          </w:tcPr>
          <w:p w:rsidR="001408C6" w:rsidRDefault="008B0461">
            <w:pPr>
              <w:jc w:val="center"/>
              <w:rPr>
                <w:rFonts w:ascii="Times New Roman" w:hAnsi="Times New Roman"/>
                <w:sz w:val="28"/>
                <w:szCs w:val="28"/>
              </w:rPr>
            </w:pPr>
            <w:r>
              <w:rPr>
                <w:rFonts w:ascii="Times New Roman" w:hAnsi="Times New Roman"/>
              </w:rPr>
              <w:t>2020</w:t>
            </w:r>
          </w:p>
        </w:tc>
        <w:tc>
          <w:tcPr>
            <w:tcW w:w="1477" w:type="dxa"/>
            <w:gridSpan w:val="2"/>
          </w:tcPr>
          <w:p w:rsidR="001408C6" w:rsidRDefault="008B0461">
            <w:pPr>
              <w:jc w:val="center"/>
              <w:rPr>
                <w:rFonts w:ascii="Times New Roman" w:hAnsi="Times New Roman"/>
                <w:sz w:val="28"/>
                <w:szCs w:val="28"/>
              </w:rPr>
            </w:pPr>
            <w:r>
              <w:rPr>
                <w:rFonts w:ascii="Times New Roman" w:hAnsi="Times New Roman"/>
              </w:rPr>
              <w:t>2021</w:t>
            </w:r>
          </w:p>
        </w:tc>
        <w:tc>
          <w:tcPr>
            <w:tcW w:w="1483" w:type="dxa"/>
            <w:gridSpan w:val="2"/>
          </w:tcPr>
          <w:p w:rsidR="001408C6" w:rsidRDefault="008B0461">
            <w:pPr>
              <w:jc w:val="center"/>
              <w:rPr>
                <w:rFonts w:ascii="Times New Roman" w:hAnsi="Times New Roman"/>
                <w:sz w:val="28"/>
                <w:szCs w:val="28"/>
              </w:rPr>
            </w:pPr>
            <w:r>
              <w:rPr>
                <w:rFonts w:ascii="Times New Roman" w:hAnsi="Times New Roman"/>
              </w:rPr>
              <w:t>2022</w:t>
            </w:r>
          </w:p>
        </w:tc>
        <w:tc>
          <w:tcPr>
            <w:tcW w:w="1475" w:type="dxa"/>
            <w:gridSpan w:val="2"/>
          </w:tcPr>
          <w:p w:rsidR="001408C6" w:rsidRDefault="008B0461">
            <w:pPr>
              <w:jc w:val="center"/>
              <w:rPr>
                <w:rFonts w:ascii="Times New Roman" w:hAnsi="Times New Roman"/>
                <w:sz w:val="28"/>
                <w:szCs w:val="28"/>
              </w:rPr>
            </w:pPr>
            <w:r>
              <w:rPr>
                <w:rFonts w:ascii="Times New Roman" w:hAnsi="Times New Roman"/>
              </w:rPr>
              <w:t>2023</w:t>
            </w:r>
          </w:p>
        </w:tc>
        <w:tc>
          <w:tcPr>
            <w:tcW w:w="1464" w:type="dxa"/>
            <w:gridSpan w:val="2"/>
          </w:tcPr>
          <w:p w:rsidR="001408C6" w:rsidRDefault="008B0461">
            <w:pPr>
              <w:jc w:val="center"/>
              <w:rPr>
                <w:rFonts w:ascii="Times New Roman" w:hAnsi="Times New Roman"/>
                <w:sz w:val="28"/>
                <w:szCs w:val="28"/>
              </w:rPr>
            </w:pPr>
            <w:r>
              <w:rPr>
                <w:rFonts w:ascii="Times New Roman" w:hAnsi="Times New Roman"/>
              </w:rPr>
              <w:t>2024</w:t>
            </w:r>
          </w:p>
        </w:tc>
      </w:tr>
      <w:tr w:rsidR="001408C6">
        <w:trPr>
          <w:trHeight w:val="283"/>
        </w:trPr>
        <w:tc>
          <w:tcPr>
            <w:tcW w:w="2792" w:type="dxa"/>
            <w:vMerge/>
          </w:tcPr>
          <w:p w:rsidR="001408C6" w:rsidRDefault="001408C6">
            <w:pPr>
              <w:jc w:val="both"/>
              <w:rPr>
                <w:rFonts w:ascii="Times New Roman" w:hAnsi="Times New Roman"/>
                <w:sz w:val="28"/>
                <w:szCs w:val="28"/>
              </w:rPr>
            </w:pPr>
          </w:p>
        </w:tc>
        <w:tc>
          <w:tcPr>
            <w:tcW w:w="719" w:type="dxa"/>
          </w:tcPr>
          <w:p w:rsidR="001408C6" w:rsidRDefault="008B0461">
            <w:pPr>
              <w:jc w:val="center"/>
              <w:rPr>
                <w:rFonts w:ascii="Times New Roman" w:hAnsi="Times New Roman"/>
              </w:rPr>
            </w:pPr>
            <w:r>
              <w:rPr>
                <w:rFonts w:ascii="Times New Roman" w:hAnsi="Times New Roman"/>
              </w:rPr>
              <w:t>абс.</w:t>
            </w:r>
          </w:p>
        </w:tc>
        <w:tc>
          <w:tcPr>
            <w:tcW w:w="752" w:type="dxa"/>
          </w:tcPr>
          <w:p w:rsidR="001408C6" w:rsidRDefault="008B0461">
            <w:pPr>
              <w:jc w:val="center"/>
              <w:rPr>
                <w:rFonts w:ascii="Times New Roman" w:hAnsi="Times New Roman"/>
              </w:rPr>
            </w:pPr>
            <w:r>
              <w:rPr>
                <w:rFonts w:ascii="Times New Roman" w:hAnsi="Times New Roman"/>
              </w:rPr>
              <w:t>отн.</w:t>
            </w:r>
          </w:p>
        </w:tc>
        <w:tc>
          <w:tcPr>
            <w:tcW w:w="724" w:type="dxa"/>
          </w:tcPr>
          <w:p w:rsidR="001408C6" w:rsidRDefault="008B0461">
            <w:pPr>
              <w:jc w:val="center"/>
              <w:rPr>
                <w:rFonts w:ascii="Times New Roman" w:hAnsi="Times New Roman"/>
              </w:rPr>
            </w:pPr>
            <w:r>
              <w:rPr>
                <w:rFonts w:ascii="Times New Roman" w:hAnsi="Times New Roman"/>
              </w:rPr>
              <w:t>абс.</w:t>
            </w:r>
          </w:p>
        </w:tc>
        <w:tc>
          <w:tcPr>
            <w:tcW w:w="753" w:type="dxa"/>
          </w:tcPr>
          <w:p w:rsidR="001408C6" w:rsidRDefault="008B0461">
            <w:pPr>
              <w:jc w:val="center"/>
              <w:rPr>
                <w:rFonts w:ascii="Times New Roman" w:hAnsi="Times New Roman"/>
              </w:rPr>
            </w:pPr>
            <w:r>
              <w:rPr>
                <w:rFonts w:ascii="Times New Roman" w:hAnsi="Times New Roman"/>
              </w:rPr>
              <w:t>отн.</w:t>
            </w:r>
          </w:p>
        </w:tc>
        <w:tc>
          <w:tcPr>
            <w:tcW w:w="731" w:type="dxa"/>
          </w:tcPr>
          <w:p w:rsidR="001408C6" w:rsidRDefault="008B0461">
            <w:pPr>
              <w:jc w:val="center"/>
              <w:rPr>
                <w:rFonts w:ascii="Times New Roman" w:hAnsi="Times New Roman"/>
              </w:rPr>
            </w:pPr>
            <w:r>
              <w:rPr>
                <w:rFonts w:ascii="Times New Roman" w:hAnsi="Times New Roman"/>
              </w:rPr>
              <w:t>абс.</w:t>
            </w:r>
          </w:p>
        </w:tc>
        <w:tc>
          <w:tcPr>
            <w:tcW w:w="752" w:type="dxa"/>
            <w:vAlign w:val="center"/>
          </w:tcPr>
          <w:p w:rsidR="001408C6" w:rsidRDefault="008B0461">
            <w:pPr>
              <w:jc w:val="center"/>
              <w:rPr>
                <w:rFonts w:ascii="Times New Roman" w:hAnsi="Times New Roman"/>
              </w:rPr>
            </w:pPr>
            <w:r>
              <w:rPr>
                <w:rFonts w:ascii="Times New Roman" w:hAnsi="Times New Roman"/>
              </w:rPr>
              <w:t>‰</w:t>
            </w:r>
          </w:p>
        </w:tc>
        <w:tc>
          <w:tcPr>
            <w:tcW w:w="723" w:type="dxa"/>
          </w:tcPr>
          <w:p w:rsidR="001408C6" w:rsidRDefault="008B0461">
            <w:pPr>
              <w:jc w:val="center"/>
              <w:rPr>
                <w:rFonts w:ascii="Times New Roman" w:hAnsi="Times New Roman"/>
              </w:rPr>
            </w:pPr>
            <w:r>
              <w:rPr>
                <w:rFonts w:ascii="Times New Roman" w:hAnsi="Times New Roman"/>
              </w:rPr>
              <w:t>абс.</w:t>
            </w:r>
          </w:p>
        </w:tc>
        <w:tc>
          <w:tcPr>
            <w:tcW w:w="752" w:type="dxa"/>
          </w:tcPr>
          <w:p w:rsidR="001408C6" w:rsidRDefault="008B0461">
            <w:pPr>
              <w:jc w:val="center"/>
              <w:rPr>
                <w:rFonts w:ascii="Times New Roman" w:hAnsi="Times New Roman"/>
              </w:rPr>
            </w:pPr>
            <w:r>
              <w:rPr>
                <w:rFonts w:ascii="Times New Roman" w:hAnsi="Times New Roman"/>
              </w:rPr>
              <w:t>отн.</w:t>
            </w:r>
          </w:p>
        </w:tc>
        <w:tc>
          <w:tcPr>
            <w:tcW w:w="723" w:type="dxa"/>
          </w:tcPr>
          <w:p w:rsidR="001408C6" w:rsidRDefault="008B0461">
            <w:pPr>
              <w:jc w:val="center"/>
              <w:rPr>
                <w:rFonts w:ascii="Times New Roman" w:hAnsi="Times New Roman"/>
              </w:rPr>
            </w:pPr>
            <w:r>
              <w:rPr>
                <w:rFonts w:ascii="Times New Roman" w:hAnsi="Times New Roman"/>
              </w:rPr>
              <w:t>абс.</w:t>
            </w:r>
          </w:p>
        </w:tc>
        <w:tc>
          <w:tcPr>
            <w:tcW w:w="741" w:type="dxa"/>
          </w:tcPr>
          <w:p w:rsidR="001408C6" w:rsidRDefault="008B0461">
            <w:pPr>
              <w:jc w:val="center"/>
              <w:rPr>
                <w:rFonts w:ascii="Times New Roman" w:hAnsi="Times New Roman"/>
              </w:rPr>
            </w:pPr>
            <w:r>
              <w:rPr>
                <w:rFonts w:ascii="Times New Roman" w:hAnsi="Times New Roman"/>
              </w:rPr>
              <w:t>отн.</w:t>
            </w:r>
          </w:p>
        </w:tc>
      </w:tr>
      <w:tr w:rsidR="001408C6">
        <w:trPr>
          <w:trHeight w:val="570"/>
        </w:trPr>
        <w:tc>
          <w:tcPr>
            <w:tcW w:w="2792" w:type="dxa"/>
          </w:tcPr>
          <w:p w:rsidR="001408C6" w:rsidRDefault="008B0461">
            <w:pPr>
              <w:rPr>
                <w:rFonts w:ascii="Times New Roman" w:hAnsi="Times New Roman"/>
              </w:rPr>
            </w:pPr>
            <w:r>
              <w:rPr>
                <w:rFonts w:ascii="Times New Roman" w:hAnsi="Times New Roman"/>
              </w:rPr>
              <w:t>Всего умерших от всех причин, в том числе:</w:t>
            </w:r>
          </w:p>
        </w:tc>
        <w:tc>
          <w:tcPr>
            <w:tcW w:w="719" w:type="dxa"/>
            <w:vAlign w:val="center"/>
          </w:tcPr>
          <w:p w:rsidR="001408C6" w:rsidRDefault="008B0461">
            <w:pPr>
              <w:jc w:val="center"/>
              <w:rPr>
                <w:rFonts w:ascii="Times New Roman" w:hAnsi="Times New Roman"/>
              </w:rPr>
            </w:pPr>
            <w:r>
              <w:rPr>
                <w:rFonts w:ascii="Times New Roman" w:hAnsi="Times New Roman"/>
              </w:rPr>
              <w:t>83</w:t>
            </w:r>
          </w:p>
        </w:tc>
        <w:tc>
          <w:tcPr>
            <w:tcW w:w="752" w:type="dxa"/>
            <w:vAlign w:val="center"/>
          </w:tcPr>
          <w:p w:rsidR="001408C6" w:rsidRDefault="008B0461">
            <w:pPr>
              <w:jc w:val="center"/>
              <w:rPr>
                <w:rFonts w:ascii="Times New Roman" w:hAnsi="Times New Roman"/>
              </w:rPr>
            </w:pPr>
            <w:r>
              <w:rPr>
                <w:rFonts w:ascii="Times New Roman" w:hAnsi="Times New Roman"/>
              </w:rPr>
              <w:t>36,7</w:t>
            </w:r>
          </w:p>
        </w:tc>
        <w:tc>
          <w:tcPr>
            <w:tcW w:w="724" w:type="dxa"/>
            <w:vAlign w:val="center"/>
          </w:tcPr>
          <w:p w:rsidR="001408C6" w:rsidRDefault="008B0461">
            <w:pPr>
              <w:jc w:val="center"/>
              <w:rPr>
                <w:rFonts w:ascii="Times New Roman" w:hAnsi="Times New Roman"/>
              </w:rPr>
            </w:pPr>
            <w:r>
              <w:rPr>
                <w:rFonts w:ascii="Times New Roman" w:hAnsi="Times New Roman"/>
              </w:rPr>
              <w:t>82</w:t>
            </w:r>
          </w:p>
        </w:tc>
        <w:tc>
          <w:tcPr>
            <w:tcW w:w="753" w:type="dxa"/>
            <w:vAlign w:val="center"/>
          </w:tcPr>
          <w:p w:rsidR="001408C6" w:rsidRDefault="008B0461">
            <w:pPr>
              <w:jc w:val="center"/>
              <w:rPr>
                <w:rFonts w:ascii="Times New Roman" w:hAnsi="Times New Roman"/>
              </w:rPr>
            </w:pPr>
            <w:r>
              <w:rPr>
                <w:rFonts w:ascii="Times New Roman" w:hAnsi="Times New Roman"/>
              </w:rPr>
              <w:t>36,2</w:t>
            </w:r>
          </w:p>
        </w:tc>
        <w:tc>
          <w:tcPr>
            <w:tcW w:w="731" w:type="dxa"/>
            <w:vAlign w:val="center"/>
          </w:tcPr>
          <w:p w:rsidR="001408C6" w:rsidRDefault="008B0461">
            <w:pPr>
              <w:jc w:val="center"/>
              <w:rPr>
                <w:rFonts w:ascii="Times New Roman" w:hAnsi="Times New Roman"/>
              </w:rPr>
            </w:pPr>
            <w:r>
              <w:rPr>
                <w:rFonts w:ascii="Times New Roman" w:hAnsi="Times New Roman"/>
              </w:rPr>
              <w:t>87</w:t>
            </w:r>
          </w:p>
        </w:tc>
        <w:tc>
          <w:tcPr>
            <w:tcW w:w="752" w:type="dxa"/>
            <w:vAlign w:val="center"/>
          </w:tcPr>
          <w:p w:rsidR="001408C6" w:rsidRDefault="008B0461">
            <w:pPr>
              <w:jc w:val="center"/>
              <w:rPr>
                <w:rFonts w:ascii="Times New Roman" w:hAnsi="Times New Roman"/>
              </w:rPr>
            </w:pPr>
            <w:r>
              <w:rPr>
                <w:rFonts w:ascii="Times New Roman" w:hAnsi="Times New Roman"/>
              </w:rPr>
              <w:t>38,9</w:t>
            </w:r>
          </w:p>
        </w:tc>
        <w:tc>
          <w:tcPr>
            <w:tcW w:w="723" w:type="dxa"/>
            <w:vAlign w:val="center"/>
          </w:tcPr>
          <w:p w:rsidR="001408C6" w:rsidRDefault="008B0461">
            <w:pPr>
              <w:jc w:val="center"/>
              <w:rPr>
                <w:rFonts w:ascii="Times New Roman" w:hAnsi="Times New Roman"/>
              </w:rPr>
            </w:pPr>
            <w:r>
              <w:rPr>
                <w:rFonts w:ascii="Times New Roman" w:hAnsi="Times New Roman"/>
              </w:rPr>
              <w:t>99</w:t>
            </w:r>
          </w:p>
        </w:tc>
        <w:tc>
          <w:tcPr>
            <w:tcW w:w="752" w:type="dxa"/>
            <w:vAlign w:val="center"/>
          </w:tcPr>
          <w:p w:rsidR="001408C6" w:rsidRDefault="008B0461">
            <w:pPr>
              <w:jc w:val="center"/>
              <w:rPr>
                <w:rFonts w:ascii="Times New Roman" w:hAnsi="Times New Roman"/>
              </w:rPr>
            </w:pPr>
            <w:r>
              <w:rPr>
                <w:rFonts w:ascii="Times New Roman" w:hAnsi="Times New Roman"/>
              </w:rPr>
              <w:t>45,0</w:t>
            </w:r>
          </w:p>
        </w:tc>
        <w:tc>
          <w:tcPr>
            <w:tcW w:w="723" w:type="dxa"/>
            <w:vAlign w:val="center"/>
          </w:tcPr>
          <w:p w:rsidR="001408C6" w:rsidRDefault="008B0461">
            <w:pPr>
              <w:jc w:val="center"/>
              <w:rPr>
                <w:rFonts w:ascii="Times New Roman" w:hAnsi="Times New Roman"/>
              </w:rPr>
            </w:pPr>
            <w:r>
              <w:rPr>
                <w:rFonts w:ascii="Times New Roman" w:hAnsi="Times New Roman"/>
              </w:rPr>
              <w:t>79</w:t>
            </w:r>
          </w:p>
        </w:tc>
        <w:tc>
          <w:tcPr>
            <w:tcW w:w="741" w:type="dxa"/>
            <w:vAlign w:val="center"/>
          </w:tcPr>
          <w:p w:rsidR="001408C6" w:rsidRDefault="008B0461">
            <w:pPr>
              <w:jc w:val="center"/>
              <w:rPr>
                <w:rFonts w:ascii="Times New Roman" w:hAnsi="Times New Roman"/>
              </w:rPr>
            </w:pPr>
            <w:r>
              <w:rPr>
                <w:rFonts w:ascii="Times New Roman" w:hAnsi="Times New Roman"/>
              </w:rPr>
              <w:t>36,7</w:t>
            </w:r>
          </w:p>
        </w:tc>
      </w:tr>
      <w:tr w:rsidR="001408C6">
        <w:trPr>
          <w:trHeight w:val="1151"/>
        </w:trPr>
        <w:tc>
          <w:tcPr>
            <w:tcW w:w="2792" w:type="dxa"/>
          </w:tcPr>
          <w:p w:rsidR="001408C6" w:rsidRDefault="008B0461">
            <w:pPr>
              <w:rPr>
                <w:rFonts w:ascii="Times New Roman" w:hAnsi="Times New Roman"/>
              </w:rPr>
            </w:pPr>
            <w:r>
              <w:rPr>
                <w:rFonts w:ascii="Times New Roman" w:hAnsi="Times New Roman"/>
              </w:rPr>
              <w:t>отдельные состояния, возникающие в перинатальном периоде (P00–P96)</w:t>
            </w:r>
          </w:p>
        </w:tc>
        <w:tc>
          <w:tcPr>
            <w:tcW w:w="719" w:type="dxa"/>
            <w:vAlign w:val="center"/>
          </w:tcPr>
          <w:p w:rsidR="001408C6" w:rsidRDefault="008B0461">
            <w:pPr>
              <w:jc w:val="center"/>
              <w:rPr>
                <w:rFonts w:ascii="Times New Roman" w:hAnsi="Times New Roman"/>
              </w:rPr>
            </w:pPr>
            <w:r>
              <w:rPr>
                <w:rFonts w:ascii="Times New Roman" w:hAnsi="Times New Roman"/>
              </w:rPr>
              <w:t>17</w:t>
            </w:r>
          </w:p>
        </w:tc>
        <w:tc>
          <w:tcPr>
            <w:tcW w:w="752" w:type="dxa"/>
            <w:vAlign w:val="center"/>
          </w:tcPr>
          <w:p w:rsidR="001408C6" w:rsidRDefault="008B0461">
            <w:pPr>
              <w:jc w:val="center"/>
              <w:rPr>
                <w:rFonts w:ascii="Times New Roman" w:hAnsi="Times New Roman"/>
              </w:rPr>
            </w:pPr>
            <w:r>
              <w:rPr>
                <w:rFonts w:ascii="Times New Roman" w:hAnsi="Times New Roman"/>
              </w:rPr>
              <w:t>7,5</w:t>
            </w:r>
          </w:p>
        </w:tc>
        <w:tc>
          <w:tcPr>
            <w:tcW w:w="724" w:type="dxa"/>
            <w:vAlign w:val="center"/>
          </w:tcPr>
          <w:p w:rsidR="001408C6" w:rsidRDefault="008B0461">
            <w:pPr>
              <w:jc w:val="center"/>
              <w:rPr>
                <w:rFonts w:ascii="Times New Roman" w:hAnsi="Times New Roman"/>
              </w:rPr>
            </w:pPr>
            <w:r>
              <w:rPr>
                <w:rFonts w:ascii="Times New Roman" w:hAnsi="Times New Roman"/>
              </w:rPr>
              <w:t>11</w:t>
            </w:r>
          </w:p>
        </w:tc>
        <w:tc>
          <w:tcPr>
            <w:tcW w:w="753" w:type="dxa"/>
            <w:vAlign w:val="center"/>
          </w:tcPr>
          <w:p w:rsidR="001408C6" w:rsidRDefault="008B0461">
            <w:pPr>
              <w:jc w:val="center"/>
              <w:rPr>
                <w:rFonts w:ascii="Times New Roman" w:hAnsi="Times New Roman"/>
              </w:rPr>
            </w:pPr>
            <w:r>
              <w:rPr>
                <w:rFonts w:ascii="Times New Roman" w:hAnsi="Times New Roman"/>
              </w:rPr>
              <w:t>4,9</w:t>
            </w:r>
          </w:p>
        </w:tc>
        <w:tc>
          <w:tcPr>
            <w:tcW w:w="731" w:type="dxa"/>
            <w:vAlign w:val="center"/>
          </w:tcPr>
          <w:p w:rsidR="001408C6" w:rsidRDefault="008B0461">
            <w:pPr>
              <w:jc w:val="center"/>
              <w:rPr>
                <w:rFonts w:ascii="Times New Roman" w:hAnsi="Times New Roman"/>
              </w:rPr>
            </w:pPr>
            <w:r>
              <w:rPr>
                <w:rFonts w:ascii="Times New Roman" w:hAnsi="Times New Roman"/>
              </w:rPr>
              <w:t>22</w:t>
            </w:r>
          </w:p>
        </w:tc>
        <w:tc>
          <w:tcPr>
            <w:tcW w:w="752" w:type="dxa"/>
            <w:vAlign w:val="center"/>
          </w:tcPr>
          <w:p w:rsidR="001408C6" w:rsidRDefault="008B0461">
            <w:pPr>
              <w:jc w:val="center"/>
              <w:rPr>
                <w:rFonts w:ascii="Times New Roman" w:hAnsi="Times New Roman"/>
              </w:rPr>
            </w:pPr>
            <w:r>
              <w:rPr>
                <w:rFonts w:ascii="Times New Roman" w:hAnsi="Times New Roman"/>
              </w:rPr>
              <w:t>9,8</w:t>
            </w:r>
          </w:p>
        </w:tc>
        <w:tc>
          <w:tcPr>
            <w:tcW w:w="723" w:type="dxa"/>
            <w:vAlign w:val="center"/>
          </w:tcPr>
          <w:p w:rsidR="001408C6" w:rsidRDefault="008B0461">
            <w:pPr>
              <w:jc w:val="center"/>
              <w:rPr>
                <w:rFonts w:ascii="Times New Roman" w:hAnsi="Times New Roman"/>
              </w:rPr>
            </w:pPr>
            <w:r>
              <w:rPr>
                <w:rFonts w:ascii="Times New Roman" w:hAnsi="Times New Roman"/>
              </w:rPr>
              <w:t>23</w:t>
            </w:r>
          </w:p>
        </w:tc>
        <w:tc>
          <w:tcPr>
            <w:tcW w:w="752" w:type="dxa"/>
            <w:vAlign w:val="center"/>
          </w:tcPr>
          <w:p w:rsidR="001408C6" w:rsidRDefault="008B0461">
            <w:pPr>
              <w:jc w:val="center"/>
              <w:rPr>
                <w:rFonts w:ascii="Times New Roman" w:hAnsi="Times New Roman"/>
              </w:rPr>
            </w:pPr>
            <w:r>
              <w:rPr>
                <w:rFonts w:ascii="Times New Roman" w:hAnsi="Times New Roman"/>
              </w:rPr>
              <w:t>10,5</w:t>
            </w:r>
          </w:p>
        </w:tc>
        <w:tc>
          <w:tcPr>
            <w:tcW w:w="723" w:type="dxa"/>
            <w:vAlign w:val="center"/>
          </w:tcPr>
          <w:p w:rsidR="001408C6" w:rsidRDefault="008B0461">
            <w:pPr>
              <w:jc w:val="center"/>
              <w:rPr>
                <w:rFonts w:ascii="Times New Roman" w:hAnsi="Times New Roman"/>
              </w:rPr>
            </w:pPr>
            <w:r>
              <w:rPr>
                <w:rFonts w:ascii="Times New Roman" w:hAnsi="Times New Roman"/>
              </w:rPr>
              <w:t>15</w:t>
            </w:r>
          </w:p>
        </w:tc>
        <w:tc>
          <w:tcPr>
            <w:tcW w:w="741" w:type="dxa"/>
            <w:vAlign w:val="center"/>
          </w:tcPr>
          <w:p w:rsidR="001408C6" w:rsidRDefault="008B0461">
            <w:pPr>
              <w:jc w:val="center"/>
              <w:rPr>
                <w:rFonts w:ascii="Times New Roman" w:hAnsi="Times New Roman"/>
              </w:rPr>
            </w:pPr>
            <w:r>
              <w:rPr>
                <w:rFonts w:ascii="Times New Roman" w:hAnsi="Times New Roman"/>
              </w:rPr>
              <w:t>7,0</w:t>
            </w:r>
          </w:p>
        </w:tc>
      </w:tr>
      <w:tr w:rsidR="001408C6">
        <w:trPr>
          <w:trHeight w:val="580"/>
        </w:trPr>
        <w:tc>
          <w:tcPr>
            <w:tcW w:w="2792" w:type="dxa"/>
            <w:vAlign w:val="center"/>
          </w:tcPr>
          <w:p w:rsidR="001408C6" w:rsidRDefault="008B0461">
            <w:pPr>
              <w:rPr>
                <w:rFonts w:ascii="Times New Roman" w:hAnsi="Times New Roman"/>
              </w:rPr>
            </w:pPr>
            <w:r>
              <w:rPr>
                <w:rFonts w:ascii="Times New Roman" w:hAnsi="Times New Roman"/>
              </w:rPr>
              <w:t>болезни нервной системы (G00–G99)</w:t>
            </w:r>
          </w:p>
        </w:tc>
        <w:tc>
          <w:tcPr>
            <w:tcW w:w="719" w:type="dxa"/>
            <w:vAlign w:val="center"/>
          </w:tcPr>
          <w:p w:rsidR="001408C6" w:rsidRDefault="008B0461">
            <w:pPr>
              <w:jc w:val="center"/>
              <w:rPr>
                <w:rFonts w:ascii="Times New Roman" w:hAnsi="Times New Roman"/>
              </w:rPr>
            </w:pPr>
            <w:r>
              <w:rPr>
                <w:rFonts w:ascii="Times New Roman" w:hAnsi="Times New Roman"/>
              </w:rPr>
              <w:t>8</w:t>
            </w:r>
          </w:p>
        </w:tc>
        <w:tc>
          <w:tcPr>
            <w:tcW w:w="752" w:type="dxa"/>
            <w:vAlign w:val="center"/>
          </w:tcPr>
          <w:p w:rsidR="001408C6" w:rsidRDefault="008B0461">
            <w:pPr>
              <w:jc w:val="center"/>
              <w:rPr>
                <w:rFonts w:ascii="Times New Roman" w:hAnsi="Times New Roman"/>
              </w:rPr>
            </w:pPr>
            <w:r>
              <w:rPr>
                <w:rFonts w:ascii="Times New Roman" w:hAnsi="Times New Roman"/>
              </w:rPr>
              <w:t>3,5</w:t>
            </w:r>
          </w:p>
        </w:tc>
        <w:tc>
          <w:tcPr>
            <w:tcW w:w="724" w:type="dxa"/>
            <w:vAlign w:val="center"/>
          </w:tcPr>
          <w:p w:rsidR="001408C6" w:rsidRDefault="008B0461">
            <w:pPr>
              <w:jc w:val="center"/>
              <w:rPr>
                <w:rFonts w:ascii="Times New Roman" w:hAnsi="Times New Roman"/>
              </w:rPr>
            </w:pPr>
            <w:r>
              <w:rPr>
                <w:rFonts w:ascii="Times New Roman" w:hAnsi="Times New Roman"/>
              </w:rPr>
              <w:t>11</w:t>
            </w:r>
          </w:p>
        </w:tc>
        <w:tc>
          <w:tcPr>
            <w:tcW w:w="753" w:type="dxa"/>
            <w:vAlign w:val="center"/>
          </w:tcPr>
          <w:p w:rsidR="001408C6" w:rsidRDefault="008B0461">
            <w:pPr>
              <w:jc w:val="center"/>
              <w:rPr>
                <w:rFonts w:ascii="Times New Roman" w:hAnsi="Times New Roman"/>
              </w:rPr>
            </w:pPr>
            <w:r>
              <w:rPr>
                <w:rFonts w:ascii="Times New Roman" w:hAnsi="Times New Roman"/>
              </w:rPr>
              <w:t>4,9</w:t>
            </w:r>
          </w:p>
        </w:tc>
        <w:tc>
          <w:tcPr>
            <w:tcW w:w="731" w:type="dxa"/>
            <w:vAlign w:val="center"/>
          </w:tcPr>
          <w:p w:rsidR="001408C6" w:rsidRDefault="008B0461">
            <w:pPr>
              <w:jc w:val="center"/>
              <w:rPr>
                <w:rFonts w:ascii="Times New Roman" w:hAnsi="Times New Roman"/>
              </w:rPr>
            </w:pPr>
            <w:r>
              <w:rPr>
                <w:rFonts w:ascii="Times New Roman" w:hAnsi="Times New Roman"/>
              </w:rPr>
              <w:t>5</w:t>
            </w:r>
          </w:p>
        </w:tc>
        <w:tc>
          <w:tcPr>
            <w:tcW w:w="752" w:type="dxa"/>
            <w:vAlign w:val="center"/>
          </w:tcPr>
          <w:p w:rsidR="001408C6" w:rsidRDefault="008B0461">
            <w:pPr>
              <w:jc w:val="center"/>
              <w:rPr>
                <w:rFonts w:ascii="Times New Roman" w:hAnsi="Times New Roman"/>
              </w:rPr>
            </w:pPr>
            <w:r>
              <w:rPr>
                <w:rFonts w:ascii="Times New Roman" w:hAnsi="Times New Roman"/>
              </w:rPr>
              <w:t>2,2</w:t>
            </w:r>
          </w:p>
        </w:tc>
        <w:tc>
          <w:tcPr>
            <w:tcW w:w="723" w:type="dxa"/>
            <w:vAlign w:val="center"/>
          </w:tcPr>
          <w:p w:rsidR="001408C6" w:rsidRDefault="008B0461">
            <w:pPr>
              <w:jc w:val="center"/>
              <w:rPr>
                <w:rFonts w:ascii="Times New Roman" w:hAnsi="Times New Roman"/>
              </w:rPr>
            </w:pPr>
            <w:r>
              <w:rPr>
                <w:rFonts w:ascii="Times New Roman" w:hAnsi="Times New Roman"/>
              </w:rPr>
              <w:t>12</w:t>
            </w:r>
          </w:p>
        </w:tc>
        <w:tc>
          <w:tcPr>
            <w:tcW w:w="752" w:type="dxa"/>
            <w:vAlign w:val="center"/>
          </w:tcPr>
          <w:p w:rsidR="001408C6" w:rsidRDefault="008B0461">
            <w:pPr>
              <w:jc w:val="center"/>
              <w:rPr>
                <w:rFonts w:ascii="Times New Roman" w:hAnsi="Times New Roman"/>
              </w:rPr>
            </w:pPr>
            <w:r>
              <w:rPr>
                <w:rFonts w:ascii="Times New Roman" w:hAnsi="Times New Roman"/>
              </w:rPr>
              <w:t>5,5</w:t>
            </w:r>
          </w:p>
        </w:tc>
        <w:tc>
          <w:tcPr>
            <w:tcW w:w="723" w:type="dxa"/>
            <w:vAlign w:val="center"/>
          </w:tcPr>
          <w:p w:rsidR="001408C6" w:rsidRDefault="008B0461">
            <w:pPr>
              <w:jc w:val="center"/>
              <w:rPr>
                <w:rFonts w:ascii="Times New Roman" w:hAnsi="Times New Roman"/>
              </w:rPr>
            </w:pPr>
            <w:r>
              <w:rPr>
                <w:rFonts w:ascii="Times New Roman" w:hAnsi="Times New Roman"/>
              </w:rPr>
              <w:t>3</w:t>
            </w:r>
          </w:p>
        </w:tc>
        <w:tc>
          <w:tcPr>
            <w:tcW w:w="741" w:type="dxa"/>
            <w:vAlign w:val="center"/>
          </w:tcPr>
          <w:p w:rsidR="001408C6" w:rsidRDefault="008B0461">
            <w:pPr>
              <w:jc w:val="center"/>
              <w:rPr>
                <w:rFonts w:ascii="Times New Roman" w:hAnsi="Times New Roman"/>
              </w:rPr>
            </w:pPr>
            <w:r>
              <w:rPr>
                <w:rFonts w:ascii="Times New Roman" w:hAnsi="Times New Roman"/>
              </w:rPr>
              <w:t>1,4</w:t>
            </w:r>
          </w:p>
        </w:tc>
      </w:tr>
      <w:tr w:rsidR="001408C6">
        <w:trPr>
          <w:trHeight w:val="570"/>
        </w:trPr>
        <w:tc>
          <w:tcPr>
            <w:tcW w:w="2792" w:type="dxa"/>
            <w:vAlign w:val="center"/>
          </w:tcPr>
          <w:p w:rsidR="001408C6" w:rsidRDefault="008B0461">
            <w:pPr>
              <w:rPr>
                <w:rFonts w:ascii="Times New Roman" w:hAnsi="Times New Roman"/>
              </w:rPr>
            </w:pPr>
            <w:r>
              <w:rPr>
                <w:rFonts w:ascii="Times New Roman" w:hAnsi="Times New Roman"/>
              </w:rPr>
              <w:t>болезни органов дыхания (J00–J99)</w:t>
            </w:r>
          </w:p>
        </w:tc>
        <w:tc>
          <w:tcPr>
            <w:tcW w:w="719" w:type="dxa"/>
            <w:vAlign w:val="center"/>
          </w:tcPr>
          <w:p w:rsidR="001408C6" w:rsidRDefault="008B0461">
            <w:pPr>
              <w:jc w:val="center"/>
              <w:rPr>
                <w:rFonts w:ascii="Times New Roman" w:hAnsi="Times New Roman"/>
              </w:rPr>
            </w:pPr>
            <w:r>
              <w:rPr>
                <w:rFonts w:ascii="Times New Roman" w:hAnsi="Times New Roman"/>
              </w:rPr>
              <w:t>4</w:t>
            </w:r>
          </w:p>
        </w:tc>
        <w:tc>
          <w:tcPr>
            <w:tcW w:w="752" w:type="dxa"/>
            <w:vAlign w:val="center"/>
          </w:tcPr>
          <w:p w:rsidR="001408C6" w:rsidRDefault="008B0461">
            <w:pPr>
              <w:jc w:val="center"/>
              <w:rPr>
                <w:rFonts w:ascii="Times New Roman" w:hAnsi="Times New Roman"/>
              </w:rPr>
            </w:pPr>
            <w:r>
              <w:rPr>
                <w:rFonts w:ascii="Times New Roman" w:hAnsi="Times New Roman"/>
              </w:rPr>
              <w:t>1,8</w:t>
            </w:r>
          </w:p>
        </w:tc>
        <w:tc>
          <w:tcPr>
            <w:tcW w:w="724" w:type="dxa"/>
            <w:vAlign w:val="center"/>
          </w:tcPr>
          <w:p w:rsidR="001408C6" w:rsidRDefault="008B0461">
            <w:pPr>
              <w:jc w:val="center"/>
              <w:rPr>
                <w:rFonts w:ascii="Times New Roman" w:hAnsi="Times New Roman"/>
              </w:rPr>
            </w:pPr>
            <w:r>
              <w:rPr>
                <w:rFonts w:ascii="Times New Roman" w:hAnsi="Times New Roman"/>
              </w:rPr>
              <w:t>4</w:t>
            </w:r>
          </w:p>
        </w:tc>
        <w:tc>
          <w:tcPr>
            <w:tcW w:w="753" w:type="dxa"/>
            <w:vAlign w:val="center"/>
          </w:tcPr>
          <w:p w:rsidR="001408C6" w:rsidRDefault="008B0461">
            <w:pPr>
              <w:jc w:val="center"/>
              <w:rPr>
                <w:rFonts w:ascii="Times New Roman" w:hAnsi="Times New Roman"/>
              </w:rPr>
            </w:pPr>
            <w:r>
              <w:rPr>
                <w:rFonts w:ascii="Times New Roman" w:hAnsi="Times New Roman"/>
              </w:rPr>
              <w:t>1,8</w:t>
            </w:r>
          </w:p>
        </w:tc>
        <w:tc>
          <w:tcPr>
            <w:tcW w:w="731" w:type="dxa"/>
            <w:vAlign w:val="center"/>
          </w:tcPr>
          <w:p w:rsidR="001408C6" w:rsidRDefault="008B0461">
            <w:pPr>
              <w:jc w:val="center"/>
              <w:rPr>
                <w:rFonts w:ascii="Times New Roman" w:hAnsi="Times New Roman"/>
              </w:rPr>
            </w:pPr>
            <w:r>
              <w:rPr>
                <w:rFonts w:ascii="Times New Roman" w:hAnsi="Times New Roman"/>
              </w:rPr>
              <w:t>7</w:t>
            </w:r>
          </w:p>
        </w:tc>
        <w:tc>
          <w:tcPr>
            <w:tcW w:w="752" w:type="dxa"/>
            <w:vAlign w:val="center"/>
          </w:tcPr>
          <w:p w:rsidR="001408C6" w:rsidRDefault="008B0461">
            <w:pPr>
              <w:jc w:val="center"/>
              <w:rPr>
                <w:rFonts w:ascii="Times New Roman" w:hAnsi="Times New Roman"/>
              </w:rPr>
            </w:pPr>
            <w:r>
              <w:rPr>
                <w:rFonts w:ascii="Times New Roman" w:hAnsi="Times New Roman"/>
              </w:rPr>
              <w:t>3,1</w:t>
            </w:r>
          </w:p>
        </w:tc>
        <w:tc>
          <w:tcPr>
            <w:tcW w:w="723" w:type="dxa"/>
            <w:vAlign w:val="center"/>
          </w:tcPr>
          <w:p w:rsidR="001408C6" w:rsidRDefault="008B0461">
            <w:pPr>
              <w:jc w:val="center"/>
              <w:rPr>
                <w:rFonts w:ascii="Times New Roman" w:hAnsi="Times New Roman"/>
              </w:rPr>
            </w:pPr>
            <w:r>
              <w:rPr>
                <w:rFonts w:ascii="Times New Roman" w:hAnsi="Times New Roman"/>
              </w:rPr>
              <w:t>9</w:t>
            </w:r>
          </w:p>
        </w:tc>
        <w:tc>
          <w:tcPr>
            <w:tcW w:w="752" w:type="dxa"/>
            <w:vAlign w:val="center"/>
          </w:tcPr>
          <w:p w:rsidR="001408C6" w:rsidRDefault="008B0461">
            <w:pPr>
              <w:jc w:val="center"/>
              <w:rPr>
                <w:rFonts w:ascii="Times New Roman" w:hAnsi="Times New Roman"/>
              </w:rPr>
            </w:pPr>
            <w:r>
              <w:rPr>
                <w:rFonts w:ascii="Times New Roman" w:hAnsi="Times New Roman"/>
              </w:rPr>
              <w:t>4,1</w:t>
            </w:r>
          </w:p>
        </w:tc>
        <w:tc>
          <w:tcPr>
            <w:tcW w:w="723" w:type="dxa"/>
            <w:vAlign w:val="center"/>
          </w:tcPr>
          <w:p w:rsidR="001408C6" w:rsidRDefault="008B0461">
            <w:pPr>
              <w:jc w:val="center"/>
              <w:rPr>
                <w:rFonts w:ascii="Times New Roman" w:hAnsi="Times New Roman"/>
              </w:rPr>
            </w:pPr>
            <w:r>
              <w:rPr>
                <w:rFonts w:ascii="Times New Roman" w:hAnsi="Times New Roman"/>
              </w:rPr>
              <w:t>18</w:t>
            </w:r>
          </w:p>
        </w:tc>
        <w:tc>
          <w:tcPr>
            <w:tcW w:w="741" w:type="dxa"/>
            <w:vAlign w:val="center"/>
          </w:tcPr>
          <w:p w:rsidR="001408C6" w:rsidRDefault="008B0461">
            <w:pPr>
              <w:jc w:val="center"/>
              <w:rPr>
                <w:rFonts w:ascii="Times New Roman" w:hAnsi="Times New Roman"/>
              </w:rPr>
            </w:pPr>
            <w:r>
              <w:rPr>
                <w:rFonts w:ascii="Times New Roman" w:hAnsi="Times New Roman"/>
              </w:rPr>
              <w:t>8,4</w:t>
            </w:r>
          </w:p>
        </w:tc>
      </w:tr>
      <w:tr w:rsidR="001408C6">
        <w:trPr>
          <w:trHeight w:val="620"/>
        </w:trPr>
        <w:tc>
          <w:tcPr>
            <w:tcW w:w="2792" w:type="dxa"/>
            <w:vAlign w:val="center"/>
          </w:tcPr>
          <w:p w:rsidR="001408C6" w:rsidRDefault="008B0461">
            <w:pPr>
              <w:rPr>
                <w:rFonts w:ascii="Times New Roman" w:hAnsi="Times New Roman"/>
              </w:rPr>
            </w:pPr>
            <w:r>
              <w:rPr>
                <w:rFonts w:ascii="Times New Roman" w:hAnsi="Times New Roman"/>
              </w:rPr>
              <w:t>болезни органов пищеварения (K00–K93)</w:t>
            </w:r>
          </w:p>
        </w:tc>
        <w:tc>
          <w:tcPr>
            <w:tcW w:w="719" w:type="dxa"/>
            <w:vAlign w:val="center"/>
          </w:tcPr>
          <w:p w:rsidR="001408C6" w:rsidRDefault="008B0461">
            <w:pPr>
              <w:jc w:val="center"/>
              <w:rPr>
                <w:rFonts w:ascii="Times New Roman" w:hAnsi="Times New Roman"/>
              </w:rPr>
            </w:pPr>
            <w:r>
              <w:rPr>
                <w:rFonts w:ascii="Times New Roman" w:hAnsi="Times New Roman"/>
              </w:rPr>
              <w:t>1</w:t>
            </w:r>
          </w:p>
        </w:tc>
        <w:tc>
          <w:tcPr>
            <w:tcW w:w="752" w:type="dxa"/>
            <w:vAlign w:val="center"/>
          </w:tcPr>
          <w:p w:rsidR="001408C6" w:rsidRDefault="008B0461">
            <w:pPr>
              <w:jc w:val="center"/>
              <w:rPr>
                <w:rFonts w:ascii="Times New Roman" w:hAnsi="Times New Roman"/>
              </w:rPr>
            </w:pPr>
            <w:r>
              <w:rPr>
                <w:rFonts w:ascii="Times New Roman" w:hAnsi="Times New Roman"/>
              </w:rPr>
              <w:t>0,4</w:t>
            </w:r>
          </w:p>
        </w:tc>
        <w:tc>
          <w:tcPr>
            <w:tcW w:w="724" w:type="dxa"/>
            <w:vAlign w:val="center"/>
          </w:tcPr>
          <w:p w:rsidR="001408C6" w:rsidRDefault="008B0461">
            <w:pPr>
              <w:jc w:val="center"/>
              <w:rPr>
                <w:rFonts w:ascii="Times New Roman" w:hAnsi="Times New Roman"/>
              </w:rPr>
            </w:pPr>
            <w:r>
              <w:rPr>
                <w:rFonts w:ascii="Times New Roman" w:hAnsi="Times New Roman"/>
              </w:rPr>
              <w:t>1</w:t>
            </w:r>
          </w:p>
        </w:tc>
        <w:tc>
          <w:tcPr>
            <w:tcW w:w="753" w:type="dxa"/>
            <w:vAlign w:val="center"/>
          </w:tcPr>
          <w:p w:rsidR="001408C6" w:rsidRDefault="008B0461">
            <w:pPr>
              <w:jc w:val="center"/>
              <w:rPr>
                <w:rFonts w:ascii="Times New Roman" w:hAnsi="Times New Roman"/>
              </w:rPr>
            </w:pPr>
            <w:r>
              <w:rPr>
                <w:rFonts w:ascii="Times New Roman" w:hAnsi="Times New Roman"/>
              </w:rPr>
              <w:t>0,4</w:t>
            </w:r>
          </w:p>
        </w:tc>
        <w:tc>
          <w:tcPr>
            <w:tcW w:w="731" w:type="dxa"/>
            <w:vAlign w:val="center"/>
          </w:tcPr>
          <w:p w:rsidR="001408C6" w:rsidRDefault="008B0461">
            <w:pPr>
              <w:jc w:val="center"/>
              <w:rPr>
                <w:rFonts w:ascii="Times New Roman" w:hAnsi="Times New Roman"/>
              </w:rPr>
            </w:pPr>
            <w:r>
              <w:rPr>
                <w:rFonts w:ascii="Times New Roman" w:hAnsi="Times New Roman"/>
              </w:rPr>
              <w:t>3</w:t>
            </w:r>
          </w:p>
        </w:tc>
        <w:tc>
          <w:tcPr>
            <w:tcW w:w="752" w:type="dxa"/>
            <w:vAlign w:val="center"/>
          </w:tcPr>
          <w:p w:rsidR="001408C6" w:rsidRDefault="008B0461">
            <w:pPr>
              <w:jc w:val="center"/>
              <w:rPr>
                <w:rFonts w:ascii="Times New Roman" w:hAnsi="Times New Roman"/>
              </w:rPr>
            </w:pPr>
            <w:r>
              <w:rPr>
                <w:rFonts w:ascii="Times New Roman" w:hAnsi="Times New Roman"/>
              </w:rPr>
              <w:t>1,3</w:t>
            </w:r>
          </w:p>
        </w:tc>
        <w:tc>
          <w:tcPr>
            <w:tcW w:w="723" w:type="dxa"/>
            <w:vAlign w:val="center"/>
          </w:tcPr>
          <w:p w:rsidR="001408C6" w:rsidRDefault="008B0461">
            <w:pPr>
              <w:jc w:val="center"/>
              <w:rPr>
                <w:rFonts w:ascii="Times New Roman" w:hAnsi="Times New Roman"/>
              </w:rPr>
            </w:pPr>
            <w:r>
              <w:rPr>
                <w:rFonts w:ascii="Times New Roman" w:hAnsi="Times New Roman"/>
              </w:rPr>
              <w:t>0</w:t>
            </w:r>
          </w:p>
        </w:tc>
        <w:tc>
          <w:tcPr>
            <w:tcW w:w="752" w:type="dxa"/>
            <w:vAlign w:val="center"/>
          </w:tcPr>
          <w:p w:rsidR="001408C6" w:rsidRDefault="008B0461">
            <w:pPr>
              <w:jc w:val="center"/>
              <w:rPr>
                <w:rFonts w:ascii="Times New Roman" w:hAnsi="Times New Roman"/>
              </w:rPr>
            </w:pPr>
            <w:r>
              <w:rPr>
                <w:rFonts w:ascii="Times New Roman" w:hAnsi="Times New Roman"/>
              </w:rPr>
              <w:t>0</w:t>
            </w:r>
          </w:p>
        </w:tc>
        <w:tc>
          <w:tcPr>
            <w:tcW w:w="723" w:type="dxa"/>
            <w:vAlign w:val="center"/>
          </w:tcPr>
          <w:p w:rsidR="001408C6" w:rsidRDefault="008B0461">
            <w:pPr>
              <w:jc w:val="center"/>
              <w:rPr>
                <w:rFonts w:ascii="Times New Roman" w:hAnsi="Times New Roman"/>
              </w:rPr>
            </w:pPr>
            <w:r>
              <w:rPr>
                <w:rFonts w:ascii="Times New Roman" w:hAnsi="Times New Roman"/>
              </w:rPr>
              <w:t>0</w:t>
            </w:r>
          </w:p>
        </w:tc>
        <w:tc>
          <w:tcPr>
            <w:tcW w:w="741" w:type="dxa"/>
            <w:vAlign w:val="center"/>
          </w:tcPr>
          <w:p w:rsidR="001408C6" w:rsidRDefault="008B0461">
            <w:pPr>
              <w:jc w:val="center"/>
              <w:rPr>
                <w:rFonts w:ascii="Times New Roman" w:hAnsi="Times New Roman"/>
              </w:rPr>
            </w:pPr>
            <w:r>
              <w:rPr>
                <w:rFonts w:ascii="Times New Roman" w:hAnsi="Times New Roman"/>
              </w:rPr>
              <w:t>0</w:t>
            </w:r>
          </w:p>
        </w:tc>
      </w:tr>
      <w:tr w:rsidR="001408C6">
        <w:trPr>
          <w:trHeight w:val="847"/>
        </w:trPr>
        <w:tc>
          <w:tcPr>
            <w:tcW w:w="2792" w:type="dxa"/>
            <w:vAlign w:val="center"/>
          </w:tcPr>
          <w:p w:rsidR="001408C6" w:rsidRDefault="008B0461">
            <w:pPr>
              <w:rPr>
                <w:rFonts w:ascii="Times New Roman" w:hAnsi="Times New Roman"/>
              </w:rPr>
            </w:pPr>
            <w:r>
              <w:rPr>
                <w:rFonts w:ascii="Times New Roman" w:hAnsi="Times New Roman"/>
              </w:rPr>
              <w:t>болезни системы кровообращения (I00–I99)</w:t>
            </w:r>
          </w:p>
        </w:tc>
        <w:tc>
          <w:tcPr>
            <w:tcW w:w="719" w:type="dxa"/>
            <w:vAlign w:val="center"/>
          </w:tcPr>
          <w:p w:rsidR="001408C6" w:rsidRDefault="008B0461">
            <w:pPr>
              <w:jc w:val="center"/>
              <w:rPr>
                <w:rFonts w:ascii="Times New Roman" w:hAnsi="Times New Roman"/>
              </w:rPr>
            </w:pPr>
            <w:r>
              <w:rPr>
                <w:rFonts w:ascii="Times New Roman" w:hAnsi="Times New Roman"/>
              </w:rPr>
              <w:t>3</w:t>
            </w:r>
          </w:p>
        </w:tc>
        <w:tc>
          <w:tcPr>
            <w:tcW w:w="752" w:type="dxa"/>
            <w:vAlign w:val="center"/>
          </w:tcPr>
          <w:p w:rsidR="001408C6" w:rsidRDefault="008B0461">
            <w:pPr>
              <w:jc w:val="center"/>
              <w:rPr>
                <w:rFonts w:ascii="Times New Roman" w:hAnsi="Times New Roman"/>
              </w:rPr>
            </w:pPr>
            <w:r>
              <w:rPr>
                <w:rFonts w:ascii="Times New Roman" w:hAnsi="Times New Roman"/>
              </w:rPr>
              <w:t>1,3</w:t>
            </w:r>
          </w:p>
        </w:tc>
        <w:tc>
          <w:tcPr>
            <w:tcW w:w="724" w:type="dxa"/>
            <w:vAlign w:val="center"/>
          </w:tcPr>
          <w:p w:rsidR="001408C6" w:rsidRDefault="008B0461">
            <w:pPr>
              <w:jc w:val="center"/>
              <w:rPr>
                <w:rFonts w:ascii="Times New Roman" w:hAnsi="Times New Roman"/>
              </w:rPr>
            </w:pPr>
            <w:r>
              <w:rPr>
                <w:rFonts w:ascii="Times New Roman" w:hAnsi="Times New Roman"/>
              </w:rPr>
              <w:t>1</w:t>
            </w:r>
          </w:p>
        </w:tc>
        <w:tc>
          <w:tcPr>
            <w:tcW w:w="753" w:type="dxa"/>
            <w:vAlign w:val="center"/>
          </w:tcPr>
          <w:p w:rsidR="001408C6" w:rsidRDefault="008B0461">
            <w:pPr>
              <w:jc w:val="center"/>
              <w:rPr>
                <w:rFonts w:ascii="Times New Roman" w:hAnsi="Times New Roman"/>
              </w:rPr>
            </w:pPr>
            <w:r>
              <w:rPr>
                <w:rFonts w:ascii="Times New Roman" w:hAnsi="Times New Roman"/>
              </w:rPr>
              <w:t>0,4</w:t>
            </w:r>
          </w:p>
        </w:tc>
        <w:tc>
          <w:tcPr>
            <w:tcW w:w="731" w:type="dxa"/>
            <w:vAlign w:val="center"/>
          </w:tcPr>
          <w:p w:rsidR="001408C6" w:rsidRDefault="008B0461">
            <w:pPr>
              <w:jc w:val="center"/>
              <w:rPr>
                <w:rFonts w:ascii="Times New Roman" w:hAnsi="Times New Roman"/>
              </w:rPr>
            </w:pPr>
            <w:r>
              <w:rPr>
                <w:rFonts w:ascii="Times New Roman" w:hAnsi="Times New Roman"/>
              </w:rPr>
              <w:t>2</w:t>
            </w:r>
          </w:p>
        </w:tc>
        <w:tc>
          <w:tcPr>
            <w:tcW w:w="752" w:type="dxa"/>
            <w:vAlign w:val="center"/>
          </w:tcPr>
          <w:p w:rsidR="001408C6" w:rsidRDefault="008B0461">
            <w:pPr>
              <w:jc w:val="center"/>
              <w:rPr>
                <w:rFonts w:ascii="Times New Roman" w:hAnsi="Times New Roman"/>
              </w:rPr>
            </w:pPr>
            <w:r>
              <w:rPr>
                <w:rFonts w:ascii="Times New Roman" w:hAnsi="Times New Roman"/>
              </w:rPr>
              <w:t>0,9</w:t>
            </w:r>
          </w:p>
        </w:tc>
        <w:tc>
          <w:tcPr>
            <w:tcW w:w="723" w:type="dxa"/>
            <w:vAlign w:val="center"/>
          </w:tcPr>
          <w:p w:rsidR="001408C6" w:rsidRDefault="008B0461">
            <w:pPr>
              <w:jc w:val="center"/>
              <w:rPr>
                <w:rFonts w:ascii="Times New Roman" w:hAnsi="Times New Roman"/>
              </w:rPr>
            </w:pPr>
            <w:r>
              <w:rPr>
                <w:rFonts w:ascii="Times New Roman" w:hAnsi="Times New Roman"/>
              </w:rPr>
              <w:t>2</w:t>
            </w:r>
          </w:p>
        </w:tc>
        <w:tc>
          <w:tcPr>
            <w:tcW w:w="752" w:type="dxa"/>
            <w:vAlign w:val="center"/>
          </w:tcPr>
          <w:p w:rsidR="001408C6" w:rsidRDefault="008B0461">
            <w:pPr>
              <w:jc w:val="center"/>
              <w:rPr>
                <w:rFonts w:ascii="Times New Roman" w:hAnsi="Times New Roman"/>
              </w:rPr>
            </w:pPr>
            <w:r>
              <w:rPr>
                <w:rFonts w:ascii="Times New Roman" w:hAnsi="Times New Roman"/>
              </w:rPr>
              <w:t>0,9</w:t>
            </w:r>
          </w:p>
        </w:tc>
        <w:tc>
          <w:tcPr>
            <w:tcW w:w="723" w:type="dxa"/>
            <w:vAlign w:val="center"/>
          </w:tcPr>
          <w:p w:rsidR="001408C6" w:rsidRDefault="008B0461">
            <w:pPr>
              <w:jc w:val="center"/>
              <w:rPr>
                <w:rFonts w:ascii="Times New Roman" w:hAnsi="Times New Roman"/>
              </w:rPr>
            </w:pPr>
            <w:r>
              <w:rPr>
                <w:rFonts w:ascii="Times New Roman" w:hAnsi="Times New Roman"/>
              </w:rPr>
              <w:t>3</w:t>
            </w:r>
          </w:p>
        </w:tc>
        <w:tc>
          <w:tcPr>
            <w:tcW w:w="741" w:type="dxa"/>
            <w:vAlign w:val="center"/>
          </w:tcPr>
          <w:p w:rsidR="001408C6" w:rsidRDefault="008B0461">
            <w:pPr>
              <w:jc w:val="center"/>
              <w:rPr>
                <w:rFonts w:ascii="Times New Roman" w:hAnsi="Times New Roman"/>
              </w:rPr>
            </w:pPr>
            <w:r>
              <w:rPr>
                <w:rFonts w:ascii="Times New Roman" w:hAnsi="Times New Roman"/>
              </w:rPr>
              <w:t>1,4</w:t>
            </w:r>
          </w:p>
        </w:tc>
      </w:tr>
      <w:tr w:rsidR="001408C6">
        <w:trPr>
          <w:trHeight w:val="89"/>
        </w:trPr>
        <w:tc>
          <w:tcPr>
            <w:tcW w:w="2792" w:type="dxa"/>
          </w:tcPr>
          <w:p w:rsidR="001408C6" w:rsidRDefault="008B0461">
            <w:pPr>
              <w:rPr>
                <w:rFonts w:ascii="Times New Roman" w:hAnsi="Times New Roman"/>
              </w:rPr>
            </w:pPr>
            <w:r>
              <w:rPr>
                <w:rFonts w:ascii="Times New Roman" w:hAnsi="Times New Roman"/>
              </w:rPr>
              <w:t>болезни мочеполовой системы (N00–N99)</w:t>
            </w:r>
          </w:p>
        </w:tc>
        <w:tc>
          <w:tcPr>
            <w:tcW w:w="719" w:type="dxa"/>
            <w:vAlign w:val="center"/>
          </w:tcPr>
          <w:p w:rsidR="001408C6" w:rsidRDefault="008B0461">
            <w:pPr>
              <w:jc w:val="center"/>
              <w:rPr>
                <w:rFonts w:ascii="Times New Roman" w:hAnsi="Times New Roman"/>
              </w:rPr>
            </w:pPr>
            <w:r>
              <w:rPr>
                <w:rFonts w:ascii="Times New Roman" w:hAnsi="Times New Roman"/>
              </w:rPr>
              <w:t>1</w:t>
            </w:r>
          </w:p>
        </w:tc>
        <w:tc>
          <w:tcPr>
            <w:tcW w:w="752" w:type="dxa"/>
            <w:vAlign w:val="center"/>
          </w:tcPr>
          <w:p w:rsidR="001408C6" w:rsidRDefault="008B0461">
            <w:pPr>
              <w:jc w:val="center"/>
              <w:rPr>
                <w:rFonts w:ascii="Times New Roman" w:hAnsi="Times New Roman"/>
              </w:rPr>
            </w:pPr>
            <w:r>
              <w:rPr>
                <w:rFonts w:ascii="Times New Roman" w:hAnsi="Times New Roman"/>
              </w:rPr>
              <w:t>0,4</w:t>
            </w:r>
          </w:p>
        </w:tc>
        <w:tc>
          <w:tcPr>
            <w:tcW w:w="724" w:type="dxa"/>
            <w:vAlign w:val="center"/>
          </w:tcPr>
          <w:p w:rsidR="001408C6" w:rsidRDefault="008B0461">
            <w:pPr>
              <w:jc w:val="center"/>
              <w:rPr>
                <w:rFonts w:ascii="Times New Roman" w:hAnsi="Times New Roman"/>
              </w:rPr>
            </w:pPr>
            <w:r>
              <w:rPr>
                <w:rFonts w:ascii="Times New Roman" w:hAnsi="Times New Roman"/>
              </w:rPr>
              <w:t>2</w:t>
            </w:r>
          </w:p>
        </w:tc>
        <w:tc>
          <w:tcPr>
            <w:tcW w:w="753" w:type="dxa"/>
            <w:vAlign w:val="center"/>
          </w:tcPr>
          <w:p w:rsidR="001408C6" w:rsidRDefault="008B0461">
            <w:pPr>
              <w:jc w:val="center"/>
              <w:rPr>
                <w:rFonts w:ascii="Times New Roman" w:hAnsi="Times New Roman"/>
              </w:rPr>
            </w:pPr>
            <w:r>
              <w:rPr>
                <w:rFonts w:ascii="Times New Roman" w:hAnsi="Times New Roman"/>
              </w:rPr>
              <w:t>0,9</w:t>
            </w:r>
          </w:p>
        </w:tc>
        <w:tc>
          <w:tcPr>
            <w:tcW w:w="731" w:type="dxa"/>
            <w:vAlign w:val="center"/>
          </w:tcPr>
          <w:p w:rsidR="001408C6" w:rsidRDefault="008B0461">
            <w:pPr>
              <w:jc w:val="center"/>
              <w:rPr>
                <w:rFonts w:ascii="Times New Roman" w:hAnsi="Times New Roman"/>
              </w:rPr>
            </w:pPr>
            <w:r>
              <w:rPr>
                <w:rFonts w:ascii="Times New Roman" w:hAnsi="Times New Roman"/>
              </w:rPr>
              <w:t>0</w:t>
            </w:r>
          </w:p>
        </w:tc>
        <w:tc>
          <w:tcPr>
            <w:tcW w:w="752" w:type="dxa"/>
            <w:vAlign w:val="center"/>
          </w:tcPr>
          <w:p w:rsidR="001408C6" w:rsidRDefault="008B0461">
            <w:pPr>
              <w:jc w:val="center"/>
              <w:rPr>
                <w:rFonts w:ascii="Times New Roman" w:hAnsi="Times New Roman"/>
              </w:rPr>
            </w:pPr>
            <w:r>
              <w:rPr>
                <w:rFonts w:ascii="Times New Roman" w:hAnsi="Times New Roman"/>
              </w:rPr>
              <w:t>0</w:t>
            </w:r>
          </w:p>
        </w:tc>
        <w:tc>
          <w:tcPr>
            <w:tcW w:w="723" w:type="dxa"/>
            <w:vAlign w:val="center"/>
          </w:tcPr>
          <w:p w:rsidR="001408C6" w:rsidRDefault="008B0461">
            <w:pPr>
              <w:jc w:val="center"/>
              <w:rPr>
                <w:rFonts w:ascii="Times New Roman" w:hAnsi="Times New Roman"/>
              </w:rPr>
            </w:pPr>
            <w:r>
              <w:rPr>
                <w:rFonts w:ascii="Times New Roman" w:hAnsi="Times New Roman"/>
              </w:rPr>
              <w:t>0</w:t>
            </w:r>
          </w:p>
        </w:tc>
        <w:tc>
          <w:tcPr>
            <w:tcW w:w="752" w:type="dxa"/>
            <w:vAlign w:val="center"/>
          </w:tcPr>
          <w:p w:rsidR="001408C6" w:rsidRDefault="008B0461">
            <w:pPr>
              <w:jc w:val="center"/>
              <w:rPr>
                <w:rFonts w:ascii="Times New Roman" w:hAnsi="Times New Roman"/>
              </w:rPr>
            </w:pPr>
            <w:r>
              <w:rPr>
                <w:rFonts w:ascii="Times New Roman" w:hAnsi="Times New Roman"/>
              </w:rPr>
              <w:t>0</w:t>
            </w:r>
          </w:p>
        </w:tc>
        <w:tc>
          <w:tcPr>
            <w:tcW w:w="723" w:type="dxa"/>
            <w:vAlign w:val="center"/>
          </w:tcPr>
          <w:p w:rsidR="001408C6" w:rsidRDefault="008B0461">
            <w:pPr>
              <w:jc w:val="center"/>
              <w:rPr>
                <w:rFonts w:ascii="Times New Roman" w:hAnsi="Times New Roman"/>
              </w:rPr>
            </w:pPr>
            <w:r>
              <w:rPr>
                <w:rFonts w:ascii="Times New Roman" w:hAnsi="Times New Roman"/>
              </w:rPr>
              <w:t>0</w:t>
            </w:r>
          </w:p>
        </w:tc>
        <w:tc>
          <w:tcPr>
            <w:tcW w:w="741" w:type="dxa"/>
            <w:vAlign w:val="center"/>
          </w:tcPr>
          <w:p w:rsidR="001408C6" w:rsidRDefault="008B0461">
            <w:pPr>
              <w:jc w:val="center"/>
              <w:rPr>
                <w:rFonts w:ascii="Times New Roman" w:hAnsi="Times New Roman"/>
              </w:rPr>
            </w:pPr>
            <w:r>
              <w:rPr>
                <w:rFonts w:ascii="Times New Roman" w:hAnsi="Times New Roman"/>
              </w:rPr>
              <w:t>0</w:t>
            </w:r>
          </w:p>
        </w:tc>
      </w:tr>
      <w:tr w:rsidR="001408C6">
        <w:trPr>
          <w:trHeight w:val="1570"/>
        </w:trPr>
        <w:tc>
          <w:tcPr>
            <w:tcW w:w="2792" w:type="dxa"/>
            <w:vAlign w:val="center"/>
          </w:tcPr>
          <w:p w:rsidR="001408C6" w:rsidRDefault="008B0461">
            <w:pPr>
              <w:rPr>
                <w:rFonts w:ascii="Times New Roman" w:hAnsi="Times New Roman"/>
              </w:rPr>
            </w:pPr>
            <w:r>
              <w:rPr>
                <w:rFonts w:ascii="Times New Roman" w:hAnsi="Times New Roman"/>
              </w:rPr>
              <w:t>врожденные аномалии [пороки развития], деформации и хромосомные нарушения (Q00–Q99)</w:t>
            </w:r>
          </w:p>
        </w:tc>
        <w:tc>
          <w:tcPr>
            <w:tcW w:w="719" w:type="dxa"/>
            <w:vAlign w:val="center"/>
          </w:tcPr>
          <w:p w:rsidR="001408C6" w:rsidRDefault="008B0461">
            <w:pPr>
              <w:jc w:val="center"/>
              <w:rPr>
                <w:rFonts w:ascii="Times New Roman" w:hAnsi="Times New Roman"/>
              </w:rPr>
            </w:pPr>
            <w:r>
              <w:rPr>
                <w:rFonts w:ascii="Times New Roman" w:hAnsi="Times New Roman"/>
              </w:rPr>
              <w:t>15</w:t>
            </w:r>
          </w:p>
        </w:tc>
        <w:tc>
          <w:tcPr>
            <w:tcW w:w="752" w:type="dxa"/>
            <w:vAlign w:val="center"/>
          </w:tcPr>
          <w:p w:rsidR="001408C6" w:rsidRDefault="008B0461">
            <w:pPr>
              <w:jc w:val="center"/>
              <w:rPr>
                <w:rFonts w:ascii="Times New Roman" w:hAnsi="Times New Roman"/>
              </w:rPr>
            </w:pPr>
            <w:r>
              <w:rPr>
                <w:rFonts w:ascii="Times New Roman" w:hAnsi="Times New Roman"/>
              </w:rPr>
              <w:t>6,6</w:t>
            </w:r>
          </w:p>
        </w:tc>
        <w:tc>
          <w:tcPr>
            <w:tcW w:w="724" w:type="dxa"/>
            <w:vAlign w:val="center"/>
          </w:tcPr>
          <w:p w:rsidR="001408C6" w:rsidRDefault="008B0461">
            <w:pPr>
              <w:jc w:val="center"/>
              <w:rPr>
                <w:rFonts w:ascii="Times New Roman" w:hAnsi="Times New Roman"/>
              </w:rPr>
            </w:pPr>
            <w:r>
              <w:rPr>
                <w:rFonts w:ascii="Times New Roman" w:hAnsi="Times New Roman"/>
              </w:rPr>
              <w:t>10</w:t>
            </w:r>
          </w:p>
        </w:tc>
        <w:tc>
          <w:tcPr>
            <w:tcW w:w="753" w:type="dxa"/>
            <w:vAlign w:val="center"/>
          </w:tcPr>
          <w:p w:rsidR="001408C6" w:rsidRDefault="008B0461">
            <w:pPr>
              <w:jc w:val="center"/>
              <w:rPr>
                <w:rFonts w:ascii="Times New Roman" w:hAnsi="Times New Roman"/>
              </w:rPr>
            </w:pPr>
            <w:r>
              <w:rPr>
                <w:rFonts w:ascii="Times New Roman" w:hAnsi="Times New Roman"/>
              </w:rPr>
              <w:t>4,4</w:t>
            </w:r>
          </w:p>
        </w:tc>
        <w:tc>
          <w:tcPr>
            <w:tcW w:w="731" w:type="dxa"/>
            <w:vAlign w:val="center"/>
          </w:tcPr>
          <w:p w:rsidR="001408C6" w:rsidRDefault="008B0461">
            <w:pPr>
              <w:jc w:val="center"/>
              <w:rPr>
                <w:rFonts w:ascii="Times New Roman" w:hAnsi="Times New Roman"/>
              </w:rPr>
            </w:pPr>
            <w:r>
              <w:rPr>
                <w:rFonts w:ascii="Times New Roman" w:hAnsi="Times New Roman"/>
              </w:rPr>
              <w:t>16</w:t>
            </w:r>
          </w:p>
        </w:tc>
        <w:tc>
          <w:tcPr>
            <w:tcW w:w="752" w:type="dxa"/>
            <w:vAlign w:val="center"/>
          </w:tcPr>
          <w:p w:rsidR="001408C6" w:rsidRDefault="008B0461">
            <w:pPr>
              <w:jc w:val="center"/>
              <w:rPr>
                <w:rFonts w:ascii="Times New Roman" w:hAnsi="Times New Roman"/>
              </w:rPr>
            </w:pPr>
            <w:r>
              <w:rPr>
                <w:rFonts w:ascii="Times New Roman" w:hAnsi="Times New Roman"/>
              </w:rPr>
              <w:t>7,2</w:t>
            </w:r>
          </w:p>
        </w:tc>
        <w:tc>
          <w:tcPr>
            <w:tcW w:w="723" w:type="dxa"/>
            <w:vAlign w:val="center"/>
          </w:tcPr>
          <w:p w:rsidR="001408C6" w:rsidRDefault="008B0461">
            <w:pPr>
              <w:jc w:val="center"/>
              <w:rPr>
                <w:rFonts w:ascii="Times New Roman" w:hAnsi="Times New Roman"/>
              </w:rPr>
            </w:pPr>
            <w:r>
              <w:rPr>
                <w:rFonts w:ascii="Times New Roman" w:hAnsi="Times New Roman"/>
              </w:rPr>
              <w:t>11</w:t>
            </w:r>
          </w:p>
        </w:tc>
        <w:tc>
          <w:tcPr>
            <w:tcW w:w="752" w:type="dxa"/>
            <w:vAlign w:val="center"/>
          </w:tcPr>
          <w:p w:rsidR="001408C6" w:rsidRDefault="008B0461">
            <w:pPr>
              <w:jc w:val="center"/>
              <w:rPr>
                <w:rFonts w:ascii="Times New Roman" w:hAnsi="Times New Roman"/>
              </w:rPr>
            </w:pPr>
            <w:r>
              <w:rPr>
                <w:rFonts w:ascii="Times New Roman" w:hAnsi="Times New Roman"/>
              </w:rPr>
              <w:t>5,0</w:t>
            </w:r>
          </w:p>
        </w:tc>
        <w:tc>
          <w:tcPr>
            <w:tcW w:w="723" w:type="dxa"/>
            <w:vAlign w:val="center"/>
          </w:tcPr>
          <w:p w:rsidR="001408C6" w:rsidRDefault="008B0461">
            <w:pPr>
              <w:jc w:val="center"/>
              <w:rPr>
                <w:rFonts w:ascii="Times New Roman" w:hAnsi="Times New Roman"/>
              </w:rPr>
            </w:pPr>
            <w:r>
              <w:rPr>
                <w:rFonts w:ascii="Times New Roman" w:hAnsi="Times New Roman"/>
              </w:rPr>
              <w:t>4</w:t>
            </w:r>
          </w:p>
        </w:tc>
        <w:tc>
          <w:tcPr>
            <w:tcW w:w="741" w:type="dxa"/>
            <w:vAlign w:val="center"/>
          </w:tcPr>
          <w:p w:rsidR="001408C6" w:rsidRDefault="008B0461">
            <w:pPr>
              <w:jc w:val="center"/>
              <w:rPr>
                <w:rFonts w:ascii="Times New Roman" w:hAnsi="Times New Roman"/>
              </w:rPr>
            </w:pPr>
            <w:r>
              <w:rPr>
                <w:rFonts w:ascii="Times New Roman" w:hAnsi="Times New Roman"/>
              </w:rPr>
              <w:t>1,9</w:t>
            </w:r>
          </w:p>
        </w:tc>
      </w:tr>
      <w:tr w:rsidR="001408C6">
        <w:trPr>
          <w:trHeight w:val="1142"/>
        </w:trPr>
        <w:tc>
          <w:tcPr>
            <w:tcW w:w="2792" w:type="dxa"/>
            <w:vAlign w:val="center"/>
          </w:tcPr>
          <w:p w:rsidR="001408C6" w:rsidRDefault="008B0461">
            <w:pPr>
              <w:rPr>
                <w:rFonts w:ascii="Times New Roman" w:hAnsi="Times New Roman"/>
              </w:rPr>
            </w:pPr>
            <w:r>
              <w:rPr>
                <w:rFonts w:ascii="Times New Roman" w:hAnsi="Times New Roman"/>
              </w:rPr>
              <w:lastRenderedPageBreak/>
              <w:t>некоторые инфекционные и паразитарные болезни (A00–B99)</w:t>
            </w:r>
          </w:p>
        </w:tc>
        <w:tc>
          <w:tcPr>
            <w:tcW w:w="719" w:type="dxa"/>
            <w:vAlign w:val="center"/>
          </w:tcPr>
          <w:p w:rsidR="001408C6" w:rsidRDefault="008B0461">
            <w:pPr>
              <w:jc w:val="center"/>
              <w:rPr>
                <w:rFonts w:ascii="Times New Roman" w:hAnsi="Times New Roman"/>
              </w:rPr>
            </w:pPr>
            <w:r>
              <w:rPr>
                <w:rFonts w:ascii="Times New Roman" w:hAnsi="Times New Roman"/>
              </w:rPr>
              <w:t>1</w:t>
            </w:r>
          </w:p>
        </w:tc>
        <w:tc>
          <w:tcPr>
            <w:tcW w:w="752" w:type="dxa"/>
            <w:vAlign w:val="center"/>
          </w:tcPr>
          <w:p w:rsidR="001408C6" w:rsidRDefault="008B0461">
            <w:pPr>
              <w:jc w:val="center"/>
              <w:rPr>
                <w:rFonts w:ascii="Times New Roman" w:hAnsi="Times New Roman"/>
              </w:rPr>
            </w:pPr>
            <w:r>
              <w:rPr>
                <w:rFonts w:ascii="Times New Roman" w:hAnsi="Times New Roman"/>
              </w:rPr>
              <w:t>0,4</w:t>
            </w:r>
          </w:p>
        </w:tc>
        <w:tc>
          <w:tcPr>
            <w:tcW w:w="724" w:type="dxa"/>
            <w:vAlign w:val="center"/>
          </w:tcPr>
          <w:p w:rsidR="001408C6" w:rsidRDefault="008B0461">
            <w:pPr>
              <w:jc w:val="center"/>
              <w:rPr>
                <w:rFonts w:ascii="Times New Roman" w:hAnsi="Times New Roman"/>
              </w:rPr>
            </w:pPr>
            <w:r>
              <w:rPr>
                <w:rFonts w:ascii="Times New Roman" w:hAnsi="Times New Roman"/>
              </w:rPr>
              <w:t>4</w:t>
            </w:r>
          </w:p>
        </w:tc>
        <w:tc>
          <w:tcPr>
            <w:tcW w:w="753" w:type="dxa"/>
            <w:vAlign w:val="center"/>
          </w:tcPr>
          <w:p w:rsidR="001408C6" w:rsidRDefault="008B0461">
            <w:pPr>
              <w:jc w:val="center"/>
              <w:rPr>
                <w:rFonts w:ascii="Times New Roman" w:hAnsi="Times New Roman"/>
              </w:rPr>
            </w:pPr>
            <w:r>
              <w:rPr>
                <w:rFonts w:ascii="Times New Roman" w:hAnsi="Times New Roman"/>
              </w:rPr>
              <w:t>1,8</w:t>
            </w:r>
          </w:p>
        </w:tc>
        <w:tc>
          <w:tcPr>
            <w:tcW w:w="731" w:type="dxa"/>
            <w:vAlign w:val="center"/>
          </w:tcPr>
          <w:p w:rsidR="001408C6" w:rsidRDefault="008B0461">
            <w:pPr>
              <w:jc w:val="center"/>
              <w:rPr>
                <w:rFonts w:ascii="Times New Roman" w:hAnsi="Times New Roman"/>
              </w:rPr>
            </w:pPr>
            <w:r>
              <w:rPr>
                <w:rFonts w:ascii="Times New Roman" w:hAnsi="Times New Roman"/>
              </w:rPr>
              <w:t>0</w:t>
            </w:r>
          </w:p>
        </w:tc>
        <w:tc>
          <w:tcPr>
            <w:tcW w:w="752" w:type="dxa"/>
            <w:vAlign w:val="center"/>
          </w:tcPr>
          <w:p w:rsidR="001408C6" w:rsidRDefault="008B0461">
            <w:pPr>
              <w:jc w:val="center"/>
              <w:rPr>
                <w:rFonts w:ascii="Times New Roman" w:hAnsi="Times New Roman"/>
              </w:rPr>
            </w:pPr>
            <w:r>
              <w:rPr>
                <w:rFonts w:ascii="Times New Roman" w:hAnsi="Times New Roman"/>
              </w:rPr>
              <w:t>0</w:t>
            </w:r>
          </w:p>
        </w:tc>
        <w:tc>
          <w:tcPr>
            <w:tcW w:w="723" w:type="dxa"/>
            <w:vAlign w:val="center"/>
          </w:tcPr>
          <w:p w:rsidR="001408C6" w:rsidRDefault="008B0461">
            <w:pPr>
              <w:jc w:val="center"/>
              <w:rPr>
                <w:rFonts w:ascii="Times New Roman" w:hAnsi="Times New Roman"/>
              </w:rPr>
            </w:pPr>
            <w:r>
              <w:rPr>
                <w:rFonts w:ascii="Times New Roman" w:hAnsi="Times New Roman"/>
              </w:rPr>
              <w:t>2</w:t>
            </w:r>
          </w:p>
        </w:tc>
        <w:tc>
          <w:tcPr>
            <w:tcW w:w="752" w:type="dxa"/>
            <w:vAlign w:val="center"/>
          </w:tcPr>
          <w:p w:rsidR="001408C6" w:rsidRDefault="008B0461">
            <w:pPr>
              <w:jc w:val="center"/>
              <w:rPr>
                <w:rFonts w:ascii="Times New Roman" w:hAnsi="Times New Roman"/>
              </w:rPr>
            </w:pPr>
            <w:r>
              <w:rPr>
                <w:rFonts w:ascii="Times New Roman" w:hAnsi="Times New Roman"/>
              </w:rPr>
              <w:t>0,9</w:t>
            </w:r>
          </w:p>
        </w:tc>
        <w:tc>
          <w:tcPr>
            <w:tcW w:w="723" w:type="dxa"/>
            <w:vAlign w:val="center"/>
          </w:tcPr>
          <w:p w:rsidR="001408C6" w:rsidRDefault="008B0461">
            <w:pPr>
              <w:jc w:val="center"/>
              <w:rPr>
                <w:rFonts w:ascii="Times New Roman" w:hAnsi="Times New Roman"/>
              </w:rPr>
            </w:pPr>
            <w:r>
              <w:rPr>
                <w:rFonts w:ascii="Times New Roman" w:hAnsi="Times New Roman"/>
              </w:rPr>
              <w:t>0</w:t>
            </w:r>
          </w:p>
        </w:tc>
        <w:tc>
          <w:tcPr>
            <w:tcW w:w="741" w:type="dxa"/>
            <w:vAlign w:val="center"/>
          </w:tcPr>
          <w:p w:rsidR="001408C6" w:rsidRDefault="008B0461">
            <w:pPr>
              <w:jc w:val="center"/>
              <w:rPr>
                <w:rFonts w:ascii="Times New Roman" w:hAnsi="Times New Roman"/>
              </w:rPr>
            </w:pPr>
            <w:r>
              <w:rPr>
                <w:rFonts w:ascii="Times New Roman" w:hAnsi="Times New Roman"/>
              </w:rPr>
              <w:t>0</w:t>
            </w:r>
          </w:p>
        </w:tc>
      </w:tr>
      <w:tr w:rsidR="001408C6">
        <w:trPr>
          <w:trHeight w:val="857"/>
        </w:trPr>
        <w:tc>
          <w:tcPr>
            <w:tcW w:w="2792" w:type="dxa"/>
            <w:vAlign w:val="center"/>
          </w:tcPr>
          <w:p w:rsidR="001408C6" w:rsidRDefault="008B0461">
            <w:pPr>
              <w:rPr>
                <w:rFonts w:ascii="Times New Roman" w:hAnsi="Times New Roman"/>
              </w:rPr>
            </w:pPr>
            <w:r>
              <w:rPr>
                <w:rFonts w:ascii="Times New Roman" w:hAnsi="Times New Roman"/>
              </w:rPr>
              <w:t>злокачественные новообразования (C00–C97)</w:t>
            </w:r>
          </w:p>
        </w:tc>
        <w:tc>
          <w:tcPr>
            <w:tcW w:w="719" w:type="dxa"/>
            <w:vAlign w:val="center"/>
          </w:tcPr>
          <w:p w:rsidR="001408C6" w:rsidRDefault="008B0461">
            <w:pPr>
              <w:jc w:val="center"/>
              <w:rPr>
                <w:rFonts w:ascii="Times New Roman" w:hAnsi="Times New Roman"/>
              </w:rPr>
            </w:pPr>
            <w:r>
              <w:rPr>
                <w:rFonts w:ascii="Times New Roman" w:hAnsi="Times New Roman"/>
              </w:rPr>
              <w:t>4</w:t>
            </w:r>
          </w:p>
        </w:tc>
        <w:tc>
          <w:tcPr>
            <w:tcW w:w="752" w:type="dxa"/>
            <w:vAlign w:val="center"/>
          </w:tcPr>
          <w:p w:rsidR="001408C6" w:rsidRDefault="008B0461">
            <w:pPr>
              <w:jc w:val="center"/>
              <w:rPr>
                <w:rFonts w:ascii="Times New Roman" w:hAnsi="Times New Roman"/>
              </w:rPr>
            </w:pPr>
            <w:r>
              <w:rPr>
                <w:rFonts w:ascii="Times New Roman" w:hAnsi="Times New Roman"/>
              </w:rPr>
              <w:t>1,8</w:t>
            </w:r>
          </w:p>
        </w:tc>
        <w:tc>
          <w:tcPr>
            <w:tcW w:w="724" w:type="dxa"/>
            <w:vAlign w:val="center"/>
          </w:tcPr>
          <w:p w:rsidR="001408C6" w:rsidRDefault="008B0461">
            <w:pPr>
              <w:jc w:val="center"/>
              <w:rPr>
                <w:rFonts w:ascii="Times New Roman" w:hAnsi="Times New Roman"/>
              </w:rPr>
            </w:pPr>
            <w:r>
              <w:rPr>
                <w:rFonts w:ascii="Times New Roman" w:hAnsi="Times New Roman"/>
              </w:rPr>
              <w:t>7</w:t>
            </w:r>
          </w:p>
        </w:tc>
        <w:tc>
          <w:tcPr>
            <w:tcW w:w="753" w:type="dxa"/>
            <w:vAlign w:val="center"/>
          </w:tcPr>
          <w:p w:rsidR="001408C6" w:rsidRDefault="008B0461">
            <w:pPr>
              <w:jc w:val="center"/>
              <w:rPr>
                <w:rFonts w:ascii="Times New Roman" w:hAnsi="Times New Roman"/>
              </w:rPr>
            </w:pPr>
            <w:r>
              <w:rPr>
                <w:rFonts w:ascii="Times New Roman" w:hAnsi="Times New Roman"/>
              </w:rPr>
              <w:t>3,1</w:t>
            </w:r>
          </w:p>
        </w:tc>
        <w:tc>
          <w:tcPr>
            <w:tcW w:w="731" w:type="dxa"/>
            <w:vAlign w:val="center"/>
          </w:tcPr>
          <w:p w:rsidR="001408C6" w:rsidRDefault="008B0461">
            <w:pPr>
              <w:jc w:val="center"/>
              <w:rPr>
                <w:rFonts w:ascii="Times New Roman" w:hAnsi="Times New Roman"/>
              </w:rPr>
            </w:pPr>
            <w:r>
              <w:rPr>
                <w:rFonts w:ascii="Times New Roman" w:hAnsi="Times New Roman"/>
              </w:rPr>
              <w:t>3</w:t>
            </w:r>
          </w:p>
        </w:tc>
        <w:tc>
          <w:tcPr>
            <w:tcW w:w="752" w:type="dxa"/>
            <w:vAlign w:val="center"/>
          </w:tcPr>
          <w:p w:rsidR="001408C6" w:rsidRDefault="008B0461">
            <w:pPr>
              <w:jc w:val="center"/>
              <w:rPr>
                <w:rFonts w:ascii="Times New Roman" w:hAnsi="Times New Roman"/>
              </w:rPr>
            </w:pPr>
            <w:r>
              <w:rPr>
                <w:rFonts w:ascii="Times New Roman" w:hAnsi="Times New Roman"/>
              </w:rPr>
              <w:t>1,3</w:t>
            </w:r>
          </w:p>
        </w:tc>
        <w:tc>
          <w:tcPr>
            <w:tcW w:w="723" w:type="dxa"/>
            <w:vAlign w:val="center"/>
          </w:tcPr>
          <w:p w:rsidR="001408C6" w:rsidRDefault="008B0461">
            <w:pPr>
              <w:jc w:val="center"/>
              <w:rPr>
                <w:rFonts w:ascii="Times New Roman" w:hAnsi="Times New Roman"/>
              </w:rPr>
            </w:pPr>
            <w:r>
              <w:rPr>
                <w:rFonts w:ascii="Times New Roman" w:hAnsi="Times New Roman"/>
              </w:rPr>
              <w:t>6</w:t>
            </w:r>
          </w:p>
        </w:tc>
        <w:tc>
          <w:tcPr>
            <w:tcW w:w="752" w:type="dxa"/>
            <w:vAlign w:val="center"/>
          </w:tcPr>
          <w:p w:rsidR="001408C6" w:rsidRDefault="008B0461">
            <w:pPr>
              <w:jc w:val="center"/>
              <w:rPr>
                <w:rFonts w:ascii="Times New Roman" w:hAnsi="Times New Roman"/>
              </w:rPr>
            </w:pPr>
            <w:r>
              <w:rPr>
                <w:rFonts w:ascii="Times New Roman" w:hAnsi="Times New Roman"/>
              </w:rPr>
              <w:t>2,7</w:t>
            </w:r>
          </w:p>
        </w:tc>
        <w:tc>
          <w:tcPr>
            <w:tcW w:w="723" w:type="dxa"/>
            <w:vAlign w:val="center"/>
          </w:tcPr>
          <w:p w:rsidR="001408C6" w:rsidRDefault="008B0461">
            <w:pPr>
              <w:jc w:val="center"/>
              <w:rPr>
                <w:rFonts w:ascii="Times New Roman" w:hAnsi="Times New Roman"/>
              </w:rPr>
            </w:pPr>
            <w:r>
              <w:rPr>
                <w:rFonts w:ascii="Times New Roman" w:hAnsi="Times New Roman"/>
              </w:rPr>
              <w:t>3</w:t>
            </w:r>
          </w:p>
        </w:tc>
        <w:tc>
          <w:tcPr>
            <w:tcW w:w="741" w:type="dxa"/>
            <w:vAlign w:val="center"/>
          </w:tcPr>
          <w:p w:rsidR="001408C6" w:rsidRDefault="008B0461">
            <w:pPr>
              <w:jc w:val="center"/>
              <w:rPr>
                <w:rFonts w:ascii="Times New Roman" w:hAnsi="Times New Roman"/>
              </w:rPr>
            </w:pPr>
            <w:r>
              <w:rPr>
                <w:rFonts w:ascii="Times New Roman" w:hAnsi="Times New Roman"/>
              </w:rPr>
              <w:t>1,4</w:t>
            </w:r>
          </w:p>
        </w:tc>
      </w:tr>
      <w:tr w:rsidR="001408C6">
        <w:trPr>
          <w:trHeight w:val="847"/>
        </w:trPr>
        <w:tc>
          <w:tcPr>
            <w:tcW w:w="2792" w:type="dxa"/>
            <w:vAlign w:val="center"/>
          </w:tcPr>
          <w:p w:rsidR="001408C6" w:rsidRDefault="008B0461">
            <w:pPr>
              <w:rPr>
                <w:rFonts w:ascii="Times New Roman" w:hAnsi="Times New Roman"/>
              </w:rPr>
            </w:pPr>
            <w:r>
              <w:rPr>
                <w:rFonts w:ascii="Times New Roman" w:hAnsi="Times New Roman"/>
              </w:rPr>
              <w:t>внешние причины смерти (S00–T98, V01–Y98)</w:t>
            </w:r>
          </w:p>
        </w:tc>
        <w:tc>
          <w:tcPr>
            <w:tcW w:w="719" w:type="dxa"/>
            <w:vAlign w:val="center"/>
          </w:tcPr>
          <w:p w:rsidR="001408C6" w:rsidRDefault="008B0461">
            <w:pPr>
              <w:jc w:val="center"/>
              <w:rPr>
                <w:rFonts w:ascii="Times New Roman" w:hAnsi="Times New Roman"/>
              </w:rPr>
            </w:pPr>
            <w:r>
              <w:rPr>
                <w:rFonts w:ascii="Times New Roman" w:hAnsi="Times New Roman"/>
              </w:rPr>
              <w:t>28</w:t>
            </w:r>
          </w:p>
        </w:tc>
        <w:tc>
          <w:tcPr>
            <w:tcW w:w="752" w:type="dxa"/>
            <w:vAlign w:val="center"/>
          </w:tcPr>
          <w:p w:rsidR="001408C6" w:rsidRDefault="008B0461">
            <w:pPr>
              <w:jc w:val="center"/>
              <w:rPr>
                <w:rFonts w:ascii="Times New Roman" w:hAnsi="Times New Roman"/>
              </w:rPr>
            </w:pPr>
            <w:r>
              <w:rPr>
                <w:rFonts w:ascii="Times New Roman" w:hAnsi="Times New Roman"/>
              </w:rPr>
              <w:t>12,4</w:t>
            </w:r>
          </w:p>
        </w:tc>
        <w:tc>
          <w:tcPr>
            <w:tcW w:w="724" w:type="dxa"/>
            <w:vAlign w:val="center"/>
          </w:tcPr>
          <w:p w:rsidR="001408C6" w:rsidRDefault="008B0461">
            <w:pPr>
              <w:jc w:val="center"/>
              <w:rPr>
                <w:rFonts w:ascii="Times New Roman" w:hAnsi="Times New Roman"/>
              </w:rPr>
            </w:pPr>
            <w:r>
              <w:rPr>
                <w:rFonts w:ascii="Times New Roman" w:hAnsi="Times New Roman"/>
              </w:rPr>
              <w:t>29</w:t>
            </w:r>
          </w:p>
        </w:tc>
        <w:tc>
          <w:tcPr>
            <w:tcW w:w="753" w:type="dxa"/>
            <w:vAlign w:val="center"/>
          </w:tcPr>
          <w:p w:rsidR="001408C6" w:rsidRDefault="008B0461">
            <w:pPr>
              <w:jc w:val="center"/>
              <w:rPr>
                <w:rFonts w:ascii="Times New Roman" w:hAnsi="Times New Roman"/>
              </w:rPr>
            </w:pPr>
            <w:r>
              <w:rPr>
                <w:rFonts w:ascii="Times New Roman" w:hAnsi="Times New Roman"/>
              </w:rPr>
              <w:t>12,8</w:t>
            </w:r>
          </w:p>
        </w:tc>
        <w:tc>
          <w:tcPr>
            <w:tcW w:w="731" w:type="dxa"/>
            <w:vAlign w:val="center"/>
          </w:tcPr>
          <w:p w:rsidR="001408C6" w:rsidRDefault="008B0461">
            <w:pPr>
              <w:jc w:val="center"/>
              <w:rPr>
                <w:rFonts w:ascii="Times New Roman" w:hAnsi="Times New Roman"/>
              </w:rPr>
            </w:pPr>
            <w:r>
              <w:rPr>
                <w:rFonts w:ascii="Times New Roman" w:hAnsi="Times New Roman"/>
              </w:rPr>
              <w:t>28</w:t>
            </w:r>
          </w:p>
        </w:tc>
        <w:tc>
          <w:tcPr>
            <w:tcW w:w="752" w:type="dxa"/>
            <w:vAlign w:val="center"/>
          </w:tcPr>
          <w:p w:rsidR="001408C6" w:rsidRDefault="008B0461">
            <w:pPr>
              <w:jc w:val="center"/>
              <w:rPr>
                <w:rFonts w:ascii="Times New Roman" w:hAnsi="Times New Roman"/>
              </w:rPr>
            </w:pPr>
            <w:r>
              <w:rPr>
                <w:rFonts w:ascii="Times New Roman" w:hAnsi="Times New Roman"/>
              </w:rPr>
              <w:t>12,5</w:t>
            </w:r>
          </w:p>
        </w:tc>
        <w:tc>
          <w:tcPr>
            <w:tcW w:w="723" w:type="dxa"/>
            <w:vAlign w:val="center"/>
          </w:tcPr>
          <w:p w:rsidR="001408C6" w:rsidRDefault="008B0461">
            <w:pPr>
              <w:jc w:val="center"/>
              <w:rPr>
                <w:rFonts w:ascii="Times New Roman" w:hAnsi="Times New Roman"/>
              </w:rPr>
            </w:pPr>
            <w:r>
              <w:rPr>
                <w:rFonts w:ascii="Times New Roman" w:hAnsi="Times New Roman"/>
              </w:rPr>
              <w:t>34</w:t>
            </w:r>
          </w:p>
        </w:tc>
        <w:tc>
          <w:tcPr>
            <w:tcW w:w="752" w:type="dxa"/>
            <w:vAlign w:val="center"/>
          </w:tcPr>
          <w:p w:rsidR="001408C6" w:rsidRDefault="008B0461">
            <w:pPr>
              <w:jc w:val="center"/>
              <w:rPr>
                <w:rFonts w:ascii="Times New Roman" w:hAnsi="Times New Roman"/>
              </w:rPr>
            </w:pPr>
            <w:r>
              <w:rPr>
                <w:rFonts w:ascii="Times New Roman" w:hAnsi="Times New Roman"/>
              </w:rPr>
              <w:t>15,5</w:t>
            </w:r>
          </w:p>
        </w:tc>
        <w:tc>
          <w:tcPr>
            <w:tcW w:w="723" w:type="dxa"/>
            <w:vAlign w:val="center"/>
          </w:tcPr>
          <w:p w:rsidR="001408C6" w:rsidRDefault="008B0461">
            <w:pPr>
              <w:jc w:val="center"/>
              <w:rPr>
                <w:rFonts w:ascii="Times New Roman" w:hAnsi="Times New Roman"/>
              </w:rPr>
            </w:pPr>
            <w:r>
              <w:rPr>
                <w:rFonts w:ascii="Times New Roman" w:hAnsi="Times New Roman"/>
              </w:rPr>
              <w:t>32</w:t>
            </w:r>
          </w:p>
        </w:tc>
        <w:tc>
          <w:tcPr>
            <w:tcW w:w="741" w:type="dxa"/>
            <w:vAlign w:val="center"/>
          </w:tcPr>
          <w:p w:rsidR="001408C6" w:rsidRDefault="008B0461">
            <w:pPr>
              <w:jc w:val="center"/>
              <w:rPr>
                <w:rFonts w:ascii="Times New Roman" w:hAnsi="Times New Roman"/>
              </w:rPr>
            </w:pPr>
            <w:r>
              <w:rPr>
                <w:rFonts w:ascii="Times New Roman" w:hAnsi="Times New Roman"/>
              </w:rPr>
              <w:t>14,9</w:t>
            </w:r>
          </w:p>
        </w:tc>
      </w:tr>
      <w:tr w:rsidR="001408C6">
        <w:trPr>
          <w:trHeight w:val="2562"/>
        </w:trPr>
        <w:tc>
          <w:tcPr>
            <w:tcW w:w="2792" w:type="dxa"/>
            <w:vAlign w:val="center"/>
          </w:tcPr>
          <w:p w:rsidR="001408C6" w:rsidRDefault="008B0461">
            <w:pPr>
              <w:rPr>
                <w:rFonts w:ascii="Times New Roman" w:hAnsi="Times New Roman"/>
              </w:rPr>
            </w:pPr>
            <w:r>
              <w:rPr>
                <w:rFonts w:ascii="Times New Roman" w:hAnsi="Times New Roman"/>
              </w:rPr>
              <w:t>симптомы, признаки и отклонения от нормы, выявленные при клинических и лабораторных исследованиях, не классифицированные в других рубриках (R00–R99)</w:t>
            </w:r>
          </w:p>
        </w:tc>
        <w:tc>
          <w:tcPr>
            <w:tcW w:w="719" w:type="dxa"/>
            <w:vAlign w:val="center"/>
          </w:tcPr>
          <w:p w:rsidR="001408C6" w:rsidRDefault="008B0461">
            <w:pPr>
              <w:jc w:val="center"/>
              <w:rPr>
                <w:rFonts w:ascii="Times New Roman" w:hAnsi="Times New Roman"/>
              </w:rPr>
            </w:pPr>
            <w:r>
              <w:rPr>
                <w:rFonts w:ascii="Times New Roman" w:hAnsi="Times New Roman"/>
              </w:rPr>
              <w:t>0</w:t>
            </w:r>
          </w:p>
        </w:tc>
        <w:tc>
          <w:tcPr>
            <w:tcW w:w="752" w:type="dxa"/>
            <w:vAlign w:val="center"/>
          </w:tcPr>
          <w:p w:rsidR="001408C6" w:rsidRDefault="008B0461">
            <w:pPr>
              <w:jc w:val="center"/>
              <w:rPr>
                <w:rFonts w:ascii="Times New Roman" w:hAnsi="Times New Roman"/>
              </w:rPr>
            </w:pPr>
            <w:r>
              <w:rPr>
                <w:rFonts w:ascii="Times New Roman" w:hAnsi="Times New Roman"/>
              </w:rPr>
              <w:t>0</w:t>
            </w:r>
          </w:p>
        </w:tc>
        <w:tc>
          <w:tcPr>
            <w:tcW w:w="724" w:type="dxa"/>
            <w:vAlign w:val="center"/>
          </w:tcPr>
          <w:p w:rsidR="001408C6" w:rsidRDefault="008B0461">
            <w:pPr>
              <w:jc w:val="center"/>
              <w:rPr>
                <w:rFonts w:ascii="Times New Roman" w:hAnsi="Times New Roman"/>
              </w:rPr>
            </w:pPr>
            <w:r>
              <w:rPr>
                <w:rFonts w:ascii="Times New Roman" w:hAnsi="Times New Roman"/>
              </w:rPr>
              <w:t>0</w:t>
            </w:r>
          </w:p>
        </w:tc>
        <w:tc>
          <w:tcPr>
            <w:tcW w:w="753" w:type="dxa"/>
            <w:vAlign w:val="center"/>
          </w:tcPr>
          <w:p w:rsidR="001408C6" w:rsidRDefault="008B0461">
            <w:pPr>
              <w:jc w:val="center"/>
              <w:rPr>
                <w:rFonts w:ascii="Times New Roman" w:hAnsi="Times New Roman"/>
              </w:rPr>
            </w:pPr>
            <w:r>
              <w:rPr>
                <w:rFonts w:ascii="Times New Roman" w:hAnsi="Times New Roman"/>
              </w:rPr>
              <w:t>0</w:t>
            </w:r>
          </w:p>
        </w:tc>
        <w:tc>
          <w:tcPr>
            <w:tcW w:w="731" w:type="dxa"/>
            <w:vAlign w:val="center"/>
          </w:tcPr>
          <w:p w:rsidR="001408C6" w:rsidRDefault="008B0461">
            <w:pPr>
              <w:jc w:val="center"/>
              <w:rPr>
                <w:rFonts w:ascii="Times New Roman" w:hAnsi="Times New Roman"/>
              </w:rPr>
            </w:pPr>
            <w:r>
              <w:rPr>
                <w:rFonts w:ascii="Times New Roman" w:hAnsi="Times New Roman"/>
              </w:rPr>
              <w:t>0</w:t>
            </w:r>
          </w:p>
        </w:tc>
        <w:tc>
          <w:tcPr>
            <w:tcW w:w="752" w:type="dxa"/>
            <w:vAlign w:val="center"/>
          </w:tcPr>
          <w:p w:rsidR="001408C6" w:rsidRDefault="008B0461">
            <w:pPr>
              <w:jc w:val="center"/>
              <w:rPr>
                <w:rFonts w:ascii="Times New Roman" w:hAnsi="Times New Roman"/>
              </w:rPr>
            </w:pPr>
            <w:r>
              <w:rPr>
                <w:rFonts w:ascii="Times New Roman" w:hAnsi="Times New Roman"/>
              </w:rPr>
              <w:t>0</w:t>
            </w:r>
          </w:p>
        </w:tc>
        <w:tc>
          <w:tcPr>
            <w:tcW w:w="723" w:type="dxa"/>
            <w:vAlign w:val="center"/>
          </w:tcPr>
          <w:p w:rsidR="001408C6" w:rsidRDefault="008B0461">
            <w:pPr>
              <w:jc w:val="center"/>
              <w:rPr>
                <w:rFonts w:ascii="Times New Roman" w:hAnsi="Times New Roman"/>
              </w:rPr>
            </w:pPr>
            <w:r>
              <w:rPr>
                <w:rFonts w:ascii="Times New Roman" w:hAnsi="Times New Roman"/>
              </w:rPr>
              <w:t>0</w:t>
            </w:r>
          </w:p>
        </w:tc>
        <w:tc>
          <w:tcPr>
            <w:tcW w:w="752" w:type="dxa"/>
            <w:vAlign w:val="center"/>
          </w:tcPr>
          <w:p w:rsidR="001408C6" w:rsidRDefault="008B0461">
            <w:pPr>
              <w:jc w:val="center"/>
              <w:rPr>
                <w:rFonts w:ascii="Times New Roman" w:hAnsi="Times New Roman"/>
              </w:rPr>
            </w:pPr>
            <w:r>
              <w:rPr>
                <w:rFonts w:ascii="Times New Roman" w:hAnsi="Times New Roman"/>
              </w:rPr>
              <w:t>0</w:t>
            </w:r>
          </w:p>
        </w:tc>
        <w:tc>
          <w:tcPr>
            <w:tcW w:w="723" w:type="dxa"/>
            <w:vAlign w:val="center"/>
          </w:tcPr>
          <w:p w:rsidR="001408C6" w:rsidRDefault="008B0461">
            <w:pPr>
              <w:jc w:val="center"/>
              <w:rPr>
                <w:rFonts w:ascii="Times New Roman" w:hAnsi="Times New Roman"/>
              </w:rPr>
            </w:pPr>
            <w:r>
              <w:rPr>
                <w:rFonts w:ascii="Times New Roman" w:hAnsi="Times New Roman"/>
              </w:rPr>
              <w:t>0</w:t>
            </w:r>
          </w:p>
        </w:tc>
        <w:tc>
          <w:tcPr>
            <w:tcW w:w="741" w:type="dxa"/>
            <w:vAlign w:val="center"/>
          </w:tcPr>
          <w:p w:rsidR="001408C6" w:rsidRDefault="008B0461">
            <w:pPr>
              <w:jc w:val="center"/>
              <w:rPr>
                <w:rFonts w:ascii="Times New Roman" w:hAnsi="Times New Roman"/>
              </w:rPr>
            </w:pPr>
            <w:r>
              <w:rPr>
                <w:rFonts w:ascii="Times New Roman" w:hAnsi="Times New Roman"/>
              </w:rPr>
              <w:t>0</w:t>
            </w:r>
          </w:p>
        </w:tc>
      </w:tr>
    </w:tbl>
    <w:p w:rsidR="001408C6" w:rsidRDefault="008B0461">
      <w:pPr>
        <w:jc w:val="both"/>
        <w:rPr>
          <w:rFonts w:ascii="Times New Roman" w:hAnsi="Times New Roman"/>
        </w:rPr>
      </w:pPr>
      <w:r>
        <w:rPr>
          <w:rFonts w:ascii="Times New Roman" w:hAnsi="Times New Roman"/>
        </w:rPr>
        <w:t>* абсолютные значения (в том числе по причинам смерти) и показатели по умершим от всех причин указаны по данным Брянскстата, показатели по причинам смерти рассчитаны ГАУЗ «МИАЦ»</w:t>
      </w:r>
    </w:p>
    <w:p w:rsidR="001408C6" w:rsidRDefault="001408C6">
      <w:pPr>
        <w:jc w:val="both"/>
        <w:rPr>
          <w:rFonts w:ascii="Times New Roman" w:hAnsi="Times New Roman"/>
          <w:sz w:val="28"/>
          <w:szCs w:val="28"/>
        </w:rPr>
      </w:pPr>
    </w:p>
    <w:p w:rsidR="001408C6" w:rsidRDefault="008B0461">
      <w:pPr>
        <w:spacing w:line="276" w:lineRule="auto"/>
        <w:ind w:firstLine="708"/>
        <w:jc w:val="both"/>
        <w:rPr>
          <w:rFonts w:ascii="Times New Roman" w:hAnsi="Times New Roman"/>
          <w:sz w:val="28"/>
          <w:szCs w:val="28"/>
        </w:rPr>
      </w:pPr>
      <w:r>
        <w:rPr>
          <w:rFonts w:ascii="Times New Roman" w:hAnsi="Times New Roman"/>
          <w:sz w:val="28"/>
          <w:szCs w:val="28"/>
        </w:rPr>
        <w:t>Наблюдается ежегодное сокращение численности населения Брянской области практически во всех группах населения, в том числе по полу и возрасту, за исключением подростков 15-17 лет. За 5 лет население Брянской области сократилось на 43 260 человек или на 3,9%. За период 2020-2024 годов женское население сократилось на 19 978 человек или на 3,1%. Женщин фертильного возраста с 2020 года стало меньше на 8 819 человек или на 3,3%. Девочек подростков увеличилось на 1 770 или на 10,4%.</w:t>
      </w:r>
    </w:p>
    <w:p w:rsidR="001408C6" w:rsidRDefault="008B0461">
      <w:pPr>
        <w:spacing w:line="276" w:lineRule="auto"/>
        <w:ind w:firstLine="708"/>
        <w:jc w:val="both"/>
        <w:rPr>
          <w:rFonts w:ascii="Times New Roman" w:hAnsi="Times New Roman"/>
          <w:sz w:val="28"/>
          <w:szCs w:val="28"/>
        </w:rPr>
      </w:pPr>
      <w:r>
        <w:rPr>
          <w:rFonts w:ascii="Times New Roman" w:hAnsi="Times New Roman"/>
          <w:sz w:val="28"/>
          <w:szCs w:val="28"/>
        </w:rPr>
        <w:t>Общий коэффициент рождаемости за анализируемый период снизился на 18,8%. Число родов в целом по области уменьшилось на 22,8%, сельского населения на 27,2%, городского – на 21,3%.</w:t>
      </w:r>
    </w:p>
    <w:p w:rsidR="001408C6" w:rsidRDefault="008B0461">
      <w:pPr>
        <w:spacing w:line="276" w:lineRule="auto"/>
        <w:ind w:firstLine="708"/>
        <w:jc w:val="both"/>
        <w:rPr>
          <w:rFonts w:ascii="Times New Roman" w:hAnsi="Times New Roman"/>
          <w:sz w:val="28"/>
          <w:szCs w:val="28"/>
        </w:rPr>
      </w:pPr>
      <w:r>
        <w:rPr>
          <w:rFonts w:ascii="Times New Roman" w:hAnsi="Times New Roman"/>
          <w:sz w:val="28"/>
          <w:szCs w:val="28"/>
        </w:rPr>
        <w:t xml:space="preserve">Общий коэффициент смертности населения Брянской области имеет стойкую тенденцию к снижению. За 5 лет показатель снизился на 15,9%. </w:t>
      </w:r>
    </w:p>
    <w:p w:rsidR="001408C6" w:rsidRDefault="008B0461">
      <w:pPr>
        <w:spacing w:line="276" w:lineRule="auto"/>
        <w:ind w:firstLine="708"/>
        <w:jc w:val="both"/>
        <w:rPr>
          <w:rFonts w:ascii="Times New Roman" w:hAnsi="Times New Roman"/>
          <w:sz w:val="28"/>
          <w:szCs w:val="28"/>
        </w:rPr>
      </w:pPr>
      <w:r>
        <w:rPr>
          <w:rFonts w:ascii="Times New Roman" w:hAnsi="Times New Roman"/>
          <w:sz w:val="28"/>
          <w:szCs w:val="28"/>
        </w:rPr>
        <w:t>Показатели детской смертности по основным группам в динамике за 5 лет имеют тенденцию к снижению, за исключением возрастной группы с 0 до 14 лет (рост на 3,3%). Коэффициент младенческой смертности в анализируемый период снизился на 7,0%.</w:t>
      </w:r>
    </w:p>
    <w:p w:rsidR="001408C6" w:rsidRDefault="008B0461">
      <w:pPr>
        <w:spacing w:line="276" w:lineRule="auto"/>
        <w:ind w:firstLine="708"/>
        <w:jc w:val="both"/>
        <w:rPr>
          <w:rFonts w:ascii="Times New Roman" w:hAnsi="Times New Roman"/>
          <w:sz w:val="28"/>
          <w:szCs w:val="28"/>
        </w:rPr>
      </w:pPr>
      <w:r>
        <w:rPr>
          <w:rFonts w:ascii="Times New Roman" w:hAnsi="Times New Roman"/>
          <w:sz w:val="28"/>
          <w:szCs w:val="28"/>
        </w:rPr>
        <w:t xml:space="preserve">При анализе причин смертности из года в год лидируют внешние причины. Структура причин смертности внутри данной группы постоянно меняется. В 2022-2023 годах самоповреждения (удушение, падения с высоты, отравления) занимали лидирующее место, составляли 30% - 34% в структуре смертности от внешних </w:t>
      </w:r>
      <w:r>
        <w:rPr>
          <w:rFonts w:ascii="Times New Roman" w:hAnsi="Times New Roman"/>
          <w:sz w:val="28"/>
          <w:szCs w:val="28"/>
        </w:rPr>
        <w:lastRenderedPageBreak/>
        <w:t>причин. В 2024 году наибольшее количество случаев смертности от внешних причин занимали утопления – 19%, отравление угарным газом – 19% и смерть при дорожно-транспортных происшествиях (далее - ДТП) – 25%.</w:t>
      </w:r>
    </w:p>
    <w:p w:rsidR="001408C6" w:rsidRDefault="008B0461">
      <w:pPr>
        <w:spacing w:line="276" w:lineRule="auto"/>
        <w:ind w:firstLine="708"/>
        <w:jc w:val="both"/>
        <w:rPr>
          <w:rFonts w:ascii="Times New Roman" w:hAnsi="Times New Roman"/>
          <w:sz w:val="28"/>
          <w:szCs w:val="28"/>
        </w:rPr>
      </w:pPr>
      <w:r>
        <w:rPr>
          <w:rFonts w:ascii="Times New Roman" w:hAnsi="Times New Roman"/>
          <w:sz w:val="28"/>
          <w:szCs w:val="28"/>
        </w:rPr>
        <w:t>Совместная работа с медицинскими психологами, в том числе с главными внештатными специалистами департамента здравоохранения Брянской области по психиатрии и медицинской психологии, образовательными учреждениями позволила значительно сократить количество завершенных суицидов.</w:t>
      </w:r>
    </w:p>
    <w:p w:rsidR="001408C6" w:rsidRDefault="008B0461">
      <w:pPr>
        <w:spacing w:line="276" w:lineRule="auto"/>
        <w:ind w:firstLine="708"/>
        <w:jc w:val="both"/>
        <w:rPr>
          <w:rFonts w:ascii="Times New Roman" w:hAnsi="Times New Roman"/>
          <w:sz w:val="28"/>
          <w:szCs w:val="28"/>
        </w:rPr>
      </w:pPr>
      <w:r>
        <w:rPr>
          <w:rFonts w:ascii="Times New Roman" w:hAnsi="Times New Roman"/>
          <w:sz w:val="28"/>
          <w:szCs w:val="28"/>
        </w:rPr>
        <w:t>Самоповреждения в 2024 году составили 16% от всех причин смертности от внешних причин.</w:t>
      </w:r>
    </w:p>
    <w:p w:rsidR="001408C6" w:rsidRDefault="008B0461">
      <w:pPr>
        <w:spacing w:line="276" w:lineRule="auto"/>
        <w:ind w:firstLine="708"/>
        <w:jc w:val="both"/>
        <w:rPr>
          <w:rFonts w:ascii="Times New Roman" w:hAnsi="Times New Roman"/>
          <w:sz w:val="28"/>
          <w:szCs w:val="28"/>
        </w:rPr>
      </w:pPr>
      <w:r>
        <w:rPr>
          <w:rFonts w:ascii="Times New Roman" w:hAnsi="Times New Roman"/>
          <w:sz w:val="28"/>
          <w:szCs w:val="28"/>
        </w:rPr>
        <w:t>Среди причин смерти детей до 3 лет имели место случаи неудовлетворительного наблюдения за несовершеннолетними со стороны родителей.</w:t>
      </w:r>
    </w:p>
    <w:p w:rsidR="001408C6" w:rsidRDefault="008B0461">
      <w:pPr>
        <w:spacing w:line="276" w:lineRule="auto"/>
        <w:ind w:firstLine="708"/>
        <w:jc w:val="both"/>
        <w:rPr>
          <w:rFonts w:ascii="Times New Roman" w:hAnsi="Times New Roman"/>
          <w:sz w:val="28"/>
          <w:szCs w:val="28"/>
        </w:rPr>
      </w:pPr>
      <w:r>
        <w:rPr>
          <w:rFonts w:ascii="Times New Roman" w:hAnsi="Times New Roman"/>
          <w:sz w:val="28"/>
          <w:szCs w:val="28"/>
        </w:rPr>
        <w:t>Детская смертность от внешних причин остаётся значимой проблемой и требует принятия организационных решений и межведомственного взаимодействия по работе с семьями, находящимися в трудной жизненной ситуации и социально опасном положении, начиная с этапа сопровождения беременности до рождения ребенка. Будет усилено межведомственное взаимодействие с органами системы образования, социальной защиты населения, Управлением ГИБДД УВД по Брянской области (далее – ГИБДД) (с учетом высокой частоты детского травматизма при ДТП) и Главным управлением МЧС России по Брянской области (далее – МЧС) (ожоговые травмы при пожарах). Совместно с ГИБДД будет продолжена реализация комплекса мер по информированию населения о профилактике детского травматизма при ДТП и недопустимости управления подростками транспортными средствами, в том числе мопедами, скутерами и др.</w:t>
      </w:r>
    </w:p>
    <w:p w:rsidR="001408C6" w:rsidRDefault="008B0461">
      <w:pPr>
        <w:spacing w:line="276" w:lineRule="auto"/>
        <w:ind w:firstLine="708"/>
        <w:jc w:val="both"/>
        <w:rPr>
          <w:rFonts w:ascii="Times New Roman" w:hAnsi="Times New Roman"/>
          <w:sz w:val="28"/>
          <w:szCs w:val="28"/>
        </w:rPr>
      </w:pPr>
      <w:r>
        <w:rPr>
          <w:rFonts w:ascii="Times New Roman" w:hAnsi="Times New Roman"/>
          <w:sz w:val="28"/>
          <w:szCs w:val="28"/>
        </w:rPr>
        <w:t>Большой процент в структуре детской смертности занимают болезни органов дыхания. Рост данного показателя произошел за счет увеличения числа детей, имеющих паллиативный статус (по различной нозологии) и умерших от заболеваний органов дыхания. Также значимый вклад в рост показателя внесли дети с экстремально низкой и низкой массой тела.</w:t>
      </w:r>
    </w:p>
    <w:p w:rsidR="001408C6" w:rsidRDefault="008B0461">
      <w:pPr>
        <w:spacing w:line="276" w:lineRule="auto"/>
        <w:ind w:firstLine="708"/>
        <w:jc w:val="both"/>
        <w:rPr>
          <w:rFonts w:ascii="Times New Roman" w:hAnsi="Times New Roman"/>
          <w:sz w:val="28"/>
          <w:szCs w:val="28"/>
        </w:rPr>
      </w:pPr>
      <w:r>
        <w:rPr>
          <w:rFonts w:ascii="Times New Roman" w:hAnsi="Times New Roman"/>
          <w:sz w:val="28"/>
          <w:szCs w:val="28"/>
        </w:rPr>
        <w:t>В настоящее время ведется работа по прегравидарной подготовке пар, санации хронических очагов инфекции у беременных с целью уменьшения количества преждевременных родов, что в свою очередь окажет влияние на сокращение числа детей, родившихся с экстремально низкой и низкой массой тела, снизит риски заболеваний органов дыхания у детей.</w:t>
      </w:r>
    </w:p>
    <w:p w:rsidR="001408C6" w:rsidRDefault="008B0461">
      <w:pPr>
        <w:spacing w:line="276" w:lineRule="auto"/>
        <w:ind w:firstLine="708"/>
        <w:jc w:val="both"/>
        <w:rPr>
          <w:rFonts w:ascii="Times New Roman" w:hAnsi="Times New Roman"/>
          <w:sz w:val="28"/>
          <w:szCs w:val="28"/>
        </w:rPr>
      </w:pPr>
      <w:r>
        <w:rPr>
          <w:rFonts w:ascii="Times New Roman" w:hAnsi="Times New Roman"/>
          <w:sz w:val="28"/>
          <w:szCs w:val="28"/>
        </w:rPr>
        <w:t xml:space="preserve">Отмечается устойчивая положительная тенденция снижения смертности детей от врожденных аномалий развития. Данные показатели связаны с улучшением перинатальной диагностики, оптимизацией маршрутизации новорожденных с целью </w:t>
      </w:r>
      <w:r>
        <w:rPr>
          <w:rFonts w:ascii="Times New Roman" w:hAnsi="Times New Roman"/>
          <w:sz w:val="28"/>
          <w:szCs w:val="28"/>
        </w:rPr>
        <w:lastRenderedPageBreak/>
        <w:t>своевременного оказания специализированной хирургической помощи по коррекции пороков.</w:t>
      </w:r>
    </w:p>
    <w:p w:rsidR="001408C6" w:rsidRDefault="008B0461">
      <w:pPr>
        <w:spacing w:line="276" w:lineRule="auto"/>
        <w:ind w:firstLine="708"/>
        <w:jc w:val="both"/>
        <w:rPr>
          <w:rFonts w:ascii="Times New Roman" w:hAnsi="Times New Roman"/>
          <w:sz w:val="28"/>
          <w:szCs w:val="28"/>
        </w:rPr>
      </w:pPr>
      <w:r>
        <w:rPr>
          <w:rFonts w:ascii="Times New Roman" w:hAnsi="Times New Roman"/>
          <w:sz w:val="28"/>
          <w:szCs w:val="28"/>
        </w:rPr>
        <w:t>Уровень детской смертности от некоторых инфекционных и паразитарных заболеваний на протяжении последних лет остается невысоким, что связано с высоким охватом вакцинацией детей региона.</w:t>
      </w:r>
    </w:p>
    <w:p w:rsidR="001408C6" w:rsidRDefault="008B0461">
      <w:pPr>
        <w:spacing w:line="276" w:lineRule="auto"/>
        <w:ind w:firstLine="708"/>
        <w:jc w:val="both"/>
        <w:rPr>
          <w:rFonts w:ascii="Times New Roman" w:hAnsi="Times New Roman"/>
          <w:sz w:val="28"/>
          <w:szCs w:val="28"/>
        </w:rPr>
      </w:pPr>
      <w:r>
        <w:rPr>
          <w:rFonts w:ascii="Times New Roman" w:hAnsi="Times New Roman"/>
          <w:sz w:val="28"/>
          <w:szCs w:val="28"/>
        </w:rPr>
        <w:t>За последние годы наблюдается устойчивое снижение интегральных показателей работы службы родовспоможения и детства: материнской смертности (за последние 4 года в 6 раз), младенческой смертности (на 7% за 5 лет), детской смертности (на 19% за последний год), что связано с созданием трехуровневой системы оказания помощи женщинам и детям, соблюдением принципов маршрутизации, развитием перинатальных технологий, улучшением качества акушерско-гинекологической, неонатальной и педиатрической помощи.</w:t>
      </w:r>
    </w:p>
    <w:p w:rsidR="001408C6" w:rsidRDefault="008B0461">
      <w:pPr>
        <w:spacing w:line="276" w:lineRule="auto"/>
        <w:ind w:firstLine="708"/>
        <w:jc w:val="both"/>
        <w:rPr>
          <w:rFonts w:ascii="Times New Roman" w:hAnsi="Times New Roman"/>
          <w:sz w:val="28"/>
          <w:szCs w:val="28"/>
        </w:rPr>
      </w:pPr>
      <w:r>
        <w:rPr>
          <w:rFonts w:ascii="Times New Roman" w:hAnsi="Times New Roman"/>
          <w:sz w:val="28"/>
          <w:szCs w:val="28"/>
        </w:rPr>
        <w:t>В то же время имеются резервы дальнейшего снижения показателей младенческой и детской смертности и повышения рождаемости в Брянской области: обеспечение доступности первичной медико-санитарной и первичной специализированной медицинской помощи семьям, планирующим рождение детей, беременным женщинам и детскому населению независимо от места проживания, контроль качества проводимых профилактических мероприятий в службе детства и родовспоможения, сохранение репродуктивного здоровья населения, своевременное выявление детей с осложненным течением заболеваний и оказание качественной помощи в первичном звене и на уровне приемных отделений стационаров при жизнеугрожающих состояниях, переоснащение оборудованием и внедрение современных технологий в ПЦ ГАУЗ «Брянская городская больница № 1» и детских больницах, контроль маршрутизации, повышение квалификации медицинского персонала.</w:t>
      </w:r>
    </w:p>
    <w:p w:rsidR="001408C6" w:rsidRDefault="001408C6">
      <w:pPr>
        <w:spacing w:line="276" w:lineRule="auto"/>
        <w:ind w:firstLine="708"/>
        <w:jc w:val="both"/>
        <w:rPr>
          <w:rFonts w:ascii="Times New Roman" w:hAnsi="Times New Roman"/>
          <w:sz w:val="28"/>
          <w:szCs w:val="28"/>
        </w:rPr>
      </w:pPr>
    </w:p>
    <w:p w:rsidR="001408C6" w:rsidRDefault="008B0461">
      <w:pPr>
        <w:numPr>
          <w:ilvl w:val="3"/>
          <w:numId w:val="3"/>
        </w:numPr>
        <w:spacing w:line="276" w:lineRule="auto"/>
        <w:ind w:left="0" w:firstLine="0"/>
        <w:jc w:val="center"/>
        <w:rPr>
          <w:rStyle w:val="10"/>
          <w:rFonts w:ascii="Times New Roman" w:hAnsi="Times New Roman"/>
          <w:b w:val="0"/>
          <w:bCs w:val="0"/>
          <w:sz w:val="28"/>
          <w:szCs w:val="28"/>
        </w:rPr>
      </w:pPr>
      <w:bookmarkStart w:id="11" w:name="_Toc204261829"/>
      <w:r>
        <w:rPr>
          <w:rStyle w:val="10"/>
          <w:rFonts w:ascii="Times New Roman" w:hAnsi="Times New Roman"/>
          <w:b w:val="0"/>
          <w:bCs w:val="0"/>
          <w:sz w:val="28"/>
          <w:szCs w:val="28"/>
        </w:rPr>
        <w:t xml:space="preserve">Оценка ресурсов и инфраструктуры службы, оказывающей медицинскую помощь женщинам и детям </w:t>
      </w:r>
      <w:bookmarkStart w:id="12" w:name="_Toc204261830"/>
      <w:bookmarkEnd w:id="11"/>
      <w:r>
        <w:rPr>
          <w:rStyle w:val="10"/>
          <w:rFonts w:ascii="Times New Roman" w:hAnsi="Times New Roman"/>
          <w:b w:val="0"/>
          <w:bCs w:val="0"/>
          <w:sz w:val="28"/>
          <w:szCs w:val="28"/>
        </w:rPr>
        <w:t>в Брянской области</w:t>
      </w:r>
    </w:p>
    <w:p w:rsidR="001408C6" w:rsidRDefault="001408C6"/>
    <w:p w:rsidR="001408C6" w:rsidRDefault="008B0461">
      <w:pPr>
        <w:pStyle w:val="1"/>
        <w:spacing w:before="0" w:after="0"/>
        <w:jc w:val="center"/>
        <w:rPr>
          <w:rStyle w:val="10"/>
          <w:rFonts w:ascii="Times New Roman" w:hAnsi="Times New Roman"/>
          <w:sz w:val="28"/>
          <w:szCs w:val="28"/>
        </w:rPr>
      </w:pPr>
      <w:r>
        <w:rPr>
          <w:rFonts w:ascii="Times New Roman" w:hAnsi="Times New Roman"/>
          <w:b w:val="0"/>
          <w:bCs w:val="0"/>
          <w:sz w:val="28"/>
          <w:szCs w:val="28"/>
        </w:rPr>
        <w:t>3.1.</w:t>
      </w:r>
      <w:r>
        <w:rPr>
          <w:rFonts w:ascii="Times New Roman" w:hAnsi="Times New Roman"/>
          <w:b w:val="0"/>
          <w:bCs w:val="0"/>
          <w:sz w:val="28"/>
          <w:szCs w:val="28"/>
        </w:rPr>
        <w:tab/>
      </w:r>
      <w:r>
        <w:rPr>
          <w:rStyle w:val="10"/>
          <w:rFonts w:ascii="Times New Roman" w:hAnsi="Times New Roman"/>
          <w:sz w:val="28"/>
          <w:szCs w:val="28"/>
        </w:rPr>
        <w:t xml:space="preserve">Паспорт службы родовспоможения и детства </w:t>
      </w:r>
      <w:bookmarkEnd w:id="12"/>
      <w:r>
        <w:rPr>
          <w:rStyle w:val="10"/>
          <w:rFonts w:ascii="Times New Roman" w:hAnsi="Times New Roman"/>
          <w:sz w:val="28"/>
          <w:szCs w:val="28"/>
        </w:rPr>
        <w:t>в Брянской области</w:t>
      </w:r>
    </w:p>
    <w:p w:rsidR="001408C6" w:rsidRDefault="001408C6">
      <w:pPr>
        <w:pStyle w:val="a9"/>
        <w:jc w:val="both"/>
        <w:rPr>
          <w:rFonts w:ascii="Times New Roman" w:hAnsi="Times New Roman"/>
          <w:sz w:val="28"/>
          <w:szCs w:val="28"/>
        </w:rPr>
      </w:pPr>
    </w:p>
    <w:p w:rsidR="001408C6" w:rsidRDefault="008B0461">
      <w:pPr>
        <w:pStyle w:val="a9"/>
        <w:ind w:firstLine="709"/>
        <w:jc w:val="right"/>
        <w:rPr>
          <w:rFonts w:ascii="Times New Roman" w:hAnsi="Times New Roman"/>
          <w:sz w:val="28"/>
          <w:szCs w:val="28"/>
        </w:rPr>
      </w:pPr>
      <w:r>
        <w:rPr>
          <w:rFonts w:ascii="Times New Roman" w:hAnsi="Times New Roman"/>
          <w:sz w:val="28"/>
          <w:szCs w:val="28"/>
        </w:rPr>
        <w:t>Таблица 13</w:t>
      </w:r>
    </w:p>
    <w:p w:rsidR="001408C6" w:rsidRDefault="008B0461">
      <w:pPr>
        <w:pStyle w:val="a9"/>
        <w:jc w:val="center"/>
        <w:rPr>
          <w:rFonts w:ascii="Times New Roman" w:hAnsi="Times New Roman"/>
          <w:sz w:val="28"/>
          <w:szCs w:val="28"/>
        </w:rPr>
      </w:pPr>
      <w:r>
        <w:rPr>
          <w:rFonts w:ascii="Times New Roman" w:hAnsi="Times New Roman"/>
          <w:sz w:val="28"/>
          <w:szCs w:val="28"/>
        </w:rPr>
        <w:t xml:space="preserve">Паспорт службы родовспоможения </w:t>
      </w:r>
      <w:bookmarkStart w:id="13" w:name="_Hlk208178552"/>
      <w:r>
        <w:rPr>
          <w:rFonts w:ascii="Times New Roman" w:hAnsi="Times New Roman"/>
          <w:sz w:val="28"/>
          <w:szCs w:val="28"/>
        </w:rPr>
        <w:t>в Брянской области</w:t>
      </w:r>
      <w:bookmarkEnd w:id="13"/>
    </w:p>
    <w:tbl>
      <w:tblPr>
        <w:tblStyle w:val="affc"/>
        <w:tblW w:w="10117" w:type="dxa"/>
        <w:tblInd w:w="79" w:type="dxa"/>
        <w:tblLayout w:type="fixed"/>
        <w:tblLook w:val="04A0" w:firstRow="1" w:lastRow="0" w:firstColumn="1" w:lastColumn="0" w:noHBand="0" w:noVBand="1"/>
      </w:tblPr>
      <w:tblGrid>
        <w:gridCol w:w="7880"/>
        <w:gridCol w:w="2237"/>
      </w:tblGrid>
      <w:tr w:rsidR="001408C6">
        <w:tc>
          <w:tcPr>
            <w:tcW w:w="7879" w:type="dxa"/>
          </w:tcPr>
          <w:p w:rsidR="001408C6" w:rsidRDefault="008B0461">
            <w:pPr>
              <w:jc w:val="center"/>
              <w:rPr>
                <w:rFonts w:ascii="Times New Roman" w:hAnsi="Times New Roman"/>
              </w:rPr>
            </w:pPr>
            <w:r>
              <w:rPr>
                <w:rFonts w:ascii="Times New Roman" w:hAnsi="Times New Roman"/>
              </w:rPr>
              <w:t>Показатели</w:t>
            </w:r>
          </w:p>
        </w:tc>
        <w:tc>
          <w:tcPr>
            <w:tcW w:w="2237" w:type="dxa"/>
          </w:tcPr>
          <w:p w:rsidR="001408C6" w:rsidRDefault="008B0461">
            <w:pPr>
              <w:jc w:val="center"/>
              <w:rPr>
                <w:rFonts w:ascii="Times New Roman" w:hAnsi="Times New Roman"/>
              </w:rPr>
            </w:pPr>
            <w:r>
              <w:rPr>
                <w:rFonts w:ascii="Times New Roman" w:hAnsi="Times New Roman"/>
              </w:rPr>
              <w:t>На 01.01.2025</w:t>
            </w:r>
          </w:p>
        </w:tc>
      </w:tr>
      <w:tr w:rsidR="001408C6">
        <w:tc>
          <w:tcPr>
            <w:tcW w:w="7879" w:type="dxa"/>
          </w:tcPr>
          <w:p w:rsidR="001408C6" w:rsidRDefault="008B0461">
            <w:pPr>
              <w:jc w:val="both"/>
              <w:rPr>
                <w:rFonts w:ascii="Times New Roman" w:hAnsi="Times New Roman"/>
              </w:rPr>
            </w:pPr>
            <w:r>
              <w:rPr>
                <w:rFonts w:ascii="Times New Roman" w:hAnsi="Times New Roman"/>
              </w:rPr>
              <w:t>Число акушерских стационаров:</w:t>
            </w:r>
          </w:p>
        </w:tc>
        <w:tc>
          <w:tcPr>
            <w:tcW w:w="2237" w:type="dxa"/>
            <w:vAlign w:val="center"/>
          </w:tcPr>
          <w:p w:rsidR="001408C6" w:rsidRDefault="008B0461">
            <w:pPr>
              <w:jc w:val="center"/>
              <w:rPr>
                <w:rFonts w:ascii="Times New Roman" w:hAnsi="Times New Roman"/>
              </w:rPr>
            </w:pPr>
            <w:r>
              <w:rPr>
                <w:rFonts w:ascii="Times New Roman" w:hAnsi="Times New Roman"/>
              </w:rPr>
              <w:t>13</w:t>
            </w:r>
          </w:p>
        </w:tc>
      </w:tr>
      <w:tr w:rsidR="001408C6">
        <w:tc>
          <w:tcPr>
            <w:tcW w:w="7879" w:type="dxa"/>
          </w:tcPr>
          <w:p w:rsidR="001408C6" w:rsidRDefault="008B0461">
            <w:pPr>
              <w:jc w:val="right"/>
              <w:rPr>
                <w:rFonts w:ascii="Times New Roman" w:hAnsi="Times New Roman"/>
              </w:rPr>
            </w:pPr>
            <w:r>
              <w:rPr>
                <w:rFonts w:ascii="Times New Roman" w:hAnsi="Times New Roman"/>
              </w:rPr>
              <w:t xml:space="preserve"> I группы (уровня)</w:t>
            </w:r>
          </w:p>
        </w:tc>
        <w:tc>
          <w:tcPr>
            <w:tcW w:w="2237" w:type="dxa"/>
            <w:vAlign w:val="center"/>
          </w:tcPr>
          <w:p w:rsidR="001408C6" w:rsidRDefault="008B0461">
            <w:pPr>
              <w:jc w:val="center"/>
              <w:rPr>
                <w:rFonts w:ascii="Times New Roman" w:hAnsi="Times New Roman"/>
              </w:rPr>
            </w:pPr>
            <w:r>
              <w:rPr>
                <w:rFonts w:ascii="Times New Roman" w:hAnsi="Times New Roman"/>
              </w:rPr>
              <w:t>8</w:t>
            </w:r>
          </w:p>
        </w:tc>
      </w:tr>
      <w:tr w:rsidR="001408C6">
        <w:tc>
          <w:tcPr>
            <w:tcW w:w="7879" w:type="dxa"/>
          </w:tcPr>
          <w:p w:rsidR="001408C6" w:rsidRDefault="008B0461">
            <w:pPr>
              <w:jc w:val="right"/>
              <w:rPr>
                <w:rFonts w:ascii="Times New Roman" w:hAnsi="Times New Roman"/>
              </w:rPr>
            </w:pPr>
            <w:r>
              <w:rPr>
                <w:rFonts w:ascii="Times New Roman" w:hAnsi="Times New Roman"/>
              </w:rPr>
              <w:t xml:space="preserve"> из них ургентных родильных залов</w:t>
            </w:r>
          </w:p>
        </w:tc>
        <w:tc>
          <w:tcPr>
            <w:tcW w:w="2237" w:type="dxa"/>
            <w:vAlign w:val="center"/>
          </w:tcPr>
          <w:p w:rsidR="001408C6" w:rsidRDefault="008B0461">
            <w:pPr>
              <w:jc w:val="center"/>
              <w:rPr>
                <w:rFonts w:ascii="Times New Roman" w:hAnsi="Times New Roman"/>
              </w:rPr>
            </w:pPr>
            <w:r>
              <w:rPr>
                <w:rFonts w:ascii="Times New Roman" w:hAnsi="Times New Roman"/>
              </w:rPr>
              <w:t>5</w:t>
            </w:r>
          </w:p>
        </w:tc>
      </w:tr>
      <w:tr w:rsidR="001408C6">
        <w:tc>
          <w:tcPr>
            <w:tcW w:w="7879" w:type="dxa"/>
          </w:tcPr>
          <w:p w:rsidR="001408C6" w:rsidRDefault="008B0461">
            <w:pPr>
              <w:jc w:val="right"/>
              <w:rPr>
                <w:rFonts w:ascii="Times New Roman" w:hAnsi="Times New Roman"/>
              </w:rPr>
            </w:pPr>
            <w:r>
              <w:rPr>
                <w:rFonts w:ascii="Times New Roman" w:hAnsi="Times New Roman"/>
              </w:rPr>
              <w:t xml:space="preserve"> II группы (уровня)</w:t>
            </w:r>
          </w:p>
        </w:tc>
        <w:tc>
          <w:tcPr>
            <w:tcW w:w="2237" w:type="dxa"/>
            <w:vAlign w:val="center"/>
          </w:tcPr>
          <w:p w:rsidR="001408C6" w:rsidRDefault="008B0461">
            <w:pPr>
              <w:jc w:val="center"/>
              <w:rPr>
                <w:rFonts w:ascii="Times New Roman" w:hAnsi="Times New Roman"/>
              </w:rPr>
            </w:pPr>
            <w:r>
              <w:rPr>
                <w:rFonts w:ascii="Times New Roman" w:hAnsi="Times New Roman"/>
              </w:rPr>
              <w:t>4</w:t>
            </w:r>
          </w:p>
        </w:tc>
      </w:tr>
      <w:tr w:rsidR="001408C6">
        <w:tc>
          <w:tcPr>
            <w:tcW w:w="7879" w:type="dxa"/>
          </w:tcPr>
          <w:p w:rsidR="001408C6" w:rsidRDefault="008B0461">
            <w:pPr>
              <w:jc w:val="right"/>
              <w:rPr>
                <w:rFonts w:ascii="Times New Roman" w:hAnsi="Times New Roman"/>
              </w:rPr>
            </w:pPr>
            <w:r>
              <w:rPr>
                <w:rFonts w:ascii="Times New Roman" w:hAnsi="Times New Roman"/>
              </w:rPr>
              <w:t>III А группы (уровня)</w:t>
            </w:r>
          </w:p>
        </w:tc>
        <w:tc>
          <w:tcPr>
            <w:tcW w:w="2237" w:type="dxa"/>
            <w:vAlign w:val="center"/>
          </w:tcPr>
          <w:p w:rsidR="001408C6" w:rsidRDefault="008B0461">
            <w:pPr>
              <w:jc w:val="center"/>
              <w:rPr>
                <w:rFonts w:ascii="Times New Roman" w:hAnsi="Times New Roman"/>
              </w:rPr>
            </w:pPr>
            <w:r>
              <w:rPr>
                <w:rFonts w:ascii="Times New Roman" w:hAnsi="Times New Roman"/>
              </w:rPr>
              <w:t>1</w:t>
            </w:r>
          </w:p>
        </w:tc>
      </w:tr>
      <w:tr w:rsidR="001408C6">
        <w:tc>
          <w:tcPr>
            <w:tcW w:w="7879" w:type="dxa"/>
          </w:tcPr>
          <w:p w:rsidR="001408C6" w:rsidRDefault="008B0461">
            <w:pPr>
              <w:jc w:val="right"/>
              <w:rPr>
                <w:rFonts w:ascii="Times New Roman" w:hAnsi="Times New Roman"/>
              </w:rPr>
            </w:pPr>
            <w:r>
              <w:rPr>
                <w:rFonts w:ascii="Times New Roman" w:hAnsi="Times New Roman"/>
              </w:rPr>
              <w:t>III Б группы (уровня)</w:t>
            </w:r>
          </w:p>
        </w:tc>
        <w:tc>
          <w:tcPr>
            <w:tcW w:w="2237" w:type="dxa"/>
            <w:vAlign w:val="center"/>
          </w:tcPr>
          <w:p w:rsidR="001408C6" w:rsidRDefault="008B0461">
            <w:pPr>
              <w:jc w:val="center"/>
              <w:rPr>
                <w:rFonts w:ascii="Times New Roman" w:hAnsi="Times New Roman"/>
              </w:rPr>
            </w:pPr>
            <w:r>
              <w:rPr>
                <w:rFonts w:ascii="Times New Roman" w:hAnsi="Times New Roman"/>
              </w:rPr>
              <w:t>0</w:t>
            </w:r>
          </w:p>
        </w:tc>
      </w:tr>
      <w:tr w:rsidR="001408C6">
        <w:tc>
          <w:tcPr>
            <w:tcW w:w="7879" w:type="dxa"/>
          </w:tcPr>
          <w:p w:rsidR="001408C6" w:rsidRDefault="008B0461">
            <w:pPr>
              <w:jc w:val="both"/>
              <w:rPr>
                <w:rFonts w:ascii="Times New Roman" w:hAnsi="Times New Roman"/>
              </w:rPr>
            </w:pPr>
            <w:r>
              <w:rPr>
                <w:rFonts w:ascii="Times New Roman" w:hAnsi="Times New Roman"/>
              </w:rPr>
              <w:t>Число ургентных родильных залов, всего</w:t>
            </w:r>
          </w:p>
        </w:tc>
        <w:tc>
          <w:tcPr>
            <w:tcW w:w="2237" w:type="dxa"/>
            <w:vAlign w:val="center"/>
          </w:tcPr>
          <w:p w:rsidR="001408C6" w:rsidRDefault="008B0461">
            <w:pPr>
              <w:jc w:val="center"/>
              <w:rPr>
                <w:rFonts w:ascii="Times New Roman" w:hAnsi="Times New Roman"/>
              </w:rPr>
            </w:pPr>
            <w:r>
              <w:rPr>
                <w:rFonts w:ascii="Times New Roman" w:hAnsi="Times New Roman"/>
              </w:rPr>
              <w:t>5</w:t>
            </w:r>
          </w:p>
        </w:tc>
      </w:tr>
      <w:tr w:rsidR="001408C6">
        <w:tc>
          <w:tcPr>
            <w:tcW w:w="7879" w:type="dxa"/>
          </w:tcPr>
          <w:p w:rsidR="001408C6" w:rsidRDefault="008B0461">
            <w:pPr>
              <w:jc w:val="both"/>
              <w:rPr>
                <w:rFonts w:ascii="Times New Roman" w:hAnsi="Times New Roman"/>
              </w:rPr>
            </w:pPr>
            <w:r>
              <w:rPr>
                <w:rFonts w:ascii="Times New Roman" w:hAnsi="Times New Roman"/>
              </w:rPr>
              <w:lastRenderedPageBreak/>
              <w:t>Число коек для беременных и рожениц (всего) из них:</w:t>
            </w:r>
          </w:p>
        </w:tc>
        <w:tc>
          <w:tcPr>
            <w:tcW w:w="2237" w:type="dxa"/>
            <w:vAlign w:val="center"/>
          </w:tcPr>
          <w:p w:rsidR="001408C6" w:rsidRDefault="008B0461">
            <w:pPr>
              <w:jc w:val="center"/>
              <w:rPr>
                <w:rFonts w:ascii="Times New Roman" w:hAnsi="Times New Roman"/>
              </w:rPr>
            </w:pPr>
            <w:r>
              <w:rPr>
                <w:rFonts w:ascii="Times New Roman" w:hAnsi="Times New Roman"/>
              </w:rPr>
              <w:t>204</w:t>
            </w:r>
          </w:p>
        </w:tc>
      </w:tr>
      <w:tr w:rsidR="001408C6">
        <w:tc>
          <w:tcPr>
            <w:tcW w:w="7879" w:type="dxa"/>
          </w:tcPr>
          <w:p w:rsidR="001408C6" w:rsidRDefault="008B0461">
            <w:pPr>
              <w:jc w:val="right"/>
              <w:rPr>
                <w:rFonts w:ascii="Times New Roman" w:hAnsi="Times New Roman"/>
              </w:rPr>
            </w:pPr>
            <w:r>
              <w:rPr>
                <w:rFonts w:ascii="Times New Roman" w:hAnsi="Times New Roman"/>
              </w:rPr>
              <w:t>в акушерских стационарах I группы</w:t>
            </w:r>
          </w:p>
        </w:tc>
        <w:tc>
          <w:tcPr>
            <w:tcW w:w="2237" w:type="dxa"/>
            <w:vAlign w:val="center"/>
          </w:tcPr>
          <w:p w:rsidR="001408C6" w:rsidRDefault="008B0461">
            <w:pPr>
              <w:jc w:val="center"/>
              <w:rPr>
                <w:rFonts w:ascii="Times New Roman" w:hAnsi="Times New Roman"/>
              </w:rPr>
            </w:pPr>
            <w:r>
              <w:rPr>
                <w:rFonts w:ascii="Times New Roman" w:hAnsi="Times New Roman"/>
              </w:rPr>
              <w:t>14</w:t>
            </w:r>
          </w:p>
        </w:tc>
      </w:tr>
      <w:tr w:rsidR="001408C6">
        <w:tc>
          <w:tcPr>
            <w:tcW w:w="7879" w:type="dxa"/>
          </w:tcPr>
          <w:p w:rsidR="001408C6" w:rsidRDefault="008B0461">
            <w:pPr>
              <w:jc w:val="right"/>
              <w:rPr>
                <w:rFonts w:ascii="Times New Roman" w:hAnsi="Times New Roman"/>
              </w:rPr>
            </w:pPr>
            <w:r>
              <w:rPr>
                <w:rFonts w:ascii="Times New Roman" w:hAnsi="Times New Roman"/>
              </w:rPr>
              <w:t>в акушерских стационарах II группы</w:t>
            </w:r>
          </w:p>
        </w:tc>
        <w:tc>
          <w:tcPr>
            <w:tcW w:w="2237" w:type="dxa"/>
            <w:vAlign w:val="center"/>
          </w:tcPr>
          <w:p w:rsidR="001408C6" w:rsidRDefault="008B0461">
            <w:pPr>
              <w:jc w:val="center"/>
              <w:rPr>
                <w:rFonts w:ascii="Times New Roman" w:hAnsi="Times New Roman"/>
              </w:rPr>
            </w:pPr>
            <w:r>
              <w:rPr>
                <w:rFonts w:ascii="Times New Roman" w:hAnsi="Times New Roman"/>
              </w:rPr>
              <w:t>140</w:t>
            </w:r>
          </w:p>
        </w:tc>
      </w:tr>
      <w:tr w:rsidR="001408C6">
        <w:tc>
          <w:tcPr>
            <w:tcW w:w="7879" w:type="dxa"/>
          </w:tcPr>
          <w:p w:rsidR="001408C6" w:rsidRDefault="008B0461">
            <w:pPr>
              <w:jc w:val="right"/>
              <w:rPr>
                <w:rFonts w:ascii="Times New Roman" w:hAnsi="Times New Roman"/>
              </w:rPr>
            </w:pPr>
            <w:r>
              <w:rPr>
                <w:rFonts w:ascii="Times New Roman" w:hAnsi="Times New Roman"/>
              </w:rPr>
              <w:t>в акушерских стационарах III группы</w:t>
            </w:r>
          </w:p>
        </w:tc>
        <w:tc>
          <w:tcPr>
            <w:tcW w:w="2237" w:type="dxa"/>
            <w:vAlign w:val="center"/>
          </w:tcPr>
          <w:p w:rsidR="001408C6" w:rsidRDefault="008B0461">
            <w:pPr>
              <w:jc w:val="center"/>
              <w:rPr>
                <w:rFonts w:ascii="Times New Roman" w:hAnsi="Times New Roman"/>
              </w:rPr>
            </w:pPr>
            <w:r>
              <w:rPr>
                <w:rFonts w:ascii="Times New Roman" w:hAnsi="Times New Roman"/>
              </w:rPr>
              <w:t>50</w:t>
            </w:r>
          </w:p>
        </w:tc>
      </w:tr>
      <w:tr w:rsidR="001408C6">
        <w:tc>
          <w:tcPr>
            <w:tcW w:w="7879" w:type="dxa"/>
          </w:tcPr>
          <w:p w:rsidR="001408C6" w:rsidRDefault="008B0461">
            <w:pPr>
              <w:jc w:val="both"/>
              <w:rPr>
                <w:rFonts w:ascii="Times New Roman" w:hAnsi="Times New Roman"/>
              </w:rPr>
            </w:pPr>
            <w:r>
              <w:rPr>
                <w:rFonts w:ascii="Times New Roman" w:hAnsi="Times New Roman"/>
              </w:rPr>
              <w:t>Число коек патологии беременности (всего) из них:</w:t>
            </w:r>
          </w:p>
        </w:tc>
        <w:tc>
          <w:tcPr>
            <w:tcW w:w="2237" w:type="dxa"/>
            <w:vAlign w:val="center"/>
          </w:tcPr>
          <w:p w:rsidR="001408C6" w:rsidRDefault="008B0461">
            <w:pPr>
              <w:jc w:val="center"/>
              <w:rPr>
                <w:rFonts w:ascii="Times New Roman" w:hAnsi="Times New Roman"/>
              </w:rPr>
            </w:pPr>
            <w:r>
              <w:rPr>
                <w:rFonts w:ascii="Times New Roman" w:hAnsi="Times New Roman"/>
              </w:rPr>
              <w:t>181</w:t>
            </w:r>
          </w:p>
        </w:tc>
      </w:tr>
      <w:tr w:rsidR="001408C6">
        <w:tc>
          <w:tcPr>
            <w:tcW w:w="7879" w:type="dxa"/>
          </w:tcPr>
          <w:p w:rsidR="001408C6" w:rsidRDefault="008B0461">
            <w:pPr>
              <w:jc w:val="right"/>
              <w:rPr>
                <w:rFonts w:ascii="Times New Roman" w:hAnsi="Times New Roman"/>
              </w:rPr>
            </w:pPr>
            <w:r>
              <w:rPr>
                <w:rFonts w:ascii="Times New Roman" w:hAnsi="Times New Roman"/>
              </w:rPr>
              <w:t>в акушерских стационарах I группы</w:t>
            </w:r>
          </w:p>
        </w:tc>
        <w:tc>
          <w:tcPr>
            <w:tcW w:w="2237" w:type="dxa"/>
            <w:vAlign w:val="center"/>
          </w:tcPr>
          <w:p w:rsidR="001408C6" w:rsidRDefault="008B0461">
            <w:pPr>
              <w:jc w:val="center"/>
              <w:rPr>
                <w:rFonts w:ascii="Times New Roman" w:hAnsi="Times New Roman"/>
              </w:rPr>
            </w:pPr>
            <w:r>
              <w:rPr>
                <w:rFonts w:ascii="Times New Roman" w:hAnsi="Times New Roman"/>
              </w:rPr>
              <w:t>15</w:t>
            </w:r>
          </w:p>
        </w:tc>
      </w:tr>
      <w:tr w:rsidR="001408C6">
        <w:tc>
          <w:tcPr>
            <w:tcW w:w="7879" w:type="dxa"/>
          </w:tcPr>
          <w:p w:rsidR="001408C6" w:rsidRDefault="008B0461">
            <w:pPr>
              <w:jc w:val="right"/>
              <w:rPr>
                <w:rFonts w:ascii="Times New Roman" w:hAnsi="Times New Roman"/>
              </w:rPr>
            </w:pPr>
            <w:r>
              <w:rPr>
                <w:rFonts w:ascii="Times New Roman" w:hAnsi="Times New Roman"/>
              </w:rPr>
              <w:t>в акушерских стационарах II группы</w:t>
            </w:r>
          </w:p>
        </w:tc>
        <w:tc>
          <w:tcPr>
            <w:tcW w:w="2237" w:type="dxa"/>
            <w:vAlign w:val="center"/>
          </w:tcPr>
          <w:p w:rsidR="001408C6" w:rsidRDefault="008B0461">
            <w:pPr>
              <w:jc w:val="center"/>
              <w:rPr>
                <w:rFonts w:ascii="Times New Roman" w:hAnsi="Times New Roman"/>
              </w:rPr>
            </w:pPr>
            <w:r>
              <w:rPr>
                <w:rFonts w:ascii="Times New Roman" w:hAnsi="Times New Roman"/>
              </w:rPr>
              <w:t>116</w:t>
            </w:r>
          </w:p>
        </w:tc>
      </w:tr>
      <w:tr w:rsidR="001408C6">
        <w:tc>
          <w:tcPr>
            <w:tcW w:w="7879" w:type="dxa"/>
          </w:tcPr>
          <w:p w:rsidR="001408C6" w:rsidRDefault="008B0461">
            <w:pPr>
              <w:jc w:val="right"/>
              <w:rPr>
                <w:rFonts w:ascii="Times New Roman" w:hAnsi="Times New Roman"/>
              </w:rPr>
            </w:pPr>
            <w:r>
              <w:rPr>
                <w:rFonts w:ascii="Times New Roman" w:hAnsi="Times New Roman"/>
              </w:rPr>
              <w:t>в акушерских стационарах III группы</w:t>
            </w:r>
          </w:p>
        </w:tc>
        <w:tc>
          <w:tcPr>
            <w:tcW w:w="2237" w:type="dxa"/>
            <w:vAlign w:val="center"/>
          </w:tcPr>
          <w:p w:rsidR="001408C6" w:rsidRDefault="008B0461">
            <w:pPr>
              <w:jc w:val="center"/>
              <w:rPr>
                <w:rFonts w:ascii="Times New Roman" w:hAnsi="Times New Roman"/>
              </w:rPr>
            </w:pPr>
            <w:r>
              <w:rPr>
                <w:rFonts w:ascii="Times New Roman" w:hAnsi="Times New Roman"/>
              </w:rPr>
              <w:t>50</w:t>
            </w:r>
          </w:p>
        </w:tc>
      </w:tr>
      <w:tr w:rsidR="001408C6">
        <w:tc>
          <w:tcPr>
            <w:tcW w:w="7879" w:type="dxa"/>
          </w:tcPr>
          <w:p w:rsidR="001408C6" w:rsidRDefault="008B0461">
            <w:pPr>
              <w:jc w:val="both"/>
              <w:rPr>
                <w:rFonts w:ascii="Times New Roman" w:hAnsi="Times New Roman"/>
              </w:rPr>
            </w:pPr>
            <w:r>
              <w:rPr>
                <w:rFonts w:ascii="Times New Roman" w:hAnsi="Times New Roman"/>
              </w:rPr>
              <w:t>Обеспеченность койками для беременных и рожениц (на 10 000 женщин фертильного возраста)</w:t>
            </w:r>
          </w:p>
        </w:tc>
        <w:tc>
          <w:tcPr>
            <w:tcW w:w="2237" w:type="dxa"/>
            <w:vAlign w:val="center"/>
          </w:tcPr>
          <w:p w:rsidR="001408C6" w:rsidRDefault="008B0461">
            <w:pPr>
              <w:jc w:val="center"/>
              <w:rPr>
                <w:rFonts w:ascii="Times New Roman" w:hAnsi="Times New Roman"/>
              </w:rPr>
            </w:pPr>
            <w:r>
              <w:rPr>
                <w:rFonts w:ascii="Times New Roman" w:hAnsi="Times New Roman"/>
              </w:rPr>
              <w:t>8,0</w:t>
            </w:r>
          </w:p>
        </w:tc>
      </w:tr>
      <w:tr w:rsidR="001408C6">
        <w:tc>
          <w:tcPr>
            <w:tcW w:w="7879" w:type="dxa"/>
          </w:tcPr>
          <w:p w:rsidR="001408C6" w:rsidRDefault="008B0461">
            <w:pPr>
              <w:jc w:val="both"/>
              <w:rPr>
                <w:rFonts w:ascii="Times New Roman" w:hAnsi="Times New Roman"/>
              </w:rPr>
            </w:pPr>
            <w:r>
              <w:rPr>
                <w:rFonts w:ascii="Times New Roman" w:hAnsi="Times New Roman"/>
              </w:rPr>
              <w:t>Обеспеченность койками патологии беременности (на 10 000 женщин фертильного возраста)</w:t>
            </w:r>
          </w:p>
        </w:tc>
        <w:tc>
          <w:tcPr>
            <w:tcW w:w="2237" w:type="dxa"/>
            <w:vAlign w:val="center"/>
          </w:tcPr>
          <w:p w:rsidR="001408C6" w:rsidRDefault="008B0461">
            <w:pPr>
              <w:jc w:val="center"/>
              <w:rPr>
                <w:rFonts w:ascii="Times New Roman" w:hAnsi="Times New Roman"/>
              </w:rPr>
            </w:pPr>
            <w:r>
              <w:rPr>
                <w:rFonts w:ascii="Times New Roman" w:hAnsi="Times New Roman"/>
              </w:rPr>
              <w:t>7,1</w:t>
            </w:r>
          </w:p>
        </w:tc>
      </w:tr>
      <w:tr w:rsidR="001408C6">
        <w:tc>
          <w:tcPr>
            <w:tcW w:w="7879" w:type="dxa"/>
          </w:tcPr>
          <w:p w:rsidR="001408C6" w:rsidRDefault="008B0461">
            <w:pPr>
              <w:jc w:val="both"/>
              <w:rPr>
                <w:rFonts w:ascii="Times New Roman" w:hAnsi="Times New Roman"/>
              </w:rPr>
            </w:pPr>
            <w:r>
              <w:rPr>
                <w:rFonts w:ascii="Times New Roman" w:hAnsi="Times New Roman"/>
              </w:rPr>
              <w:t>Среднегодовая занятость акушерской койки (всего) в том числе:</w:t>
            </w:r>
          </w:p>
        </w:tc>
        <w:tc>
          <w:tcPr>
            <w:tcW w:w="2237" w:type="dxa"/>
            <w:vAlign w:val="center"/>
          </w:tcPr>
          <w:p w:rsidR="001408C6" w:rsidRDefault="008B0461">
            <w:pPr>
              <w:jc w:val="center"/>
              <w:rPr>
                <w:rFonts w:ascii="Times New Roman" w:hAnsi="Times New Roman"/>
              </w:rPr>
            </w:pPr>
            <w:r>
              <w:rPr>
                <w:rFonts w:ascii="Times New Roman" w:hAnsi="Times New Roman"/>
              </w:rPr>
              <w:t>163</w:t>
            </w:r>
          </w:p>
        </w:tc>
      </w:tr>
      <w:tr w:rsidR="001408C6">
        <w:tc>
          <w:tcPr>
            <w:tcW w:w="7879" w:type="dxa"/>
          </w:tcPr>
          <w:p w:rsidR="001408C6" w:rsidRDefault="008B0461">
            <w:pPr>
              <w:jc w:val="right"/>
              <w:rPr>
                <w:rFonts w:ascii="Times New Roman" w:hAnsi="Times New Roman"/>
              </w:rPr>
            </w:pPr>
            <w:r>
              <w:rPr>
                <w:rFonts w:ascii="Times New Roman" w:hAnsi="Times New Roman"/>
              </w:rPr>
              <w:t>в акушерских стационарах I группы</w:t>
            </w:r>
          </w:p>
        </w:tc>
        <w:tc>
          <w:tcPr>
            <w:tcW w:w="2237" w:type="dxa"/>
            <w:vAlign w:val="center"/>
          </w:tcPr>
          <w:p w:rsidR="001408C6" w:rsidRDefault="008B0461">
            <w:pPr>
              <w:jc w:val="center"/>
              <w:rPr>
                <w:rFonts w:ascii="Times New Roman" w:hAnsi="Times New Roman"/>
              </w:rPr>
            </w:pPr>
            <w:r>
              <w:rPr>
                <w:rFonts w:ascii="Times New Roman" w:hAnsi="Times New Roman"/>
              </w:rPr>
              <w:t>138</w:t>
            </w:r>
          </w:p>
        </w:tc>
      </w:tr>
      <w:tr w:rsidR="001408C6">
        <w:tc>
          <w:tcPr>
            <w:tcW w:w="7879" w:type="dxa"/>
          </w:tcPr>
          <w:p w:rsidR="001408C6" w:rsidRDefault="008B0461">
            <w:pPr>
              <w:jc w:val="right"/>
              <w:rPr>
                <w:rFonts w:ascii="Times New Roman" w:hAnsi="Times New Roman"/>
              </w:rPr>
            </w:pPr>
            <w:r>
              <w:rPr>
                <w:rFonts w:ascii="Times New Roman" w:hAnsi="Times New Roman"/>
              </w:rPr>
              <w:t>в акушерских стационарах II группы</w:t>
            </w:r>
          </w:p>
        </w:tc>
        <w:tc>
          <w:tcPr>
            <w:tcW w:w="2237" w:type="dxa"/>
            <w:vAlign w:val="center"/>
          </w:tcPr>
          <w:p w:rsidR="001408C6" w:rsidRDefault="008B0461">
            <w:pPr>
              <w:jc w:val="center"/>
              <w:rPr>
                <w:rFonts w:ascii="Times New Roman" w:hAnsi="Times New Roman"/>
              </w:rPr>
            </w:pPr>
            <w:r>
              <w:rPr>
                <w:rFonts w:ascii="Times New Roman" w:hAnsi="Times New Roman"/>
              </w:rPr>
              <w:t>127</w:t>
            </w:r>
          </w:p>
        </w:tc>
      </w:tr>
      <w:tr w:rsidR="001408C6">
        <w:tc>
          <w:tcPr>
            <w:tcW w:w="7879" w:type="dxa"/>
          </w:tcPr>
          <w:p w:rsidR="001408C6" w:rsidRDefault="008B0461">
            <w:pPr>
              <w:jc w:val="right"/>
              <w:rPr>
                <w:rFonts w:ascii="Times New Roman" w:hAnsi="Times New Roman"/>
              </w:rPr>
            </w:pPr>
            <w:r>
              <w:rPr>
                <w:rFonts w:ascii="Times New Roman" w:hAnsi="Times New Roman"/>
              </w:rPr>
              <w:t>в акушерских стационарах III группы</w:t>
            </w:r>
          </w:p>
        </w:tc>
        <w:tc>
          <w:tcPr>
            <w:tcW w:w="2237" w:type="dxa"/>
            <w:vAlign w:val="center"/>
          </w:tcPr>
          <w:p w:rsidR="001408C6" w:rsidRDefault="008B0461">
            <w:pPr>
              <w:jc w:val="center"/>
              <w:rPr>
                <w:rFonts w:ascii="Times New Roman" w:hAnsi="Times New Roman"/>
              </w:rPr>
            </w:pPr>
            <w:r>
              <w:rPr>
                <w:rFonts w:ascii="Times New Roman" w:hAnsi="Times New Roman"/>
              </w:rPr>
              <w:t>263</w:t>
            </w:r>
          </w:p>
        </w:tc>
      </w:tr>
      <w:tr w:rsidR="001408C6">
        <w:tc>
          <w:tcPr>
            <w:tcW w:w="7879" w:type="dxa"/>
          </w:tcPr>
          <w:p w:rsidR="001408C6" w:rsidRDefault="008B0461">
            <w:pPr>
              <w:jc w:val="both"/>
              <w:rPr>
                <w:rFonts w:ascii="Times New Roman" w:hAnsi="Times New Roman"/>
              </w:rPr>
            </w:pPr>
            <w:r>
              <w:rPr>
                <w:rFonts w:ascii="Times New Roman" w:hAnsi="Times New Roman"/>
              </w:rPr>
              <w:t>Средняя длительность пребывания выписанного больного на койке патологии беременности, в том числе:</w:t>
            </w:r>
          </w:p>
        </w:tc>
        <w:tc>
          <w:tcPr>
            <w:tcW w:w="2237" w:type="dxa"/>
            <w:vAlign w:val="center"/>
          </w:tcPr>
          <w:p w:rsidR="001408C6" w:rsidRDefault="008B0461">
            <w:pPr>
              <w:jc w:val="center"/>
              <w:rPr>
                <w:rFonts w:ascii="Times New Roman" w:hAnsi="Times New Roman"/>
              </w:rPr>
            </w:pPr>
            <w:r>
              <w:rPr>
                <w:rFonts w:ascii="Times New Roman" w:hAnsi="Times New Roman"/>
              </w:rPr>
              <w:t>7,0</w:t>
            </w:r>
          </w:p>
        </w:tc>
      </w:tr>
      <w:tr w:rsidR="001408C6">
        <w:tc>
          <w:tcPr>
            <w:tcW w:w="7879" w:type="dxa"/>
          </w:tcPr>
          <w:p w:rsidR="001408C6" w:rsidRDefault="008B0461">
            <w:pPr>
              <w:jc w:val="right"/>
              <w:rPr>
                <w:rFonts w:ascii="Times New Roman" w:hAnsi="Times New Roman"/>
              </w:rPr>
            </w:pPr>
            <w:r>
              <w:rPr>
                <w:rFonts w:ascii="Times New Roman" w:hAnsi="Times New Roman"/>
              </w:rPr>
              <w:t>в акушерских стационарах I группы</w:t>
            </w:r>
          </w:p>
        </w:tc>
        <w:tc>
          <w:tcPr>
            <w:tcW w:w="2237" w:type="dxa"/>
            <w:vAlign w:val="center"/>
          </w:tcPr>
          <w:p w:rsidR="001408C6" w:rsidRDefault="008B0461">
            <w:pPr>
              <w:jc w:val="center"/>
              <w:rPr>
                <w:rFonts w:ascii="Times New Roman" w:hAnsi="Times New Roman"/>
              </w:rPr>
            </w:pPr>
            <w:r>
              <w:rPr>
                <w:rFonts w:ascii="Times New Roman" w:hAnsi="Times New Roman"/>
              </w:rPr>
              <w:t>5,8</w:t>
            </w:r>
          </w:p>
        </w:tc>
      </w:tr>
      <w:tr w:rsidR="001408C6">
        <w:tc>
          <w:tcPr>
            <w:tcW w:w="7879" w:type="dxa"/>
          </w:tcPr>
          <w:p w:rsidR="001408C6" w:rsidRDefault="008B0461">
            <w:pPr>
              <w:jc w:val="right"/>
              <w:rPr>
                <w:rFonts w:ascii="Times New Roman" w:hAnsi="Times New Roman"/>
              </w:rPr>
            </w:pPr>
            <w:r>
              <w:rPr>
                <w:rFonts w:ascii="Times New Roman" w:hAnsi="Times New Roman"/>
              </w:rPr>
              <w:t>в акушерских стационарах II группы</w:t>
            </w:r>
          </w:p>
        </w:tc>
        <w:tc>
          <w:tcPr>
            <w:tcW w:w="2237" w:type="dxa"/>
            <w:vAlign w:val="center"/>
          </w:tcPr>
          <w:p w:rsidR="001408C6" w:rsidRDefault="008B0461">
            <w:pPr>
              <w:jc w:val="center"/>
              <w:rPr>
                <w:rFonts w:ascii="Times New Roman" w:hAnsi="Times New Roman"/>
              </w:rPr>
            </w:pPr>
            <w:r>
              <w:rPr>
                <w:rFonts w:ascii="Times New Roman" w:hAnsi="Times New Roman"/>
              </w:rPr>
              <w:t>6,8</w:t>
            </w:r>
          </w:p>
        </w:tc>
      </w:tr>
      <w:tr w:rsidR="001408C6">
        <w:tc>
          <w:tcPr>
            <w:tcW w:w="7879" w:type="dxa"/>
          </w:tcPr>
          <w:p w:rsidR="001408C6" w:rsidRDefault="008B0461">
            <w:pPr>
              <w:jc w:val="right"/>
              <w:rPr>
                <w:rFonts w:ascii="Times New Roman" w:hAnsi="Times New Roman"/>
              </w:rPr>
            </w:pPr>
            <w:r>
              <w:rPr>
                <w:rFonts w:ascii="Times New Roman" w:hAnsi="Times New Roman"/>
              </w:rPr>
              <w:t>в акушерских стационарах III группы</w:t>
            </w:r>
          </w:p>
        </w:tc>
        <w:tc>
          <w:tcPr>
            <w:tcW w:w="2237" w:type="dxa"/>
            <w:vAlign w:val="center"/>
          </w:tcPr>
          <w:p w:rsidR="001408C6" w:rsidRDefault="008B0461">
            <w:pPr>
              <w:jc w:val="center"/>
              <w:rPr>
                <w:rFonts w:ascii="Times New Roman" w:hAnsi="Times New Roman"/>
              </w:rPr>
            </w:pPr>
            <w:r>
              <w:rPr>
                <w:rFonts w:ascii="Times New Roman" w:hAnsi="Times New Roman"/>
              </w:rPr>
              <w:t>7,7</w:t>
            </w:r>
          </w:p>
        </w:tc>
      </w:tr>
      <w:tr w:rsidR="001408C6">
        <w:tc>
          <w:tcPr>
            <w:tcW w:w="7879" w:type="dxa"/>
          </w:tcPr>
          <w:p w:rsidR="001408C6" w:rsidRDefault="008B0461">
            <w:pPr>
              <w:jc w:val="both"/>
              <w:rPr>
                <w:rFonts w:ascii="Times New Roman" w:hAnsi="Times New Roman"/>
              </w:rPr>
            </w:pPr>
            <w:r>
              <w:rPr>
                <w:rFonts w:ascii="Times New Roman" w:hAnsi="Times New Roman"/>
              </w:rPr>
              <w:t>Средняя длительность пребывания выписанного больного на койке для беременных и рожениц (всего) в том числе:</w:t>
            </w:r>
          </w:p>
        </w:tc>
        <w:tc>
          <w:tcPr>
            <w:tcW w:w="2237" w:type="dxa"/>
            <w:vAlign w:val="center"/>
          </w:tcPr>
          <w:p w:rsidR="001408C6" w:rsidRDefault="008B0461">
            <w:pPr>
              <w:jc w:val="center"/>
              <w:rPr>
                <w:rFonts w:ascii="Times New Roman" w:hAnsi="Times New Roman"/>
              </w:rPr>
            </w:pPr>
            <w:r>
              <w:rPr>
                <w:rFonts w:ascii="Times New Roman" w:hAnsi="Times New Roman"/>
              </w:rPr>
              <w:t>4,7</w:t>
            </w:r>
          </w:p>
        </w:tc>
      </w:tr>
      <w:tr w:rsidR="001408C6">
        <w:tc>
          <w:tcPr>
            <w:tcW w:w="7879" w:type="dxa"/>
          </w:tcPr>
          <w:p w:rsidR="001408C6" w:rsidRDefault="008B0461">
            <w:pPr>
              <w:jc w:val="right"/>
              <w:rPr>
                <w:rFonts w:ascii="Times New Roman" w:hAnsi="Times New Roman"/>
              </w:rPr>
            </w:pPr>
            <w:r>
              <w:rPr>
                <w:rFonts w:ascii="Times New Roman" w:hAnsi="Times New Roman"/>
              </w:rPr>
              <w:t>в акушерских стационарах I группы</w:t>
            </w:r>
          </w:p>
        </w:tc>
        <w:tc>
          <w:tcPr>
            <w:tcW w:w="2237" w:type="dxa"/>
            <w:vAlign w:val="center"/>
          </w:tcPr>
          <w:p w:rsidR="001408C6" w:rsidRDefault="008B0461">
            <w:pPr>
              <w:jc w:val="center"/>
              <w:rPr>
                <w:rFonts w:ascii="Times New Roman" w:hAnsi="Times New Roman"/>
              </w:rPr>
            </w:pPr>
            <w:r>
              <w:rPr>
                <w:rFonts w:ascii="Times New Roman" w:hAnsi="Times New Roman"/>
              </w:rPr>
              <w:t>4,1</w:t>
            </w:r>
          </w:p>
        </w:tc>
      </w:tr>
      <w:tr w:rsidR="001408C6">
        <w:tc>
          <w:tcPr>
            <w:tcW w:w="7879" w:type="dxa"/>
          </w:tcPr>
          <w:p w:rsidR="001408C6" w:rsidRDefault="008B0461">
            <w:pPr>
              <w:jc w:val="right"/>
              <w:rPr>
                <w:rFonts w:ascii="Times New Roman" w:hAnsi="Times New Roman"/>
              </w:rPr>
            </w:pPr>
            <w:r>
              <w:rPr>
                <w:rFonts w:ascii="Times New Roman" w:hAnsi="Times New Roman"/>
              </w:rPr>
              <w:t xml:space="preserve"> в акушерских стационарах II группы</w:t>
            </w:r>
          </w:p>
        </w:tc>
        <w:tc>
          <w:tcPr>
            <w:tcW w:w="2237" w:type="dxa"/>
            <w:vAlign w:val="center"/>
          </w:tcPr>
          <w:p w:rsidR="001408C6" w:rsidRDefault="008B0461">
            <w:pPr>
              <w:jc w:val="center"/>
              <w:rPr>
                <w:rFonts w:ascii="Times New Roman" w:hAnsi="Times New Roman"/>
              </w:rPr>
            </w:pPr>
            <w:r>
              <w:rPr>
                <w:rFonts w:ascii="Times New Roman" w:hAnsi="Times New Roman"/>
              </w:rPr>
              <w:t>4,6</w:t>
            </w:r>
          </w:p>
        </w:tc>
      </w:tr>
      <w:tr w:rsidR="001408C6">
        <w:tc>
          <w:tcPr>
            <w:tcW w:w="7879" w:type="dxa"/>
          </w:tcPr>
          <w:p w:rsidR="001408C6" w:rsidRDefault="008B0461">
            <w:pPr>
              <w:jc w:val="right"/>
              <w:rPr>
                <w:rFonts w:ascii="Times New Roman" w:hAnsi="Times New Roman"/>
              </w:rPr>
            </w:pPr>
            <w:r>
              <w:rPr>
                <w:rFonts w:ascii="Times New Roman" w:hAnsi="Times New Roman"/>
              </w:rPr>
              <w:t>в акушерских стационарах III группы</w:t>
            </w:r>
          </w:p>
        </w:tc>
        <w:tc>
          <w:tcPr>
            <w:tcW w:w="2237" w:type="dxa"/>
            <w:vAlign w:val="center"/>
          </w:tcPr>
          <w:p w:rsidR="001408C6" w:rsidRDefault="008B0461">
            <w:pPr>
              <w:jc w:val="center"/>
              <w:rPr>
                <w:rFonts w:ascii="Times New Roman" w:hAnsi="Times New Roman"/>
              </w:rPr>
            </w:pPr>
            <w:r>
              <w:rPr>
                <w:rFonts w:ascii="Times New Roman" w:hAnsi="Times New Roman"/>
              </w:rPr>
              <w:t>4,8</w:t>
            </w:r>
          </w:p>
        </w:tc>
      </w:tr>
      <w:tr w:rsidR="001408C6">
        <w:tc>
          <w:tcPr>
            <w:tcW w:w="7879" w:type="dxa"/>
          </w:tcPr>
          <w:p w:rsidR="001408C6" w:rsidRDefault="008B0461">
            <w:pPr>
              <w:jc w:val="both"/>
              <w:rPr>
                <w:rFonts w:ascii="Times New Roman" w:hAnsi="Times New Roman"/>
              </w:rPr>
            </w:pPr>
            <w:r>
              <w:rPr>
                <w:rFonts w:ascii="Times New Roman" w:hAnsi="Times New Roman"/>
              </w:rPr>
              <w:t>Число коек реанимации для новорожденных (всего), в том числе:</w:t>
            </w:r>
          </w:p>
        </w:tc>
        <w:tc>
          <w:tcPr>
            <w:tcW w:w="2237" w:type="dxa"/>
            <w:vAlign w:val="center"/>
          </w:tcPr>
          <w:p w:rsidR="001408C6" w:rsidRDefault="008B0461">
            <w:pPr>
              <w:jc w:val="center"/>
              <w:rPr>
                <w:rFonts w:ascii="Times New Roman" w:hAnsi="Times New Roman"/>
              </w:rPr>
            </w:pPr>
            <w:r>
              <w:rPr>
                <w:rFonts w:ascii="Times New Roman" w:hAnsi="Times New Roman"/>
              </w:rPr>
              <w:t>38</w:t>
            </w:r>
          </w:p>
        </w:tc>
      </w:tr>
      <w:tr w:rsidR="001408C6">
        <w:tc>
          <w:tcPr>
            <w:tcW w:w="7879" w:type="dxa"/>
          </w:tcPr>
          <w:p w:rsidR="001408C6" w:rsidRDefault="008B0461">
            <w:pPr>
              <w:jc w:val="right"/>
              <w:rPr>
                <w:rFonts w:ascii="Times New Roman" w:hAnsi="Times New Roman"/>
              </w:rPr>
            </w:pPr>
            <w:r>
              <w:rPr>
                <w:rFonts w:ascii="Times New Roman" w:hAnsi="Times New Roman"/>
              </w:rPr>
              <w:t>в учреждениях родовспоможения</w:t>
            </w:r>
          </w:p>
        </w:tc>
        <w:tc>
          <w:tcPr>
            <w:tcW w:w="2237" w:type="dxa"/>
            <w:vAlign w:val="center"/>
          </w:tcPr>
          <w:p w:rsidR="001408C6" w:rsidRDefault="008B0461">
            <w:pPr>
              <w:jc w:val="center"/>
              <w:rPr>
                <w:rFonts w:ascii="Times New Roman" w:hAnsi="Times New Roman"/>
              </w:rPr>
            </w:pPr>
            <w:r>
              <w:rPr>
                <w:rFonts w:ascii="Times New Roman" w:hAnsi="Times New Roman"/>
              </w:rPr>
              <w:t>32</w:t>
            </w:r>
          </w:p>
        </w:tc>
      </w:tr>
      <w:tr w:rsidR="001408C6">
        <w:tc>
          <w:tcPr>
            <w:tcW w:w="7879" w:type="dxa"/>
          </w:tcPr>
          <w:p w:rsidR="001408C6" w:rsidRDefault="008B0461">
            <w:pPr>
              <w:jc w:val="right"/>
              <w:rPr>
                <w:rFonts w:ascii="Times New Roman" w:hAnsi="Times New Roman"/>
              </w:rPr>
            </w:pPr>
            <w:r>
              <w:rPr>
                <w:rFonts w:ascii="Times New Roman" w:hAnsi="Times New Roman"/>
              </w:rPr>
              <w:t>в детских больницах</w:t>
            </w:r>
          </w:p>
        </w:tc>
        <w:tc>
          <w:tcPr>
            <w:tcW w:w="2237" w:type="dxa"/>
            <w:vAlign w:val="center"/>
          </w:tcPr>
          <w:p w:rsidR="001408C6" w:rsidRDefault="008B0461">
            <w:pPr>
              <w:jc w:val="center"/>
              <w:rPr>
                <w:rFonts w:ascii="Times New Roman" w:hAnsi="Times New Roman"/>
              </w:rPr>
            </w:pPr>
            <w:r>
              <w:rPr>
                <w:rFonts w:ascii="Times New Roman" w:hAnsi="Times New Roman"/>
              </w:rPr>
              <w:t>6</w:t>
            </w:r>
          </w:p>
        </w:tc>
      </w:tr>
      <w:tr w:rsidR="001408C6">
        <w:tc>
          <w:tcPr>
            <w:tcW w:w="7879" w:type="dxa"/>
          </w:tcPr>
          <w:p w:rsidR="001408C6" w:rsidRDefault="008B0461">
            <w:pPr>
              <w:jc w:val="both"/>
              <w:rPr>
                <w:rFonts w:ascii="Times New Roman" w:hAnsi="Times New Roman"/>
              </w:rPr>
            </w:pPr>
            <w:r>
              <w:rPr>
                <w:rFonts w:ascii="Times New Roman" w:hAnsi="Times New Roman"/>
              </w:rPr>
              <w:t>Число коек интенсивной терапии для новорожденных (всего), в том числе:</w:t>
            </w:r>
          </w:p>
        </w:tc>
        <w:tc>
          <w:tcPr>
            <w:tcW w:w="2237" w:type="dxa"/>
            <w:vAlign w:val="center"/>
          </w:tcPr>
          <w:p w:rsidR="001408C6" w:rsidRDefault="008B0461">
            <w:pPr>
              <w:jc w:val="center"/>
              <w:rPr>
                <w:rFonts w:ascii="Times New Roman" w:hAnsi="Times New Roman"/>
              </w:rPr>
            </w:pPr>
            <w:r>
              <w:rPr>
                <w:rFonts w:ascii="Times New Roman" w:hAnsi="Times New Roman"/>
              </w:rPr>
              <w:t>2</w:t>
            </w:r>
          </w:p>
        </w:tc>
      </w:tr>
      <w:tr w:rsidR="001408C6">
        <w:tc>
          <w:tcPr>
            <w:tcW w:w="7879" w:type="dxa"/>
          </w:tcPr>
          <w:p w:rsidR="001408C6" w:rsidRDefault="008B0461">
            <w:pPr>
              <w:jc w:val="right"/>
              <w:rPr>
                <w:rFonts w:ascii="Times New Roman" w:hAnsi="Times New Roman"/>
              </w:rPr>
            </w:pPr>
            <w:r>
              <w:rPr>
                <w:rFonts w:ascii="Times New Roman" w:hAnsi="Times New Roman"/>
              </w:rPr>
              <w:t>в учреждениях родовспоможения</w:t>
            </w:r>
          </w:p>
        </w:tc>
        <w:tc>
          <w:tcPr>
            <w:tcW w:w="2237" w:type="dxa"/>
            <w:vAlign w:val="center"/>
          </w:tcPr>
          <w:p w:rsidR="001408C6" w:rsidRDefault="008B0461">
            <w:pPr>
              <w:jc w:val="center"/>
              <w:rPr>
                <w:rFonts w:ascii="Times New Roman" w:hAnsi="Times New Roman"/>
              </w:rPr>
            </w:pPr>
            <w:r>
              <w:rPr>
                <w:rFonts w:ascii="Times New Roman" w:hAnsi="Times New Roman"/>
              </w:rPr>
              <w:t>2</w:t>
            </w:r>
          </w:p>
        </w:tc>
      </w:tr>
      <w:tr w:rsidR="001408C6">
        <w:tc>
          <w:tcPr>
            <w:tcW w:w="7879" w:type="dxa"/>
          </w:tcPr>
          <w:p w:rsidR="001408C6" w:rsidRDefault="008B0461">
            <w:pPr>
              <w:jc w:val="right"/>
              <w:rPr>
                <w:rFonts w:ascii="Times New Roman" w:hAnsi="Times New Roman"/>
              </w:rPr>
            </w:pPr>
            <w:r>
              <w:rPr>
                <w:rFonts w:ascii="Times New Roman" w:hAnsi="Times New Roman"/>
              </w:rPr>
              <w:t>в детских больницах</w:t>
            </w:r>
          </w:p>
        </w:tc>
        <w:tc>
          <w:tcPr>
            <w:tcW w:w="2237" w:type="dxa"/>
            <w:vAlign w:val="center"/>
          </w:tcPr>
          <w:p w:rsidR="001408C6" w:rsidRDefault="008B0461">
            <w:pPr>
              <w:jc w:val="center"/>
              <w:rPr>
                <w:rFonts w:ascii="Times New Roman" w:hAnsi="Times New Roman"/>
              </w:rPr>
            </w:pPr>
            <w:r>
              <w:rPr>
                <w:rFonts w:ascii="Times New Roman" w:hAnsi="Times New Roman"/>
              </w:rPr>
              <w:t>0</w:t>
            </w:r>
          </w:p>
        </w:tc>
      </w:tr>
      <w:tr w:rsidR="001408C6">
        <w:tc>
          <w:tcPr>
            <w:tcW w:w="7879" w:type="dxa"/>
          </w:tcPr>
          <w:p w:rsidR="001408C6" w:rsidRDefault="008B0461">
            <w:pPr>
              <w:jc w:val="both"/>
              <w:rPr>
                <w:rFonts w:ascii="Times New Roman" w:hAnsi="Times New Roman"/>
              </w:rPr>
            </w:pPr>
            <w:r>
              <w:rPr>
                <w:rFonts w:ascii="Times New Roman" w:hAnsi="Times New Roman"/>
              </w:rPr>
              <w:t>Число коек патологии новорожденных и недоношенных детей (II этап выхаживания) (всего), в том числе:</w:t>
            </w:r>
          </w:p>
        </w:tc>
        <w:tc>
          <w:tcPr>
            <w:tcW w:w="2237" w:type="dxa"/>
            <w:vAlign w:val="center"/>
          </w:tcPr>
          <w:p w:rsidR="001408C6" w:rsidRDefault="008B0461">
            <w:pPr>
              <w:jc w:val="center"/>
              <w:rPr>
                <w:rFonts w:ascii="Times New Roman" w:hAnsi="Times New Roman"/>
              </w:rPr>
            </w:pPr>
            <w:r>
              <w:rPr>
                <w:rFonts w:ascii="Times New Roman" w:hAnsi="Times New Roman"/>
              </w:rPr>
              <w:t>88</w:t>
            </w:r>
          </w:p>
        </w:tc>
      </w:tr>
      <w:tr w:rsidR="001408C6">
        <w:tc>
          <w:tcPr>
            <w:tcW w:w="7879" w:type="dxa"/>
          </w:tcPr>
          <w:p w:rsidR="001408C6" w:rsidRDefault="008B0461">
            <w:pPr>
              <w:jc w:val="right"/>
              <w:rPr>
                <w:rFonts w:ascii="Times New Roman" w:hAnsi="Times New Roman"/>
              </w:rPr>
            </w:pPr>
            <w:r>
              <w:rPr>
                <w:rFonts w:ascii="Times New Roman" w:hAnsi="Times New Roman"/>
              </w:rPr>
              <w:t>в учреждениях родовспоможения</w:t>
            </w:r>
          </w:p>
        </w:tc>
        <w:tc>
          <w:tcPr>
            <w:tcW w:w="2237" w:type="dxa"/>
            <w:vAlign w:val="center"/>
          </w:tcPr>
          <w:p w:rsidR="001408C6" w:rsidRDefault="008B0461">
            <w:pPr>
              <w:jc w:val="center"/>
              <w:rPr>
                <w:rFonts w:ascii="Times New Roman" w:hAnsi="Times New Roman"/>
              </w:rPr>
            </w:pPr>
            <w:r>
              <w:rPr>
                <w:rFonts w:ascii="Times New Roman" w:hAnsi="Times New Roman"/>
              </w:rPr>
              <w:t>30</w:t>
            </w:r>
          </w:p>
        </w:tc>
      </w:tr>
      <w:tr w:rsidR="001408C6">
        <w:tc>
          <w:tcPr>
            <w:tcW w:w="7879" w:type="dxa"/>
          </w:tcPr>
          <w:p w:rsidR="001408C6" w:rsidRDefault="008B0461">
            <w:pPr>
              <w:jc w:val="right"/>
              <w:rPr>
                <w:rFonts w:ascii="Times New Roman" w:hAnsi="Times New Roman"/>
              </w:rPr>
            </w:pPr>
            <w:r>
              <w:rPr>
                <w:rFonts w:ascii="Times New Roman" w:hAnsi="Times New Roman"/>
              </w:rPr>
              <w:t xml:space="preserve"> в детских больницах</w:t>
            </w:r>
          </w:p>
        </w:tc>
        <w:tc>
          <w:tcPr>
            <w:tcW w:w="2237" w:type="dxa"/>
            <w:vAlign w:val="center"/>
          </w:tcPr>
          <w:p w:rsidR="001408C6" w:rsidRDefault="008B0461">
            <w:pPr>
              <w:jc w:val="center"/>
              <w:rPr>
                <w:rFonts w:ascii="Times New Roman" w:hAnsi="Times New Roman"/>
              </w:rPr>
            </w:pPr>
            <w:r>
              <w:rPr>
                <w:rFonts w:ascii="Times New Roman" w:hAnsi="Times New Roman"/>
              </w:rPr>
              <w:t>58</w:t>
            </w:r>
          </w:p>
        </w:tc>
      </w:tr>
      <w:tr w:rsidR="001408C6">
        <w:tc>
          <w:tcPr>
            <w:tcW w:w="7879" w:type="dxa"/>
          </w:tcPr>
          <w:p w:rsidR="001408C6" w:rsidRDefault="008B0461">
            <w:pPr>
              <w:jc w:val="both"/>
              <w:rPr>
                <w:rFonts w:ascii="Times New Roman" w:hAnsi="Times New Roman"/>
              </w:rPr>
            </w:pPr>
            <w:r>
              <w:rPr>
                <w:rFonts w:ascii="Times New Roman" w:hAnsi="Times New Roman"/>
              </w:rPr>
              <w:t>Число акушерских выездных бригад скорой медицинской помощи анестезиологии-реанимации для оказания экстренной и неотложной медицинской помощи</w:t>
            </w:r>
          </w:p>
        </w:tc>
        <w:tc>
          <w:tcPr>
            <w:tcW w:w="2237" w:type="dxa"/>
            <w:vAlign w:val="center"/>
          </w:tcPr>
          <w:p w:rsidR="001408C6" w:rsidRDefault="008B0461">
            <w:pPr>
              <w:jc w:val="center"/>
              <w:rPr>
                <w:rFonts w:ascii="Times New Roman" w:hAnsi="Times New Roman"/>
              </w:rPr>
            </w:pPr>
            <w:r>
              <w:rPr>
                <w:rFonts w:ascii="Times New Roman" w:hAnsi="Times New Roman"/>
              </w:rPr>
              <w:t>1</w:t>
            </w:r>
          </w:p>
        </w:tc>
      </w:tr>
      <w:tr w:rsidR="001408C6">
        <w:tc>
          <w:tcPr>
            <w:tcW w:w="7879" w:type="dxa"/>
          </w:tcPr>
          <w:p w:rsidR="001408C6" w:rsidRDefault="008B0461">
            <w:pPr>
              <w:jc w:val="both"/>
              <w:rPr>
                <w:rFonts w:ascii="Times New Roman" w:hAnsi="Times New Roman"/>
              </w:rPr>
            </w:pPr>
            <w:r>
              <w:rPr>
                <w:rFonts w:ascii="Times New Roman" w:hAnsi="Times New Roman"/>
              </w:rPr>
              <w:t>Число выездных бригад из реанимационно-консультативного блока отделения реанимации и интенсивной терапии для новорожденных</w:t>
            </w:r>
          </w:p>
        </w:tc>
        <w:tc>
          <w:tcPr>
            <w:tcW w:w="2237" w:type="dxa"/>
            <w:vAlign w:val="center"/>
          </w:tcPr>
          <w:p w:rsidR="001408C6" w:rsidRDefault="008B0461">
            <w:pPr>
              <w:jc w:val="center"/>
              <w:rPr>
                <w:rFonts w:ascii="Times New Roman" w:hAnsi="Times New Roman"/>
              </w:rPr>
            </w:pPr>
            <w:r>
              <w:rPr>
                <w:rFonts w:ascii="Times New Roman" w:hAnsi="Times New Roman"/>
              </w:rPr>
              <w:t>1</w:t>
            </w:r>
          </w:p>
        </w:tc>
      </w:tr>
      <w:tr w:rsidR="001408C6">
        <w:tc>
          <w:tcPr>
            <w:tcW w:w="7879" w:type="dxa"/>
          </w:tcPr>
          <w:p w:rsidR="001408C6" w:rsidRDefault="008B0461">
            <w:pPr>
              <w:jc w:val="both"/>
              <w:rPr>
                <w:rFonts w:ascii="Times New Roman" w:hAnsi="Times New Roman"/>
              </w:rPr>
            </w:pPr>
            <w:r>
              <w:rPr>
                <w:rFonts w:ascii="Times New Roman" w:hAnsi="Times New Roman"/>
              </w:rPr>
              <w:t>Число неонатальных операционных</w:t>
            </w:r>
          </w:p>
        </w:tc>
        <w:tc>
          <w:tcPr>
            <w:tcW w:w="2237" w:type="dxa"/>
            <w:vAlign w:val="center"/>
          </w:tcPr>
          <w:p w:rsidR="001408C6" w:rsidRDefault="008B0461">
            <w:pPr>
              <w:jc w:val="center"/>
              <w:rPr>
                <w:rFonts w:ascii="Times New Roman" w:hAnsi="Times New Roman"/>
              </w:rPr>
            </w:pPr>
            <w:r>
              <w:rPr>
                <w:rFonts w:ascii="Times New Roman" w:hAnsi="Times New Roman"/>
              </w:rPr>
              <w:t>1</w:t>
            </w:r>
          </w:p>
        </w:tc>
      </w:tr>
    </w:tbl>
    <w:p w:rsidR="001408C6" w:rsidRDefault="001408C6">
      <w:pPr>
        <w:spacing w:line="276" w:lineRule="auto"/>
        <w:ind w:firstLine="851"/>
        <w:jc w:val="both"/>
        <w:rPr>
          <w:rFonts w:ascii="Times New Roman" w:hAnsi="Times New Roman"/>
          <w:sz w:val="28"/>
          <w:szCs w:val="28"/>
        </w:rPr>
      </w:pP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 xml:space="preserve">В Брянской области сформирована трехуровневая система оказания медицинской помощи в службе охраны здоровья матери и ребенка, разработана региональная нормативная правовая база, регламентирующая маршрутизацию пациентов по профилю «неонатология». </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lastRenderedPageBreak/>
        <w:t>«Якорной» медицинской организацией является ПЦ ГАУЗ «Брянская городская больница № 1»</w:t>
      </w:r>
      <w:r>
        <w:rPr>
          <w:rFonts w:ascii="Times New Roman" w:hAnsi="Times New Roman"/>
          <w:sz w:val="28"/>
          <w:szCs w:val="28"/>
          <w:lang w:val="az-Cyrl-AZ"/>
        </w:rPr>
        <w:t>, которое является</w:t>
      </w:r>
      <w:r>
        <w:rPr>
          <w:rFonts w:ascii="Times New Roman" w:hAnsi="Times New Roman"/>
          <w:sz w:val="28"/>
          <w:szCs w:val="28"/>
        </w:rPr>
        <w:t xml:space="preserve"> подразделением </w:t>
      </w:r>
      <w:r>
        <w:rPr>
          <w:rFonts w:ascii="Times New Roman" w:hAnsi="Times New Roman"/>
          <w:sz w:val="28"/>
          <w:szCs w:val="28"/>
          <w:lang w:val="en-US"/>
        </w:rPr>
        <w:t>III</w:t>
      </w:r>
      <w:r>
        <w:rPr>
          <w:rFonts w:ascii="Times New Roman" w:hAnsi="Times New Roman"/>
          <w:sz w:val="28"/>
          <w:szCs w:val="28"/>
        </w:rPr>
        <w:t xml:space="preserve"> уровня оказания медицинской помощи</w:t>
      </w:r>
      <w:r>
        <w:rPr>
          <w:rFonts w:ascii="Times New Roman" w:hAnsi="Times New Roman"/>
          <w:sz w:val="28"/>
          <w:szCs w:val="28"/>
          <w:lang w:val="az-Cyrl-AZ"/>
        </w:rPr>
        <w:t xml:space="preserve"> и</w:t>
      </w:r>
      <w:r>
        <w:rPr>
          <w:rFonts w:ascii="Times New Roman" w:hAnsi="Times New Roman"/>
          <w:sz w:val="28"/>
          <w:szCs w:val="28"/>
        </w:rPr>
        <w:t xml:space="preserve"> оказывает консультативно-диагностическую, лечебную помощь беременным женщинам высокого риска, роженицам, родильницам, новорожденным и детям первых месяцев жизни с врожденной и перинатальной патологией, требующих оказания медицинской помощи в стационарных условиях, оказывает дистанционные виды консультативной помощи на основе использования современных информационных технологий при возникновении критических или других ситуаций, требующих разрешения в акушерстве, неонатологии, организует экстренную и неотложную медицинскую помощь женщинам, в том числе вне медицинской организации, включая медицинскую эвакуацию.</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lang w:val="az-Cyrl-AZ"/>
        </w:rPr>
        <w:t>В структуру</w:t>
      </w:r>
      <w:r>
        <w:rPr>
          <w:rFonts w:ascii="Times New Roman" w:hAnsi="Times New Roman"/>
          <w:sz w:val="28"/>
          <w:szCs w:val="28"/>
        </w:rPr>
        <w:t xml:space="preserve"> ПЦ ГАУЗ «Брянская городская больница № 1» </w:t>
      </w:r>
      <w:r>
        <w:rPr>
          <w:rFonts w:ascii="Times New Roman" w:hAnsi="Times New Roman"/>
          <w:sz w:val="28"/>
          <w:szCs w:val="28"/>
          <w:lang w:val="az-Cyrl-AZ"/>
        </w:rPr>
        <w:t>входят</w:t>
      </w:r>
      <w:r>
        <w:rPr>
          <w:rFonts w:ascii="Times New Roman" w:hAnsi="Times New Roman"/>
          <w:sz w:val="28"/>
          <w:szCs w:val="28"/>
        </w:rPr>
        <w:t xml:space="preserve"> акушерское физиологическое отделение </w:t>
      </w:r>
      <w:r>
        <w:rPr>
          <w:rFonts w:ascii="Times New Roman" w:hAnsi="Times New Roman"/>
          <w:sz w:val="28"/>
          <w:szCs w:val="28"/>
          <w:lang w:val="az-Cyrl-AZ"/>
        </w:rPr>
        <w:t xml:space="preserve">на </w:t>
      </w:r>
      <w:r>
        <w:rPr>
          <w:rFonts w:ascii="Times New Roman" w:hAnsi="Times New Roman"/>
          <w:sz w:val="28"/>
          <w:szCs w:val="28"/>
        </w:rPr>
        <w:t xml:space="preserve">50 коек, акушерское отделение патологии беременности </w:t>
      </w:r>
      <w:r>
        <w:rPr>
          <w:rFonts w:ascii="Times New Roman" w:hAnsi="Times New Roman"/>
          <w:sz w:val="28"/>
          <w:szCs w:val="28"/>
          <w:lang w:val="az-Cyrl-AZ"/>
        </w:rPr>
        <w:t>на</w:t>
      </w:r>
      <w:r>
        <w:rPr>
          <w:rFonts w:ascii="Times New Roman" w:hAnsi="Times New Roman"/>
          <w:sz w:val="28"/>
          <w:szCs w:val="28"/>
        </w:rPr>
        <w:t xml:space="preserve"> 50 коек, второе гинекологическое отделение (патологии беременности)</w:t>
      </w:r>
      <w:r>
        <w:rPr>
          <w:rFonts w:ascii="Times New Roman" w:hAnsi="Times New Roman"/>
          <w:sz w:val="28"/>
          <w:szCs w:val="28"/>
          <w:lang w:val="az-Cyrl-AZ"/>
        </w:rPr>
        <w:t xml:space="preserve"> на</w:t>
      </w:r>
      <w:r>
        <w:rPr>
          <w:rFonts w:ascii="Times New Roman" w:hAnsi="Times New Roman"/>
          <w:sz w:val="28"/>
          <w:szCs w:val="28"/>
        </w:rPr>
        <w:t xml:space="preserve"> 30 коек, отделение патологии новорождённых и недоношенных детей</w:t>
      </w:r>
      <w:r>
        <w:rPr>
          <w:rFonts w:ascii="Times New Roman" w:hAnsi="Times New Roman"/>
          <w:sz w:val="28"/>
          <w:szCs w:val="28"/>
          <w:lang w:val="az-Cyrl-AZ"/>
        </w:rPr>
        <w:t xml:space="preserve"> на</w:t>
      </w:r>
      <w:r>
        <w:rPr>
          <w:rFonts w:ascii="Times New Roman" w:hAnsi="Times New Roman"/>
          <w:sz w:val="28"/>
          <w:szCs w:val="28"/>
        </w:rPr>
        <w:t xml:space="preserve">  30 коек, отделение реанимации для взрослых</w:t>
      </w:r>
      <w:r>
        <w:rPr>
          <w:rFonts w:ascii="Times New Roman" w:hAnsi="Times New Roman"/>
          <w:sz w:val="28"/>
          <w:szCs w:val="28"/>
          <w:lang w:val="az-Cyrl-AZ"/>
        </w:rPr>
        <w:t xml:space="preserve"> на</w:t>
      </w:r>
      <w:r>
        <w:rPr>
          <w:rFonts w:ascii="Times New Roman" w:hAnsi="Times New Roman"/>
          <w:sz w:val="28"/>
          <w:szCs w:val="28"/>
        </w:rPr>
        <w:t xml:space="preserve"> 9 коек, отделение реанимации и интенсивной терапии новорожденных </w:t>
      </w:r>
      <w:r>
        <w:rPr>
          <w:rFonts w:ascii="Times New Roman" w:hAnsi="Times New Roman"/>
          <w:sz w:val="28"/>
          <w:szCs w:val="28"/>
          <w:lang w:val="az-Cyrl-AZ"/>
        </w:rPr>
        <w:t xml:space="preserve">на </w:t>
      </w:r>
      <w:r>
        <w:rPr>
          <w:rFonts w:ascii="Times New Roman" w:hAnsi="Times New Roman"/>
          <w:sz w:val="28"/>
          <w:szCs w:val="28"/>
        </w:rPr>
        <w:t>18 коек, всего коек реанимации 27. Коэффициент централизации родов в 2024 году составил 47,5.</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Организована работа выездных анестезиолого-реанимационных акушерских бригад на территории ПЦ ГАУЗ «Брянская городская больница № 1», которые благодаря программе регионального акушерского мониторинга выявляют случаи неправильной маршрутизации, оперативно реагируют и перетранспортируют пациентов в стационары соответствующего уровня, выполняют организационную роль в обработке поступающих запросов, а также осуществляют непосредственно комплектацию выездной бригады и эвакуацию пациента при необходимости. Разграничение потоков между медицинскими организациями III уровня реализовано по территориальному и нозологическому принципу.</w:t>
      </w:r>
    </w:p>
    <w:p w:rsidR="001408C6" w:rsidRDefault="008B0461">
      <w:pPr>
        <w:suppressAutoHyphens w:val="0"/>
        <w:spacing w:after="200" w:line="276" w:lineRule="auto"/>
        <w:ind w:firstLine="851"/>
        <w:contextualSpacing/>
        <w:jc w:val="both"/>
        <w:rPr>
          <w:rFonts w:ascii="Times New Roman" w:eastAsia="Calibri" w:hAnsi="Times New Roman"/>
          <w:sz w:val="28"/>
          <w:szCs w:val="28"/>
          <w:lang w:eastAsia="en-US"/>
        </w:rPr>
      </w:pPr>
      <w:r>
        <w:rPr>
          <w:rFonts w:ascii="Times New Roman" w:eastAsia="Calibri" w:hAnsi="Times New Roman"/>
          <w:sz w:val="28"/>
          <w:szCs w:val="28"/>
          <w:lang w:eastAsia="en-US"/>
        </w:rPr>
        <w:t>Общий коечный фонд по профилю «акушерство и гинекология» составляет 385 акушерских коек (обеспеченность 15,0 на 10 тыс. женщин фертильного возра</w:t>
      </w:r>
      <w:r>
        <w:rPr>
          <w:rFonts w:ascii="Times New Roman" w:eastAsia="Calibri" w:hAnsi="Times New Roman"/>
          <w:sz w:val="28"/>
          <w:szCs w:val="28"/>
          <w:lang w:eastAsia="en-US"/>
        </w:rPr>
        <w:t>с</w:t>
      </w:r>
      <w:r>
        <w:rPr>
          <w:rFonts w:ascii="Times New Roman" w:eastAsia="Calibri" w:hAnsi="Times New Roman"/>
          <w:sz w:val="28"/>
          <w:szCs w:val="28"/>
          <w:lang w:eastAsia="en-US"/>
        </w:rPr>
        <w:t>та), что выше показателя Российской Федерации (13,7 на 10 тыс. женщин фертил</w:t>
      </w:r>
      <w:r>
        <w:rPr>
          <w:rFonts w:ascii="Times New Roman" w:eastAsia="Calibri" w:hAnsi="Times New Roman"/>
          <w:sz w:val="28"/>
          <w:szCs w:val="28"/>
          <w:lang w:eastAsia="en-US"/>
        </w:rPr>
        <w:t>ь</w:t>
      </w:r>
      <w:r>
        <w:rPr>
          <w:rFonts w:ascii="Times New Roman" w:eastAsia="Calibri" w:hAnsi="Times New Roman"/>
          <w:sz w:val="28"/>
          <w:szCs w:val="28"/>
          <w:lang w:eastAsia="en-US"/>
        </w:rPr>
        <w:t>ного возраста), в том числе патологии беременных - 181 койка (обеспеченность 7,1 на 10 тыс. женщин фертильного возраста), что выше показателя Российской Фед</w:t>
      </w:r>
      <w:r>
        <w:rPr>
          <w:rFonts w:ascii="Times New Roman" w:eastAsia="Calibri" w:hAnsi="Times New Roman"/>
          <w:sz w:val="28"/>
          <w:szCs w:val="28"/>
          <w:lang w:eastAsia="en-US"/>
        </w:rPr>
        <w:t>е</w:t>
      </w:r>
      <w:r>
        <w:rPr>
          <w:rFonts w:ascii="Times New Roman" w:eastAsia="Calibri" w:hAnsi="Times New Roman"/>
          <w:sz w:val="28"/>
          <w:szCs w:val="28"/>
          <w:lang w:eastAsia="en-US"/>
        </w:rPr>
        <w:t>рации (6,3 на 10 тыс. фертильного возраста), для беременных и рожениц - 204 койки (обеспеченность 8,0 на 10 тыс. женщин фертильного возраста), что выше показателя Российской Федерации (7,4 на 10 тыс. женщин фертильного возраста), 374 гинек</w:t>
      </w:r>
      <w:r>
        <w:rPr>
          <w:rFonts w:ascii="Times New Roman" w:eastAsia="Calibri" w:hAnsi="Times New Roman"/>
          <w:sz w:val="28"/>
          <w:szCs w:val="28"/>
          <w:lang w:eastAsia="en-US"/>
        </w:rPr>
        <w:t>о</w:t>
      </w:r>
      <w:r>
        <w:rPr>
          <w:rFonts w:ascii="Times New Roman" w:eastAsia="Calibri" w:hAnsi="Times New Roman"/>
          <w:sz w:val="28"/>
          <w:szCs w:val="28"/>
          <w:lang w:eastAsia="en-US"/>
        </w:rPr>
        <w:t xml:space="preserve">логических койки (обеспеченность 6,0 на 10 тыс. женского населения), что выше показателя Российской Федерации (4,8 на 10 тыс. женского населения). </w:t>
      </w:r>
    </w:p>
    <w:p w:rsidR="001408C6" w:rsidRDefault="008B0461">
      <w:pPr>
        <w:suppressAutoHyphens w:val="0"/>
        <w:spacing w:after="200" w:line="276" w:lineRule="auto"/>
        <w:ind w:firstLine="851"/>
        <w:contextualSpacing/>
        <w:jc w:val="both"/>
        <w:rPr>
          <w:rFonts w:ascii="Times New Roman" w:hAnsi="Times New Roman"/>
          <w:sz w:val="28"/>
          <w:szCs w:val="28"/>
          <w:lang w:eastAsia="en-US"/>
        </w:rPr>
      </w:pPr>
      <w:r>
        <w:rPr>
          <w:rFonts w:ascii="Times New Roman" w:hAnsi="Times New Roman"/>
          <w:sz w:val="28"/>
          <w:szCs w:val="28"/>
        </w:rPr>
        <w:lastRenderedPageBreak/>
        <w:t>Средняя занятость акушерской койки составляет 163 дня в году, что ниже среднего показателя по Российской Федерации (253 дня). При анализе среднегод</w:t>
      </w:r>
      <w:r>
        <w:rPr>
          <w:rFonts w:ascii="Times New Roman" w:hAnsi="Times New Roman"/>
          <w:sz w:val="28"/>
          <w:szCs w:val="28"/>
        </w:rPr>
        <w:t>о</w:t>
      </w:r>
      <w:r>
        <w:rPr>
          <w:rFonts w:ascii="Times New Roman" w:hAnsi="Times New Roman"/>
          <w:sz w:val="28"/>
          <w:szCs w:val="28"/>
        </w:rPr>
        <w:t xml:space="preserve">вой занятости койки в зависимости от уровня акушерского стационара наименьшие показатели имеются в акушерских стационарах </w:t>
      </w:r>
      <w:r>
        <w:rPr>
          <w:rFonts w:ascii="Times New Roman" w:hAnsi="Times New Roman"/>
          <w:sz w:val="28"/>
          <w:szCs w:val="28"/>
          <w:lang w:val="en-US"/>
        </w:rPr>
        <w:t>II</w:t>
      </w:r>
      <w:r>
        <w:rPr>
          <w:rFonts w:ascii="Times New Roman" w:hAnsi="Times New Roman"/>
          <w:sz w:val="28"/>
          <w:szCs w:val="28"/>
        </w:rPr>
        <w:t xml:space="preserve"> группы - 127 дней в году. Необх</w:t>
      </w:r>
      <w:r>
        <w:rPr>
          <w:rFonts w:ascii="Times New Roman" w:hAnsi="Times New Roman"/>
          <w:sz w:val="28"/>
          <w:szCs w:val="28"/>
        </w:rPr>
        <w:t>о</w:t>
      </w:r>
      <w:r>
        <w:rPr>
          <w:rFonts w:ascii="Times New Roman" w:hAnsi="Times New Roman"/>
          <w:sz w:val="28"/>
          <w:szCs w:val="28"/>
        </w:rPr>
        <w:t>димо сокращение коечного фонда для приведения в соответствие показателям раб</w:t>
      </w:r>
      <w:r>
        <w:rPr>
          <w:rFonts w:ascii="Times New Roman" w:hAnsi="Times New Roman"/>
          <w:sz w:val="28"/>
          <w:szCs w:val="28"/>
        </w:rPr>
        <w:t>о</w:t>
      </w:r>
      <w:r>
        <w:rPr>
          <w:rFonts w:ascii="Times New Roman" w:hAnsi="Times New Roman"/>
          <w:sz w:val="28"/>
          <w:szCs w:val="28"/>
        </w:rPr>
        <w:t>ты койки по Российской Федерации.</w:t>
      </w:r>
    </w:p>
    <w:p w:rsidR="001408C6" w:rsidRDefault="001408C6">
      <w:pPr>
        <w:ind w:firstLine="709"/>
        <w:jc w:val="right"/>
        <w:rPr>
          <w:rFonts w:ascii="Times New Roman" w:hAnsi="Times New Roman"/>
          <w:sz w:val="28"/>
          <w:szCs w:val="28"/>
        </w:rPr>
      </w:pPr>
    </w:p>
    <w:p w:rsidR="001408C6" w:rsidRDefault="008B0461">
      <w:pPr>
        <w:ind w:firstLine="709"/>
        <w:jc w:val="right"/>
        <w:rPr>
          <w:rFonts w:ascii="Times New Roman" w:hAnsi="Times New Roman"/>
          <w:sz w:val="28"/>
          <w:szCs w:val="28"/>
        </w:rPr>
      </w:pPr>
      <w:r>
        <w:rPr>
          <w:rFonts w:ascii="Times New Roman" w:hAnsi="Times New Roman"/>
          <w:sz w:val="28"/>
          <w:szCs w:val="28"/>
        </w:rPr>
        <w:t>Таблица 14</w:t>
      </w:r>
    </w:p>
    <w:p w:rsidR="001408C6" w:rsidRDefault="008B0461">
      <w:pPr>
        <w:jc w:val="center"/>
        <w:rPr>
          <w:sz w:val="28"/>
          <w:szCs w:val="28"/>
        </w:rPr>
      </w:pPr>
      <w:r>
        <w:rPr>
          <w:rFonts w:ascii="Times New Roman" w:hAnsi="Times New Roman"/>
          <w:sz w:val="28"/>
          <w:szCs w:val="28"/>
        </w:rPr>
        <w:t>Ресурсы педиатрической службы в Брянской области</w:t>
      </w:r>
    </w:p>
    <w:tbl>
      <w:tblPr>
        <w:tblW w:w="10086" w:type="dxa"/>
        <w:tblInd w:w="108" w:type="dxa"/>
        <w:tblLayout w:type="fixed"/>
        <w:tblLook w:val="04A0" w:firstRow="1" w:lastRow="0" w:firstColumn="1" w:lastColumn="0" w:noHBand="0" w:noVBand="1"/>
      </w:tblPr>
      <w:tblGrid>
        <w:gridCol w:w="8502"/>
        <w:gridCol w:w="1584"/>
      </w:tblGrid>
      <w:tr w:rsidR="001408C6">
        <w:trPr>
          <w:trHeight w:val="715"/>
        </w:trPr>
        <w:tc>
          <w:tcPr>
            <w:tcW w:w="8501"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rPr>
            </w:pPr>
            <w:r>
              <w:rPr>
                <w:rFonts w:ascii="Times New Roman" w:hAnsi="Times New Roman"/>
              </w:rPr>
              <w:t>Показатель</w:t>
            </w:r>
          </w:p>
        </w:tc>
        <w:tc>
          <w:tcPr>
            <w:tcW w:w="1584"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rPr>
            </w:pPr>
            <w:r>
              <w:rPr>
                <w:rFonts w:ascii="Times New Roman" w:hAnsi="Times New Roman"/>
              </w:rPr>
              <w:t>На 01.01.2025</w:t>
            </w:r>
          </w:p>
        </w:tc>
      </w:tr>
      <w:tr w:rsidR="001408C6">
        <w:trPr>
          <w:trHeight w:val="361"/>
        </w:trPr>
        <w:tc>
          <w:tcPr>
            <w:tcW w:w="8501" w:type="dxa"/>
            <w:tcBorders>
              <w:top w:val="single" w:sz="4" w:space="0" w:color="000000"/>
              <w:left w:val="single" w:sz="4" w:space="0" w:color="000000"/>
              <w:bottom w:val="single" w:sz="4" w:space="0" w:color="000000"/>
              <w:right w:val="single" w:sz="4" w:space="0" w:color="000000"/>
            </w:tcBorders>
          </w:tcPr>
          <w:p w:rsidR="001408C6" w:rsidRDefault="008B0461">
            <w:pPr>
              <w:rPr>
                <w:rFonts w:ascii="Times New Roman" w:hAnsi="Times New Roman"/>
              </w:rPr>
            </w:pPr>
            <w:r>
              <w:rPr>
                <w:rFonts w:ascii="Times New Roman" w:hAnsi="Times New Roman"/>
              </w:rPr>
              <w:t>Число медицинских организаций, оказывающих медицинскую помощь в стационарных условиях</w:t>
            </w:r>
          </w:p>
        </w:tc>
        <w:tc>
          <w:tcPr>
            <w:tcW w:w="1584"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31</w:t>
            </w:r>
          </w:p>
        </w:tc>
      </w:tr>
      <w:tr w:rsidR="001408C6">
        <w:trPr>
          <w:trHeight w:val="361"/>
        </w:trPr>
        <w:tc>
          <w:tcPr>
            <w:tcW w:w="8501" w:type="dxa"/>
            <w:tcBorders>
              <w:top w:val="single" w:sz="4" w:space="0" w:color="000000"/>
              <w:left w:val="single" w:sz="4" w:space="0" w:color="000000"/>
              <w:bottom w:val="single" w:sz="4" w:space="0" w:color="000000"/>
              <w:right w:val="single" w:sz="4" w:space="0" w:color="000000"/>
            </w:tcBorders>
          </w:tcPr>
          <w:p w:rsidR="001408C6" w:rsidRDefault="008B0461">
            <w:pPr>
              <w:rPr>
                <w:rFonts w:ascii="Times New Roman" w:hAnsi="Times New Roman"/>
              </w:rPr>
            </w:pPr>
            <w:r>
              <w:rPr>
                <w:rFonts w:ascii="Times New Roman" w:hAnsi="Times New Roman"/>
              </w:rPr>
              <w:t>Первая группа, в том числе:</w:t>
            </w:r>
          </w:p>
        </w:tc>
        <w:tc>
          <w:tcPr>
            <w:tcW w:w="1584" w:type="dxa"/>
            <w:tcBorders>
              <w:top w:val="single" w:sz="4" w:space="0" w:color="000000"/>
              <w:left w:val="single" w:sz="4" w:space="0" w:color="000000"/>
              <w:bottom w:val="single" w:sz="4" w:space="0" w:color="000000"/>
              <w:right w:val="single" w:sz="4" w:space="0" w:color="000000"/>
            </w:tcBorders>
            <w:vAlign w:val="center"/>
          </w:tcPr>
          <w:p w:rsidR="001408C6" w:rsidRDefault="001408C6">
            <w:pPr>
              <w:jc w:val="center"/>
              <w:rPr>
                <w:rFonts w:ascii="Times New Roman" w:hAnsi="Times New Roman"/>
              </w:rPr>
            </w:pPr>
          </w:p>
        </w:tc>
      </w:tr>
      <w:tr w:rsidR="001408C6">
        <w:trPr>
          <w:trHeight w:val="361"/>
        </w:trPr>
        <w:tc>
          <w:tcPr>
            <w:tcW w:w="8501" w:type="dxa"/>
            <w:tcBorders>
              <w:top w:val="single" w:sz="4" w:space="0" w:color="000000"/>
              <w:left w:val="single" w:sz="4" w:space="0" w:color="000000"/>
              <w:bottom w:val="single" w:sz="4" w:space="0" w:color="000000"/>
              <w:right w:val="single" w:sz="4" w:space="0" w:color="000000"/>
            </w:tcBorders>
          </w:tcPr>
          <w:p w:rsidR="001408C6" w:rsidRDefault="008B0461">
            <w:pPr>
              <w:jc w:val="right"/>
              <w:rPr>
                <w:rFonts w:ascii="Times New Roman" w:hAnsi="Times New Roman"/>
              </w:rPr>
            </w:pPr>
            <w:r>
              <w:rPr>
                <w:rFonts w:ascii="Times New Roman" w:hAnsi="Times New Roman"/>
              </w:rPr>
              <w:t>центральные районные больницы, районные больницы, участковые больницы, оказывающие первичную медико-санитарную помощь детям</w:t>
            </w:r>
          </w:p>
        </w:tc>
        <w:tc>
          <w:tcPr>
            <w:tcW w:w="1584"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21</w:t>
            </w:r>
          </w:p>
        </w:tc>
      </w:tr>
      <w:tr w:rsidR="001408C6">
        <w:trPr>
          <w:trHeight w:val="361"/>
        </w:trPr>
        <w:tc>
          <w:tcPr>
            <w:tcW w:w="8501" w:type="dxa"/>
            <w:tcBorders>
              <w:top w:val="single" w:sz="4" w:space="0" w:color="000000"/>
              <w:left w:val="single" w:sz="4" w:space="0" w:color="000000"/>
              <w:bottom w:val="single" w:sz="4" w:space="0" w:color="000000"/>
              <w:right w:val="single" w:sz="4" w:space="0" w:color="000000"/>
            </w:tcBorders>
          </w:tcPr>
          <w:p w:rsidR="001408C6" w:rsidRDefault="008B0461">
            <w:pPr>
              <w:rPr>
                <w:rFonts w:ascii="Times New Roman" w:hAnsi="Times New Roman"/>
              </w:rPr>
            </w:pPr>
            <w:r>
              <w:rPr>
                <w:rFonts w:ascii="Times New Roman" w:hAnsi="Times New Roman"/>
              </w:rPr>
              <w:t>Вторая группа, в том числе:</w:t>
            </w:r>
          </w:p>
        </w:tc>
        <w:tc>
          <w:tcPr>
            <w:tcW w:w="1584" w:type="dxa"/>
            <w:tcBorders>
              <w:top w:val="single" w:sz="4" w:space="0" w:color="000000"/>
              <w:left w:val="single" w:sz="4" w:space="0" w:color="000000"/>
              <w:bottom w:val="single" w:sz="4" w:space="0" w:color="000000"/>
              <w:right w:val="single" w:sz="4" w:space="0" w:color="000000"/>
            </w:tcBorders>
            <w:vAlign w:val="center"/>
          </w:tcPr>
          <w:p w:rsidR="001408C6" w:rsidRDefault="001408C6">
            <w:pPr>
              <w:jc w:val="center"/>
              <w:rPr>
                <w:rFonts w:ascii="Times New Roman" w:hAnsi="Times New Roman"/>
              </w:rPr>
            </w:pPr>
          </w:p>
        </w:tc>
      </w:tr>
      <w:tr w:rsidR="001408C6">
        <w:trPr>
          <w:trHeight w:val="361"/>
        </w:trPr>
        <w:tc>
          <w:tcPr>
            <w:tcW w:w="8501" w:type="dxa"/>
            <w:tcBorders>
              <w:top w:val="single" w:sz="4" w:space="0" w:color="000000"/>
              <w:left w:val="single" w:sz="4" w:space="0" w:color="000000"/>
              <w:bottom w:val="single" w:sz="4" w:space="0" w:color="000000"/>
              <w:right w:val="single" w:sz="4" w:space="0" w:color="000000"/>
            </w:tcBorders>
          </w:tcPr>
          <w:p w:rsidR="001408C6" w:rsidRDefault="008B0461">
            <w:pPr>
              <w:jc w:val="right"/>
              <w:rPr>
                <w:rFonts w:ascii="Times New Roman" w:hAnsi="Times New Roman"/>
              </w:rPr>
            </w:pPr>
            <w:r>
              <w:rPr>
                <w:rFonts w:ascii="Times New Roman" w:hAnsi="Times New Roman"/>
              </w:rPr>
              <w:t>городские, в том числе детские больницы, центральные районные больницы, исполняющие функции межрайонных центров и иные медицинские организации, оказывающие специализированную медицинскую помощь детскому населению</w:t>
            </w:r>
          </w:p>
        </w:tc>
        <w:tc>
          <w:tcPr>
            <w:tcW w:w="1584"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5</w:t>
            </w:r>
          </w:p>
        </w:tc>
      </w:tr>
      <w:tr w:rsidR="001408C6">
        <w:trPr>
          <w:trHeight w:val="361"/>
        </w:trPr>
        <w:tc>
          <w:tcPr>
            <w:tcW w:w="8501"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rPr>
                <w:rFonts w:ascii="Times New Roman" w:hAnsi="Times New Roman"/>
              </w:rPr>
            </w:pPr>
            <w:r>
              <w:rPr>
                <w:rFonts w:ascii="Times New Roman" w:hAnsi="Times New Roman"/>
              </w:rPr>
              <w:t>Третья группа, в том числе:</w:t>
            </w:r>
          </w:p>
        </w:tc>
        <w:tc>
          <w:tcPr>
            <w:tcW w:w="15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1408C6">
            <w:pPr>
              <w:jc w:val="center"/>
              <w:rPr>
                <w:rFonts w:ascii="Times New Roman" w:hAnsi="Times New Roman"/>
              </w:rPr>
            </w:pPr>
          </w:p>
        </w:tc>
      </w:tr>
      <w:tr w:rsidR="001408C6">
        <w:trPr>
          <w:trHeight w:val="58"/>
        </w:trPr>
        <w:tc>
          <w:tcPr>
            <w:tcW w:w="8501"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rPr>
                <w:rFonts w:ascii="Times New Roman" w:hAnsi="Times New Roman"/>
              </w:rPr>
            </w:pPr>
            <w:r>
              <w:rPr>
                <w:rFonts w:ascii="Times New Roman" w:hAnsi="Times New Roman"/>
              </w:rPr>
              <w:t>детские краевые, республиканские, областные, окружные больницы и иные медицинские организации, оказывающие специализированную (в том числе высокотехнологичную) медицинскую помощь детскому населению</w:t>
            </w:r>
          </w:p>
        </w:tc>
        <w:tc>
          <w:tcPr>
            <w:tcW w:w="15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5</w:t>
            </w:r>
          </w:p>
        </w:tc>
      </w:tr>
      <w:tr w:rsidR="001408C6">
        <w:trPr>
          <w:trHeight w:val="58"/>
        </w:trPr>
        <w:tc>
          <w:tcPr>
            <w:tcW w:w="8501" w:type="dxa"/>
            <w:tcBorders>
              <w:top w:val="single" w:sz="4" w:space="0" w:color="000000"/>
              <w:left w:val="single" w:sz="4" w:space="0" w:color="000000"/>
              <w:bottom w:val="single" w:sz="4" w:space="0" w:color="000000"/>
              <w:right w:val="single" w:sz="4" w:space="0" w:color="000000"/>
            </w:tcBorders>
          </w:tcPr>
          <w:p w:rsidR="001408C6" w:rsidRDefault="008B0461">
            <w:pPr>
              <w:rPr>
                <w:rFonts w:ascii="Times New Roman" w:hAnsi="Times New Roman"/>
              </w:rPr>
            </w:pPr>
            <w:r>
              <w:rPr>
                <w:rFonts w:ascii="Times New Roman" w:hAnsi="Times New Roman"/>
              </w:rPr>
              <w:t>Число медицинских организаций, оказывающих медицинскую помощь в амбулаторных условиях</w:t>
            </w:r>
          </w:p>
        </w:tc>
        <w:tc>
          <w:tcPr>
            <w:tcW w:w="1584"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33</w:t>
            </w:r>
          </w:p>
        </w:tc>
      </w:tr>
      <w:tr w:rsidR="001408C6">
        <w:trPr>
          <w:trHeight w:val="58"/>
        </w:trPr>
        <w:tc>
          <w:tcPr>
            <w:tcW w:w="8501" w:type="dxa"/>
            <w:tcBorders>
              <w:top w:val="single" w:sz="4" w:space="0" w:color="000000"/>
              <w:left w:val="single" w:sz="4" w:space="0" w:color="000000"/>
              <w:bottom w:val="single" w:sz="4" w:space="0" w:color="000000"/>
              <w:right w:val="single" w:sz="4" w:space="0" w:color="000000"/>
            </w:tcBorders>
          </w:tcPr>
          <w:p w:rsidR="001408C6" w:rsidRDefault="008B0461">
            <w:pPr>
              <w:rPr>
                <w:rFonts w:ascii="Times New Roman" w:hAnsi="Times New Roman"/>
              </w:rPr>
            </w:pPr>
            <w:r>
              <w:rPr>
                <w:rFonts w:ascii="Times New Roman" w:hAnsi="Times New Roman"/>
              </w:rPr>
              <w:t>Первая группа, в том числе:</w:t>
            </w:r>
          </w:p>
        </w:tc>
        <w:tc>
          <w:tcPr>
            <w:tcW w:w="1584" w:type="dxa"/>
            <w:tcBorders>
              <w:top w:val="single" w:sz="4" w:space="0" w:color="000000"/>
              <w:left w:val="single" w:sz="4" w:space="0" w:color="000000"/>
              <w:bottom w:val="single" w:sz="4" w:space="0" w:color="000000"/>
              <w:right w:val="single" w:sz="4" w:space="0" w:color="000000"/>
            </w:tcBorders>
            <w:vAlign w:val="center"/>
          </w:tcPr>
          <w:p w:rsidR="001408C6" w:rsidRDefault="001408C6">
            <w:pPr>
              <w:jc w:val="center"/>
              <w:rPr>
                <w:rFonts w:ascii="Times New Roman" w:hAnsi="Times New Roman"/>
              </w:rPr>
            </w:pPr>
          </w:p>
        </w:tc>
      </w:tr>
      <w:tr w:rsidR="001408C6">
        <w:trPr>
          <w:trHeight w:val="58"/>
        </w:trPr>
        <w:tc>
          <w:tcPr>
            <w:tcW w:w="8501" w:type="dxa"/>
            <w:tcBorders>
              <w:top w:val="single" w:sz="4" w:space="0" w:color="000000"/>
              <w:left w:val="single" w:sz="4" w:space="0" w:color="000000"/>
              <w:bottom w:val="single" w:sz="4" w:space="0" w:color="000000"/>
              <w:right w:val="single" w:sz="4" w:space="0" w:color="000000"/>
            </w:tcBorders>
          </w:tcPr>
          <w:p w:rsidR="001408C6" w:rsidRDefault="008B0461">
            <w:pPr>
              <w:jc w:val="right"/>
              <w:rPr>
                <w:rFonts w:ascii="Times New Roman" w:hAnsi="Times New Roman"/>
              </w:rPr>
            </w:pPr>
            <w:r>
              <w:rPr>
                <w:rFonts w:ascii="Times New Roman" w:hAnsi="Times New Roman"/>
              </w:rPr>
              <w:t>поликлиники, поликлинические отделения при центральных районных больницах и районных больницах, оказывающие первичную медико-санитарную помощь детям</w:t>
            </w:r>
          </w:p>
        </w:tc>
        <w:tc>
          <w:tcPr>
            <w:tcW w:w="1584"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23</w:t>
            </w:r>
          </w:p>
        </w:tc>
      </w:tr>
      <w:tr w:rsidR="001408C6">
        <w:trPr>
          <w:trHeight w:val="58"/>
        </w:trPr>
        <w:tc>
          <w:tcPr>
            <w:tcW w:w="8501" w:type="dxa"/>
            <w:tcBorders>
              <w:top w:val="single" w:sz="4" w:space="0" w:color="000000"/>
              <w:left w:val="single" w:sz="4" w:space="0" w:color="000000"/>
              <w:bottom w:val="single" w:sz="4" w:space="0" w:color="000000"/>
              <w:right w:val="single" w:sz="4" w:space="0" w:color="000000"/>
            </w:tcBorders>
          </w:tcPr>
          <w:p w:rsidR="001408C6" w:rsidRDefault="008B0461">
            <w:pPr>
              <w:rPr>
                <w:rFonts w:ascii="Times New Roman" w:hAnsi="Times New Roman"/>
              </w:rPr>
            </w:pPr>
            <w:r>
              <w:rPr>
                <w:rFonts w:ascii="Times New Roman" w:hAnsi="Times New Roman"/>
              </w:rPr>
              <w:t>Вторая группа, в том числе:</w:t>
            </w:r>
          </w:p>
        </w:tc>
        <w:tc>
          <w:tcPr>
            <w:tcW w:w="1584" w:type="dxa"/>
            <w:tcBorders>
              <w:top w:val="single" w:sz="4" w:space="0" w:color="000000"/>
              <w:left w:val="single" w:sz="4" w:space="0" w:color="000000"/>
              <w:bottom w:val="single" w:sz="4" w:space="0" w:color="000000"/>
              <w:right w:val="single" w:sz="4" w:space="0" w:color="000000"/>
            </w:tcBorders>
            <w:vAlign w:val="center"/>
          </w:tcPr>
          <w:p w:rsidR="001408C6" w:rsidRDefault="001408C6">
            <w:pPr>
              <w:jc w:val="center"/>
              <w:rPr>
                <w:rFonts w:ascii="Times New Roman" w:hAnsi="Times New Roman"/>
              </w:rPr>
            </w:pPr>
          </w:p>
        </w:tc>
      </w:tr>
      <w:tr w:rsidR="001408C6">
        <w:trPr>
          <w:trHeight w:val="523"/>
        </w:trPr>
        <w:tc>
          <w:tcPr>
            <w:tcW w:w="8501" w:type="dxa"/>
            <w:tcBorders>
              <w:top w:val="single" w:sz="4" w:space="0" w:color="000000"/>
              <w:left w:val="single" w:sz="4" w:space="0" w:color="000000"/>
              <w:bottom w:val="single" w:sz="4" w:space="0" w:color="000000"/>
              <w:right w:val="single" w:sz="4" w:space="0" w:color="000000"/>
            </w:tcBorders>
          </w:tcPr>
          <w:p w:rsidR="001408C6" w:rsidRDefault="008B0461">
            <w:pPr>
              <w:jc w:val="right"/>
              <w:rPr>
                <w:rFonts w:ascii="Times New Roman" w:hAnsi="Times New Roman"/>
              </w:rPr>
            </w:pPr>
            <w:r>
              <w:rPr>
                <w:rFonts w:ascii="Times New Roman" w:hAnsi="Times New Roman"/>
              </w:rPr>
              <w:t>самостоятельные детские поликлиники, поликлинические отделения в составе городских поликлиник, в том числе детских больниц и центральных районных больниц, исполняющих функции межрайонных центров</w:t>
            </w:r>
          </w:p>
        </w:tc>
        <w:tc>
          <w:tcPr>
            <w:tcW w:w="1584"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9</w:t>
            </w:r>
          </w:p>
        </w:tc>
      </w:tr>
      <w:tr w:rsidR="001408C6">
        <w:trPr>
          <w:trHeight w:val="264"/>
        </w:trPr>
        <w:tc>
          <w:tcPr>
            <w:tcW w:w="8501" w:type="dxa"/>
            <w:tcBorders>
              <w:top w:val="single" w:sz="4" w:space="0" w:color="000000"/>
              <w:left w:val="single" w:sz="4" w:space="0" w:color="000000"/>
              <w:bottom w:val="single" w:sz="4" w:space="0" w:color="000000"/>
              <w:right w:val="single" w:sz="4" w:space="0" w:color="000000"/>
            </w:tcBorders>
          </w:tcPr>
          <w:p w:rsidR="001408C6" w:rsidRDefault="008B0461">
            <w:pPr>
              <w:jc w:val="right"/>
              <w:rPr>
                <w:rFonts w:ascii="Times New Roman" w:hAnsi="Times New Roman"/>
              </w:rPr>
            </w:pPr>
            <w:r>
              <w:rPr>
                <w:rFonts w:ascii="Times New Roman" w:hAnsi="Times New Roman"/>
              </w:rPr>
              <w:t>дневные стационары для детей</w:t>
            </w:r>
          </w:p>
        </w:tc>
        <w:tc>
          <w:tcPr>
            <w:tcW w:w="1584"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4</w:t>
            </w:r>
          </w:p>
        </w:tc>
      </w:tr>
      <w:tr w:rsidR="001408C6">
        <w:trPr>
          <w:trHeight w:val="126"/>
        </w:trPr>
        <w:tc>
          <w:tcPr>
            <w:tcW w:w="8501" w:type="dxa"/>
            <w:tcBorders>
              <w:top w:val="single" w:sz="4" w:space="0" w:color="000000"/>
              <w:left w:val="single" w:sz="4" w:space="0" w:color="000000"/>
              <w:bottom w:val="single" w:sz="4" w:space="0" w:color="000000"/>
              <w:right w:val="single" w:sz="4" w:space="0" w:color="000000"/>
            </w:tcBorders>
          </w:tcPr>
          <w:p w:rsidR="001408C6" w:rsidRDefault="008B0461">
            <w:pPr>
              <w:rPr>
                <w:rFonts w:ascii="Times New Roman" w:hAnsi="Times New Roman"/>
              </w:rPr>
            </w:pPr>
            <w:r>
              <w:rPr>
                <w:rFonts w:ascii="Times New Roman" w:hAnsi="Times New Roman"/>
              </w:rPr>
              <w:t>Третья группа, в том числе:</w:t>
            </w:r>
          </w:p>
        </w:tc>
        <w:tc>
          <w:tcPr>
            <w:tcW w:w="1584" w:type="dxa"/>
            <w:tcBorders>
              <w:top w:val="single" w:sz="4" w:space="0" w:color="000000"/>
              <w:left w:val="single" w:sz="4" w:space="0" w:color="000000"/>
              <w:bottom w:val="single" w:sz="4" w:space="0" w:color="000000"/>
              <w:right w:val="single" w:sz="4" w:space="0" w:color="000000"/>
            </w:tcBorders>
            <w:vAlign w:val="center"/>
          </w:tcPr>
          <w:p w:rsidR="001408C6" w:rsidRDefault="001408C6">
            <w:pPr>
              <w:jc w:val="center"/>
              <w:rPr>
                <w:rFonts w:ascii="Times New Roman" w:hAnsi="Times New Roman"/>
              </w:rPr>
            </w:pPr>
          </w:p>
        </w:tc>
      </w:tr>
      <w:tr w:rsidR="001408C6">
        <w:trPr>
          <w:trHeight w:val="455"/>
        </w:trPr>
        <w:tc>
          <w:tcPr>
            <w:tcW w:w="8501" w:type="dxa"/>
            <w:tcBorders>
              <w:top w:val="single" w:sz="4" w:space="0" w:color="000000"/>
              <w:left w:val="single" w:sz="4" w:space="0" w:color="000000"/>
              <w:bottom w:val="single" w:sz="4" w:space="0" w:color="000000"/>
              <w:right w:val="single" w:sz="4" w:space="0" w:color="000000"/>
            </w:tcBorders>
          </w:tcPr>
          <w:p w:rsidR="001408C6" w:rsidRDefault="008B0461">
            <w:pPr>
              <w:jc w:val="right"/>
              <w:rPr>
                <w:rFonts w:ascii="Times New Roman" w:hAnsi="Times New Roman"/>
              </w:rPr>
            </w:pPr>
            <w:r>
              <w:rPr>
                <w:rFonts w:ascii="Times New Roman" w:hAnsi="Times New Roman"/>
              </w:rPr>
              <w:t>самостоятельные консультативно-диагностические центры для детей, а также консультативно-диагностические центры и детские поликлиники (отделения) в структуре республиканских, краевых, областных, окружных больниц</w:t>
            </w:r>
          </w:p>
        </w:tc>
        <w:tc>
          <w:tcPr>
            <w:tcW w:w="1584"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1</w:t>
            </w:r>
          </w:p>
        </w:tc>
      </w:tr>
      <w:tr w:rsidR="001408C6">
        <w:trPr>
          <w:trHeight w:val="58"/>
        </w:trPr>
        <w:tc>
          <w:tcPr>
            <w:tcW w:w="8501"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rPr>
                <w:rFonts w:ascii="Times New Roman" w:hAnsi="Times New Roman"/>
              </w:rPr>
            </w:pPr>
            <w:r>
              <w:rPr>
                <w:rFonts w:ascii="Times New Roman" w:hAnsi="Times New Roman"/>
              </w:rPr>
              <w:t>центры здоровья для детей</w:t>
            </w:r>
          </w:p>
        </w:tc>
        <w:tc>
          <w:tcPr>
            <w:tcW w:w="15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r>
      <w:tr w:rsidR="001408C6">
        <w:trPr>
          <w:trHeight w:val="58"/>
        </w:trPr>
        <w:tc>
          <w:tcPr>
            <w:tcW w:w="8501" w:type="dxa"/>
            <w:tcBorders>
              <w:top w:val="single" w:sz="4" w:space="0" w:color="000000"/>
              <w:left w:val="single" w:sz="4" w:space="0" w:color="000000"/>
              <w:bottom w:val="single" w:sz="4" w:space="0" w:color="000000"/>
              <w:right w:val="single" w:sz="4" w:space="0" w:color="000000"/>
            </w:tcBorders>
          </w:tcPr>
          <w:p w:rsidR="001408C6" w:rsidRDefault="008B0461">
            <w:pPr>
              <w:rPr>
                <w:rFonts w:ascii="Times New Roman" w:hAnsi="Times New Roman"/>
              </w:rPr>
            </w:pPr>
            <w:r>
              <w:rPr>
                <w:rFonts w:ascii="Times New Roman" w:hAnsi="Times New Roman"/>
              </w:rPr>
              <w:t>Обеспеченность педиатрическими соматическими койками в субъекте на 10 тыс. детей 0–17 лет включительно</w:t>
            </w:r>
          </w:p>
        </w:tc>
        <w:tc>
          <w:tcPr>
            <w:tcW w:w="1584"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14,8</w:t>
            </w:r>
          </w:p>
        </w:tc>
      </w:tr>
      <w:tr w:rsidR="001408C6">
        <w:trPr>
          <w:trHeight w:val="58"/>
        </w:trPr>
        <w:tc>
          <w:tcPr>
            <w:tcW w:w="8501" w:type="dxa"/>
            <w:tcBorders>
              <w:top w:val="single" w:sz="4" w:space="0" w:color="000000"/>
              <w:left w:val="single" w:sz="4" w:space="0" w:color="000000"/>
              <w:bottom w:val="single" w:sz="4" w:space="0" w:color="000000"/>
              <w:right w:val="single" w:sz="4" w:space="0" w:color="000000"/>
            </w:tcBorders>
          </w:tcPr>
          <w:p w:rsidR="001408C6" w:rsidRDefault="008B0461">
            <w:pPr>
              <w:rPr>
                <w:rFonts w:ascii="Times New Roman" w:hAnsi="Times New Roman"/>
              </w:rPr>
            </w:pPr>
            <w:r>
              <w:rPr>
                <w:rFonts w:ascii="Times New Roman" w:hAnsi="Times New Roman"/>
              </w:rPr>
              <w:t>Обеспеченность хирургическими койками в субъекте на 10 тыс. детей 0–17 лет включительно</w:t>
            </w:r>
          </w:p>
        </w:tc>
        <w:tc>
          <w:tcPr>
            <w:tcW w:w="1584"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7,2</w:t>
            </w:r>
          </w:p>
        </w:tc>
      </w:tr>
      <w:tr w:rsidR="001408C6">
        <w:trPr>
          <w:trHeight w:val="58"/>
        </w:trPr>
        <w:tc>
          <w:tcPr>
            <w:tcW w:w="8501" w:type="dxa"/>
            <w:tcBorders>
              <w:top w:val="single" w:sz="4" w:space="0" w:color="000000"/>
              <w:left w:val="single" w:sz="4" w:space="0" w:color="000000"/>
              <w:bottom w:val="single" w:sz="4" w:space="0" w:color="000000"/>
              <w:right w:val="single" w:sz="4" w:space="0" w:color="000000"/>
            </w:tcBorders>
          </w:tcPr>
          <w:p w:rsidR="001408C6" w:rsidRDefault="008B0461">
            <w:pPr>
              <w:rPr>
                <w:rFonts w:ascii="Times New Roman" w:hAnsi="Times New Roman"/>
              </w:rPr>
            </w:pPr>
            <w:r>
              <w:rPr>
                <w:rFonts w:ascii="Times New Roman" w:hAnsi="Times New Roman"/>
              </w:rPr>
              <w:t xml:space="preserve">Обеспеченность реанимационными койками для детей в субъекте на 10 тыс. </w:t>
            </w:r>
            <w:r>
              <w:rPr>
                <w:rFonts w:ascii="Times New Roman" w:hAnsi="Times New Roman"/>
              </w:rPr>
              <w:lastRenderedPageBreak/>
              <w:t>детей 0–17 лет включительно</w:t>
            </w:r>
          </w:p>
        </w:tc>
        <w:tc>
          <w:tcPr>
            <w:tcW w:w="1584"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lastRenderedPageBreak/>
              <w:t>2,0</w:t>
            </w:r>
          </w:p>
        </w:tc>
      </w:tr>
      <w:tr w:rsidR="001408C6">
        <w:trPr>
          <w:trHeight w:val="58"/>
        </w:trPr>
        <w:tc>
          <w:tcPr>
            <w:tcW w:w="8501" w:type="dxa"/>
            <w:tcBorders>
              <w:top w:val="single" w:sz="4" w:space="0" w:color="000000"/>
              <w:left w:val="single" w:sz="4" w:space="0" w:color="000000"/>
              <w:bottom w:val="single" w:sz="4" w:space="0" w:color="000000"/>
              <w:right w:val="single" w:sz="4" w:space="0" w:color="000000"/>
            </w:tcBorders>
          </w:tcPr>
          <w:p w:rsidR="001408C6" w:rsidRDefault="008B0461">
            <w:pPr>
              <w:rPr>
                <w:rFonts w:ascii="Times New Roman" w:hAnsi="Times New Roman"/>
              </w:rPr>
            </w:pPr>
            <w:r>
              <w:rPr>
                <w:rFonts w:ascii="Times New Roman" w:hAnsi="Times New Roman"/>
              </w:rPr>
              <w:lastRenderedPageBreak/>
              <w:t>Число педиатрических соматических коек, всего, из них:</w:t>
            </w:r>
          </w:p>
        </w:tc>
        <w:tc>
          <w:tcPr>
            <w:tcW w:w="1584"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319</w:t>
            </w:r>
          </w:p>
        </w:tc>
      </w:tr>
      <w:tr w:rsidR="001408C6">
        <w:trPr>
          <w:trHeight w:val="58"/>
        </w:trPr>
        <w:tc>
          <w:tcPr>
            <w:tcW w:w="8501" w:type="dxa"/>
            <w:tcBorders>
              <w:top w:val="single" w:sz="4" w:space="0" w:color="000000"/>
              <w:left w:val="single" w:sz="4" w:space="0" w:color="000000"/>
              <w:bottom w:val="single" w:sz="4" w:space="0" w:color="000000"/>
              <w:right w:val="single" w:sz="4" w:space="0" w:color="000000"/>
            </w:tcBorders>
          </w:tcPr>
          <w:p w:rsidR="001408C6" w:rsidRDefault="008B0461">
            <w:pPr>
              <w:jc w:val="right"/>
              <w:rPr>
                <w:rFonts w:ascii="Times New Roman" w:hAnsi="Times New Roman"/>
              </w:rPr>
            </w:pPr>
            <w:r>
              <w:rPr>
                <w:rFonts w:ascii="Times New Roman" w:hAnsi="Times New Roman"/>
              </w:rPr>
              <w:t xml:space="preserve"> в медицинских организациях 1-го уровня</w:t>
            </w:r>
          </w:p>
        </w:tc>
        <w:tc>
          <w:tcPr>
            <w:tcW w:w="1584"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184</w:t>
            </w:r>
          </w:p>
        </w:tc>
      </w:tr>
      <w:tr w:rsidR="001408C6">
        <w:trPr>
          <w:trHeight w:val="276"/>
        </w:trPr>
        <w:tc>
          <w:tcPr>
            <w:tcW w:w="8501"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right"/>
              <w:rPr>
                <w:rFonts w:ascii="Times New Roman" w:hAnsi="Times New Roman"/>
                <w:szCs w:val="24"/>
              </w:rPr>
            </w:pPr>
            <w:r>
              <w:rPr>
                <w:rFonts w:ascii="Times New Roman" w:hAnsi="Times New Roman"/>
                <w:szCs w:val="24"/>
              </w:rPr>
              <w:t xml:space="preserve"> в медицинских организациях 2-го уровня</w:t>
            </w:r>
          </w:p>
        </w:tc>
        <w:tc>
          <w:tcPr>
            <w:tcW w:w="158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60</w:t>
            </w:r>
          </w:p>
        </w:tc>
      </w:tr>
      <w:tr w:rsidR="001408C6">
        <w:trPr>
          <w:trHeight w:val="276"/>
        </w:trPr>
        <w:tc>
          <w:tcPr>
            <w:tcW w:w="8501"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right"/>
              <w:rPr>
                <w:rFonts w:ascii="Times New Roman" w:hAnsi="Times New Roman"/>
                <w:szCs w:val="24"/>
              </w:rPr>
            </w:pPr>
            <w:r>
              <w:rPr>
                <w:rFonts w:ascii="Times New Roman" w:hAnsi="Times New Roman"/>
                <w:szCs w:val="24"/>
              </w:rPr>
              <w:t xml:space="preserve"> в медицинских организациях 3-го уровня</w:t>
            </w:r>
          </w:p>
        </w:tc>
        <w:tc>
          <w:tcPr>
            <w:tcW w:w="158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75</w:t>
            </w:r>
          </w:p>
        </w:tc>
      </w:tr>
      <w:tr w:rsidR="001408C6">
        <w:trPr>
          <w:trHeight w:val="552"/>
        </w:trPr>
        <w:tc>
          <w:tcPr>
            <w:tcW w:w="8501"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both"/>
              <w:rPr>
                <w:rFonts w:ascii="Times New Roman" w:hAnsi="Times New Roman"/>
                <w:szCs w:val="24"/>
              </w:rPr>
            </w:pPr>
            <w:r>
              <w:rPr>
                <w:rFonts w:ascii="Times New Roman" w:hAnsi="Times New Roman"/>
                <w:szCs w:val="24"/>
              </w:rPr>
              <w:t>Число специализированных педиатрических коек (исключая хирургические профили и койки патологии новорожденных), всего, из них:</w:t>
            </w:r>
          </w:p>
        </w:tc>
        <w:tc>
          <w:tcPr>
            <w:tcW w:w="158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853</w:t>
            </w:r>
          </w:p>
        </w:tc>
      </w:tr>
      <w:tr w:rsidR="001408C6">
        <w:trPr>
          <w:trHeight w:val="276"/>
        </w:trPr>
        <w:tc>
          <w:tcPr>
            <w:tcW w:w="8501"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right"/>
              <w:rPr>
                <w:rFonts w:ascii="Times New Roman" w:hAnsi="Times New Roman"/>
                <w:szCs w:val="24"/>
              </w:rPr>
            </w:pPr>
            <w:r>
              <w:rPr>
                <w:rFonts w:ascii="Times New Roman" w:hAnsi="Times New Roman"/>
                <w:szCs w:val="24"/>
              </w:rPr>
              <w:t>в медицинских организациях 1-го уровня</w:t>
            </w:r>
          </w:p>
        </w:tc>
        <w:tc>
          <w:tcPr>
            <w:tcW w:w="158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209</w:t>
            </w:r>
          </w:p>
        </w:tc>
      </w:tr>
      <w:tr w:rsidR="001408C6">
        <w:trPr>
          <w:trHeight w:val="264"/>
        </w:trPr>
        <w:tc>
          <w:tcPr>
            <w:tcW w:w="8501"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right"/>
              <w:rPr>
                <w:rFonts w:ascii="Times New Roman" w:hAnsi="Times New Roman"/>
                <w:szCs w:val="24"/>
              </w:rPr>
            </w:pPr>
            <w:r>
              <w:rPr>
                <w:rFonts w:ascii="Times New Roman" w:hAnsi="Times New Roman"/>
                <w:szCs w:val="24"/>
              </w:rPr>
              <w:t>в медицинских организациях 2-го уровня</w:t>
            </w:r>
          </w:p>
        </w:tc>
        <w:tc>
          <w:tcPr>
            <w:tcW w:w="158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210</w:t>
            </w:r>
          </w:p>
        </w:tc>
      </w:tr>
      <w:tr w:rsidR="001408C6">
        <w:trPr>
          <w:trHeight w:val="276"/>
        </w:trPr>
        <w:tc>
          <w:tcPr>
            <w:tcW w:w="8501"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right"/>
              <w:rPr>
                <w:rFonts w:ascii="Times New Roman" w:hAnsi="Times New Roman"/>
                <w:szCs w:val="24"/>
              </w:rPr>
            </w:pPr>
            <w:r>
              <w:rPr>
                <w:rFonts w:ascii="Times New Roman" w:hAnsi="Times New Roman"/>
                <w:szCs w:val="24"/>
              </w:rPr>
              <w:t>в медицинских организациях 3-го уровня</w:t>
            </w:r>
          </w:p>
        </w:tc>
        <w:tc>
          <w:tcPr>
            <w:tcW w:w="158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434</w:t>
            </w:r>
          </w:p>
        </w:tc>
      </w:tr>
      <w:tr w:rsidR="001408C6">
        <w:trPr>
          <w:trHeight w:val="276"/>
        </w:trPr>
        <w:tc>
          <w:tcPr>
            <w:tcW w:w="8501"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pStyle w:val="a9"/>
              <w:jc w:val="both"/>
              <w:rPr>
                <w:rFonts w:ascii="Times New Roman" w:hAnsi="Times New Roman"/>
                <w:szCs w:val="24"/>
              </w:rPr>
            </w:pPr>
            <w:r>
              <w:rPr>
                <w:rFonts w:ascii="Times New Roman" w:hAnsi="Times New Roman"/>
                <w:szCs w:val="24"/>
              </w:rPr>
              <w:t>Число коек хирургических профилей для детей, всего, из них:</w:t>
            </w:r>
          </w:p>
        </w:tc>
        <w:tc>
          <w:tcPr>
            <w:tcW w:w="15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pStyle w:val="a9"/>
              <w:jc w:val="center"/>
              <w:rPr>
                <w:rFonts w:ascii="Times New Roman" w:hAnsi="Times New Roman"/>
                <w:szCs w:val="24"/>
              </w:rPr>
            </w:pPr>
            <w:r>
              <w:rPr>
                <w:rFonts w:ascii="Times New Roman" w:hAnsi="Times New Roman"/>
                <w:szCs w:val="24"/>
              </w:rPr>
              <w:t>155</w:t>
            </w:r>
          </w:p>
        </w:tc>
      </w:tr>
      <w:tr w:rsidR="001408C6">
        <w:trPr>
          <w:trHeight w:val="276"/>
        </w:trPr>
        <w:tc>
          <w:tcPr>
            <w:tcW w:w="8501"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pStyle w:val="a9"/>
              <w:jc w:val="right"/>
              <w:rPr>
                <w:rFonts w:ascii="Times New Roman" w:hAnsi="Times New Roman"/>
                <w:szCs w:val="24"/>
              </w:rPr>
            </w:pPr>
            <w:r>
              <w:rPr>
                <w:rFonts w:ascii="Times New Roman" w:hAnsi="Times New Roman"/>
                <w:szCs w:val="24"/>
              </w:rPr>
              <w:t>в медицинских организациях 1-го уровня</w:t>
            </w:r>
          </w:p>
        </w:tc>
        <w:tc>
          <w:tcPr>
            <w:tcW w:w="15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pStyle w:val="a9"/>
              <w:jc w:val="center"/>
              <w:rPr>
                <w:rFonts w:ascii="Times New Roman" w:hAnsi="Times New Roman"/>
                <w:szCs w:val="24"/>
              </w:rPr>
            </w:pPr>
            <w:r>
              <w:rPr>
                <w:rFonts w:ascii="Times New Roman" w:hAnsi="Times New Roman"/>
                <w:szCs w:val="24"/>
              </w:rPr>
              <w:t>16</w:t>
            </w:r>
          </w:p>
        </w:tc>
      </w:tr>
      <w:tr w:rsidR="001408C6">
        <w:trPr>
          <w:trHeight w:val="276"/>
        </w:trPr>
        <w:tc>
          <w:tcPr>
            <w:tcW w:w="8501"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pStyle w:val="a9"/>
              <w:jc w:val="right"/>
              <w:rPr>
                <w:rFonts w:ascii="Times New Roman" w:hAnsi="Times New Roman"/>
                <w:szCs w:val="24"/>
              </w:rPr>
            </w:pPr>
            <w:r>
              <w:rPr>
                <w:rFonts w:ascii="Times New Roman" w:hAnsi="Times New Roman"/>
                <w:szCs w:val="24"/>
              </w:rPr>
              <w:t>в медицинских организациях 2-го уровня</w:t>
            </w:r>
          </w:p>
        </w:tc>
        <w:tc>
          <w:tcPr>
            <w:tcW w:w="15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pStyle w:val="a9"/>
              <w:jc w:val="center"/>
              <w:rPr>
                <w:rFonts w:ascii="Times New Roman" w:hAnsi="Times New Roman"/>
                <w:szCs w:val="24"/>
              </w:rPr>
            </w:pPr>
            <w:r>
              <w:rPr>
                <w:rFonts w:ascii="Times New Roman" w:hAnsi="Times New Roman"/>
                <w:szCs w:val="24"/>
              </w:rPr>
              <w:t>14</w:t>
            </w:r>
          </w:p>
        </w:tc>
      </w:tr>
      <w:tr w:rsidR="001408C6">
        <w:trPr>
          <w:trHeight w:val="276"/>
        </w:trPr>
        <w:tc>
          <w:tcPr>
            <w:tcW w:w="8501"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pStyle w:val="a9"/>
              <w:jc w:val="right"/>
              <w:rPr>
                <w:rFonts w:ascii="Times New Roman" w:hAnsi="Times New Roman"/>
                <w:szCs w:val="24"/>
              </w:rPr>
            </w:pPr>
            <w:r>
              <w:rPr>
                <w:rFonts w:ascii="Times New Roman" w:hAnsi="Times New Roman"/>
                <w:szCs w:val="24"/>
              </w:rPr>
              <w:t>в медицинских организациях 3-го уровня</w:t>
            </w:r>
          </w:p>
        </w:tc>
        <w:tc>
          <w:tcPr>
            <w:tcW w:w="15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pStyle w:val="a9"/>
              <w:jc w:val="center"/>
              <w:rPr>
                <w:rFonts w:ascii="Times New Roman" w:hAnsi="Times New Roman"/>
                <w:szCs w:val="24"/>
              </w:rPr>
            </w:pPr>
            <w:r>
              <w:rPr>
                <w:rFonts w:ascii="Times New Roman" w:hAnsi="Times New Roman"/>
                <w:szCs w:val="24"/>
              </w:rPr>
              <w:t>125</w:t>
            </w:r>
          </w:p>
        </w:tc>
      </w:tr>
      <w:tr w:rsidR="001408C6">
        <w:trPr>
          <w:trHeight w:val="540"/>
        </w:trPr>
        <w:tc>
          <w:tcPr>
            <w:tcW w:w="8501" w:type="dxa"/>
            <w:tcBorders>
              <w:top w:val="single" w:sz="4" w:space="0" w:color="000000"/>
              <w:left w:val="single" w:sz="4" w:space="0" w:color="000000"/>
              <w:bottom w:val="single" w:sz="4" w:space="0" w:color="000000"/>
              <w:right w:val="single" w:sz="4" w:space="0" w:color="000000"/>
            </w:tcBorders>
          </w:tcPr>
          <w:p w:rsidR="001408C6" w:rsidRDefault="008B0461">
            <w:pPr>
              <w:pStyle w:val="a9"/>
              <w:rPr>
                <w:rFonts w:ascii="Times New Roman" w:hAnsi="Times New Roman"/>
                <w:szCs w:val="24"/>
              </w:rPr>
            </w:pPr>
            <w:r>
              <w:rPr>
                <w:rFonts w:ascii="Times New Roman" w:hAnsi="Times New Roman"/>
                <w:szCs w:val="24"/>
              </w:rPr>
              <w:t>Средняя длительность пребывания выписанного больного на педиатрической соматической койке</w:t>
            </w:r>
          </w:p>
        </w:tc>
        <w:tc>
          <w:tcPr>
            <w:tcW w:w="158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9,4</w:t>
            </w:r>
          </w:p>
        </w:tc>
      </w:tr>
      <w:tr w:rsidR="001408C6">
        <w:trPr>
          <w:trHeight w:val="552"/>
        </w:trPr>
        <w:tc>
          <w:tcPr>
            <w:tcW w:w="8501" w:type="dxa"/>
            <w:tcBorders>
              <w:top w:val="single" w:sz="4" w:space="0" w:color="000000"/>
              <w:left w:val="single" w:sz="4" w:space="0" w:color="000000"/>
              <w:bottom w:val="single" w:sz="4" w:space="0" w:color="000000"/>
              <w:right w:val="single" w:sz="4" w:space="0" w:color="000000"/>
            </w:tcBorders>
          </w:tcPr>
          <w:p w:rsidR="001408C6" w:rsidRDefault="008B0461">
            <w:pPr>
              <w:pStyle w:val="a9"/>
              <w:rPr>
                <w:rFonts w:ascii="Times New Roman" w:hAnsi="Times New Roman"/>
                <w:szCs w:val="24"/>
              </w:rPr>
            </w:pPr>
            <w:r>
              <w:rPr>
                <w:rFonts w:ascii="Times New Roman" w:hAnsi="Times New Roman"/>
                <w:szCs w:val="24"/>
              </w:rPr>
              <w:t>Средняя длительность пребывания выписанного больного на хирургической койке</w:t>
            </w:r>
          </w:p>
        </w:tc>
        <w:tc>
          <w:tcPr>
            <w:tcW w:w="158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5,8</w:t>
            </w:r>
          </w:p>
        </w:tc>
      </w:tr>
      <w:tr w:rsidR="001408C6">
        <w:trPr>
          <w:trHeight w:val="276"/>
        </w:trPr>
        <w:tc>
          <w:tcPr>
            <w:tcW w:w="8501" w:type="dxa"/>
            <w:tcBorders>
              <w:top w:val="single" w:sz="4" w:space="0" w:color="000000"/>
              <w:left w:val="single" w:sz="4" w:space="0" w:color="000000"/>
              <w:bottom w:val="single" w:sz="4" w:space="0" w:color="000000"/>
              <w:right w:val="single" w:sz="4" w:space="0" w:color="000000"/>
            </w:tcBorders>
          </w:tcPr>
          <w:p w:rsidR="001408C6" w:rsidRDefault="008B0461">
            <w:pPr>
              <w:pStyle w:val="a9"/>
              <w:rPr>
                <w:rFonts w:ascii="Times New Roman" w:hAnsi="Times New Roman"/>
                <w:szCs w:val="24"/>
              </w:rPr>
            </w:pPr>
            <w:r>
              <w:rPr>
                <w:rFonts w:ascii="Times New Roman" w:hAnsi="Times New Roman"/>
                <w:szCs w:val="24"/>
              </w:rPr>
              <w:t>Среднегодовая занятость педиатрической соматической койки, всего, в том числе:</w:t>
            </w:r>
          </w:p>
        </w:tc>
        <w:tc>
          <w:tcPr>
            <w:tcW w:w="158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242</w:t>
            </w:r>
          </w:p>
        </w:tc>
      </w:tr>
      <w:tr w:rsidR="001408C6">
        <w:trPr>
          <w:trHeight w:val="276"/>
        </w:trPr>
        <w:tc>
          <w:tcPr>
            <w:tcW w:w="8501"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right"/>
              <w:rPr>
                <w:rFonts w:ascii="Times New Roman" w:hAnsi="Times New Roman"/>
                <w:szCs w:val="24"/>
              </w:rPr>
            </w:pPr>
            <w:r>
              <w:rPr>
                <w:rFonts w:ascii="Times New Roman" w:hAnsi="Times New Roman"/>
                <w:szCs w:val="24"/>
              </w:rPr>
              <w:t>в медицинских организациях 1-го уровня</w:t>
            </w:r>
          </w:p>
        </w:tc>
        <w:tc>
          <w:tcPr>
            <w:tcW w:w="158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248</w:t>
            </w:r>
          </w:p>
        </w:tc>
      </w:tr>
      <w:tr w:rsidR="001408C6">
        <w:trPr>
          <w:trHeight w:val="276"/>
        </w:trPr>
        <w:tc>
          <w:tcPr>
            <w:tcW w:w="8501"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right"/>
              <w:rPr>
                <w:rFonts w:ascii="Times New Roman" w:hAnsi="Times New Roman"/>
                <w:szCs w:val="24"/>
              </w:rPr>
            </w:pPr>
            <w:r>
              <w:rPr>
                <w:rFonts w:ascii="Times New Roman" w:hAnsi="Times New Roman"/>
                <w:szCs w:val="24"/>
              </w:rPr>
              <w:t>в медицинских организациях 2-го уровня</w:t>
            </w:r>
          </w:p>
        </w:tc>
        <w:tc>
          <w:tcPr>
            <w:tcW w:w="158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283</w:t>
            </w:r>
          </w:p>
        </w:tc>
      </w:tr>
      <w:tr w:rsidR="001408C6">
        <w:trPr>
          <w:trHeight w:val="276"/>
        </w:trPr>
        <w:tc>
          <w:tcPr>
            <w:tcW w:w="8501"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right"/>
              <w:rPr>
                <w:rFonts w:ascii="Times New Roman" w:hAnsi="Times New Roman"/>
                <w:szCs w:val="24"/>
              </w:rPr>
            </w:pPr>
            <w:r>
              <w:rPr>
                <w:rFonts w:ascii="Times New Roman" w:hAnsi="Times New Roman"/>
                <w:szCs w:val="24"/>
              </w:rPr>
              <w:t>в медицинских организациях 3-го уровня</w:t>
            </w:r>
          </w:p>
        </w:tc>
        <w:tc>
          <w:tcPr>
            <w:tcW w:w="158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195</w:t>
            </w:r>
          </w:p>
        </w:tc>
      </w:tr>
      <w:tr w:rsidR="001408C6">
        <w:trPr>
          <w:trHeight w:val="264"/>
        </w:trPr>
        <w:tc>
          <w:tcPr>
            <w:tcW w:w="8501" w:type="dxa"/>
            <w:tcBorders>
              <w:top w:val="single" w:sz="4" w:space="0" w:color="000000"/>
              <w:left w:val="single" w:sz="4" w:space="0" w:color="000000"/>
              <w:bottom w:val="single" w:sz="4" w:space="0" w:color="000000"/>
              <w:right w:val="single" w:sz="4" w:space="0" w:color="000000"/>
            </w:tcBorders>
          </w:tcPr>
          <w:p w:rsidR="001408C6" w:rsidRDefault="008B0461">
            <w:pPr>
              <w:pStyle w:val="a9"/>
              <w:rPr>
                <w:rFonts w:ascii="Times New Roman" w:hAnsi="Times New Roman"/>
                <w:szCs w:val="24"/>
              </w:rPr>
            </w:pPr>
            <w:r>
              <w:rPr>
                <w:rFonts w:ascii="Times New Roman" w:hAnsi="Times New Roman"/>
                <w:szCs w:val="24"/>
              </w:rPr>
              <w:t>Среднегодовая занятость хирургической детской койки, всего, в том числе:</w:t>
            </w:r>
          </w:p>
        </w:tc>
        <w:tc>
          <w:tcPr>
            <w:tcW w:w="158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249</w:t>
            </w:r>
          </w:p>
        </w:tc>
      </w:tr>
      <w:tr w:rsidR="001408C6">
        <w:trPr>
          <w:trHeight w:val="276"/>
        </w:trPr>
        <w:tc>
          <w:tcPr>
            <w:tcW w:w="8501"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right"/>
              <w:rPr>
                <w:rFonts w:ascii="Times New Roman" w:hAnsi="Times New Roman"/>
                <w:szCs w:val="24"/>
              </w:rPr>
            </w:pPr>
            <w:r>
              <w:rPr>
                <w:rFonts w:ascii="Times New Roman" w:hAnsi="Times New Roman"/>
                <w:szCs w:val="24"/>
              </w:rPr>
              <w:t>в медицинских организациях 1-го уровня</w:t>
            </w:r>
          </w:p>
        </w:tc>
        <w:tc>
          <w:tcPr>
            <w:tcW w:w="158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233</w:t>
            </w:r>
          </w:p>
        </w:tc>
      </w:tr>
      <w:tr w:rsidR="001408C6">
        <w:trPr>
          <w:trHeight w:val="276"/>
        </w:trPr>
        <w:tc>
          <w:tcPr>
            <w:tcW w:w="8501"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right"/>
              <w:rPr>
                <w:rFonts w:ascii="Times New Roman" w:hAnsi="Times New Roman"/>
                <w:szCs w:val="24"/>
              </w:rPr>
            </w:pPr>
            <w:r>
              <w:rPr>
                <w:rFonts w:ascii="Times New Roman" w:hAnsi="Times New Roman"/>
                <w:szCs w:val="24"/>
              </w:rPr>
              <w:t>в медицинских организациях 2-го уровня</w:t>
            </w:r>
          </w:p>
        </w:tc>
        <w:tc>
          <w:tcPr>
            <w:tcW w:w="158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340</w:t>
            </w:r>
          </w:p>
        </w:tc>
      </w:tr>
      <w:tr w:rsidR="001408C6">
        <w:trPr>
          <w:trHeight w:val="276"/>
        </w:trPr>
        <w:tc>
          <w:tcPr>
            <w:tcW w:w="8501"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right"/>
              <w:rPr>
                <w:rFonts w:ascii="Times New Roman" w:hAnsi="Times New Roman"/>
                <w:szCs w:val="24"/>
              </w:rPr>
            </w:pPr>
            <w:r>
              <w:rPr>
                <w:rFonts w:ascii="Times New Roman" w:hAnsi="Times New Roman"/>
                <w:szCs w:val="24"/>
              </w:rPr>
              <w:t>в медицинских организациях 3-го уровня</w:t>
            </w:r>
          </w:p>
        </w:tc>
        <w:tc>
          <w:tcPr>
            <w:tcW w:w="158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241</w:t>
            </w:r>
          </w:p>
        </w:tc>
      </w:tr>
      <w:tr w:rsidR="001408C6">
        <w:trPr>
          <w:trHeight w:val="276"/>
        </w:trPr>
        <w:tc>
          <w:tcPr>
            <w:tcW w:w="8501"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Число выездных реанимационных бригад для детей старше 1 мес.</w:t>
            </w:r>
          </w:p>
        </w:tc>
        <w:tc>
          <w:tcPr>
            <w:tcW w:w="158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1</w:t>
            </w:r>
          </w:p>
        </w:tc>
      </w:tr>
      <w:tr w:rsidR="001408C6">
        <w:trPr>
          <w:trHeight w:val="264"/>
        </w:trPr>
        <w:tc>
          <w:tcPr>
            <w:tcW w:w="8501"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both"/>
              <w:rPr>
                <w:rFonts w:ascii="Times New Roman" w:hAnsi="Times New Roman"/>
                <w:szCs w:val="24"/>
              </w:rPr>
            </w:pPr>
            <w:r>
              <w:rPr>
                <w:rFonts w:ascii="Times New Roman" w:hAnsi="Times New Roman"/>
                <w:szCs w:val="24"/>
              </w:rPr>
              <w:t>Наличие РКЦ для детей старше 1 месяца жизни в медицинских организациях 3-го уровня</w:t>
            </w:r>
          </w:p>
        </w:tc>
        <w:tc>
          <w:tcPr>
            <w:tcW w:w="158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Имеется</w:t>
            </w:r>
          </w:p>
        </w:tc>
      </w:tr>
    </w:tbl>
    <w:p w:rsidR="001408C6" w:rsidRDefault="008B0461">
      <w:pPr>
        <w:pStyle w:val="a9"/>
        <w:jc w:val="both"/>
        <w:rPr>
          <w:rFonts w:ascii="Times New Roman" w:hAnsi="Times New Roman"/>
          <w:szCs w:val="24"/>
        </w:rPr>
      </w:pPr>
      <w:r>
        <w:rPr>
          <w:rFonts w:ascii="Times New Roman" w:hAnsi="Times New Roman"/>
          <w:i/>
          <w:iCs/>
          <w:szCs w:val="24"/>
        </w:rPr>
        <w:t>Примечание</w:t>
      </w:r>
      <w:r>
        <w:rPr>
          <w:rFonts w:ascii="Times New Roman" w:hAnsi="Times New Roman"/>
          <w:szCs w:val="24"/>
        </w:rPr>
        <w:t>. РКЦ — реанимационно-консультативный центр.</w:t>
      </w:r>
    </w:p>
    <w:p w:rsidR="001408C6" w:rsidRDefault="001408C6">
      <w:pPr>
        <w:pStyle w:val="a9"/>
        <w:jc w:val="both"/>
        <w:rPr>
          <w:rFonts w:ascii="Times New Roman" w:hAnsi="Times New Roman"/>
          <w:szCs w:val="24"/>
        </w:rPr>
      </w:pPr>
    </w:p>
    <w:p w:rsidR="001408C6" w:rsidRDefault="008B0461">
      <w:pPr>
        <w:pStyle w:val="a9"/>
        <w:spacing w:line="276" w:lineRule="auto"/>
        <w:ind w:firstLine="709"/>
        <w:jc w:val="both"/>
        <w:rPr>
          <w:rFonts w:ascii="Times New Roman" w:eastAsia="Calibri" w:hAnsi="Times New Roman"/>
          <w:sz w:val="28"/>
          <w:szCs w:val="22"/>
          <w:lang w:eastAsia="en-US"/>
        </w:rPr>
      </w:pPr>
      <w:r>
        <w:rPr>
          <w:rFonts w:ascii="Times New Roman" w:eastAsia="Calibri" w:hAnsi="Times New Roman"/>
          <w:sz w:val="28"/>
          <w:szCs w:val="22"/>
          <w:lang w:eastAsia="en-US"/>
        </w:rPr>
        <w:t>К медицинским организациям (далее - МО), оказывающим специализированную (в том числе высокотехнологичную) медицинскую помощь детскому населению в стационарных условиях III группы, относятся:</w:t>
      </w:r>
    </w:p>
    <w:p w:rsidR="001408C6" w:rsidRDefault="008B0461">
      <w:pPr>
        <w:pStyle w:val="a9"/>
        <w:spacing w:line="276" w:lineRule="auto"/>
        <w:ind w:firstLine="709"/>
        <w:jc w:val="both"/>
        <w:rPr>
          <w:rFonts w:ascii="Times New Roman" w:eastAsia="Calibri" w:hAnsi="Times New Roman"/>
          <w:sz w:val="28"/>
          <w:szCs w:val="22"/>
          <w:lang w:eastAsia="en-US"/>
        </w:rPr>
      </w:pPr>
      <w:r>
        <w:rPr>
          <w:rFonts w:ascii="Times New Roman" w:eastAsia="Calibri" w:hAnsi="Times New Roman"/>
          <w:sz w:val="28"/>
          <w:szCs w:val="22"/>
          <w:lang w:eastAsia="en-US"/>
        </w:rPr>
        <w:t xml:space="preserve">ГБУЗ «Брянская областная детская больница»; </w:t>
      </w:r>
    </w:p>
    <w:p w:rsidR="001408C6" w:rsidRDefault="008B0461">
      <w:pPr>
        <w:pStyle w:val="a9"/>
        <w:spacing w:line="276" w:lineRule="auto"/>
        <w:ind w:firstLine="709"/>
        <w:jc w:val="both"/>
        <w:rPr>
          <w:rFonts w:ascii="Times New Roman" w:eastAsia="Calibri" w:hAnsi="Times New Roman"/>
          <w:sz w:val="28"/>
          <w:szCs w:val="22"/>
          <w:lang w:eastAsia="en-US"/>
        </w:rPr>
      </w:pPr>
      <w:r>
        <w:rPr>
          <w:rFonts w:ascii="Times New Roman" w:eastAsia="Calibri" w:hAnsi="Times New Roman"/>
          <w:sz w:val="28"/>
          <w:szCs w:val="22"/>
          <w:lang w:eastAsia="en-US"/>
        </w:rPr>
        <w:t xml:space="preserve">ГАУЗ «Брянская областная больница № 1» (оказывает помощь взрослому населению, в том числе беременным и родильницам, а также имеет в своём составе нейрохирургические койки для детей); </w:t>
      </w:r>
    </w:p>
    <w:p w:rsidR="001408C6" w:rsidRDefault="008B0461">
      <w:pPr>
        <w:pStyle w:val="a9"/>
        <w:spacing w:line="276" w:lineRule="auto"/>
        <w:ind w:firstLine="709"/>
        <w:jc w:val="both"/>
        <w:rPr>
          <w:rFonts w:ascii="Times New Roman" w:eastAsia="Calibri" w:hAnsi="Times New Roman"/>
          <w:sz w:val="28"/>
          <w:szCs w:val="22"/>
          <w:lang w:eastAsia="en-US"/>
        </w:rPr>
      </w:pPr>
      <w:r>
        <w:rPr>
          <w:rFonts w:ascii="Times New Roman" w:eastAsia="Calibri" w:hAnsi="Times New Roman"/>
          <w:sz w:val="28"/>
          <w:szCs w:val="22"/>
          <w:lang w:eastAsia="en-US"/>
        </w:rPr>
        <w:t>ГАУЗ «Брянская городская больница № 1» (имеет в своем составе перинатальный центр (неонатальные койки), также имеет ожоговое отделение с выделенными детскими койками);</w:t>
      </w:r>
    </w:p>
    <w:p w:rsidR="001408C6" w:rsidRDefault="008B0461">
      <w:pPr>
        <w:pStyle w:val="a9"/>
        <w:spacing w:line="276" w:lineRule="auto"/>
        <w:ind w:firstLine="709"/>
        <w:jc w:val="both"/>
        <w:rPr>
          <w:rFonts w:ascii="Times New Roman" w:eastAsia="Calibri" w:hAnsi="Times New Roman"/>
          <w:sz w:val="28"/>
          <w:szCs w:val="22"/>
          <w:lang w:eastAsia="en-US"/>
        </w:rPr>
      </w:pPr>
      <w:r>
        <w:rPr>
          <w:rFonts w:ascii="Times New Roman" w:eastAsia="Calibri" w:hAnsi="Times New Roman"/>
          <w:sz w:val="28"/>
          <w:szCs w:val="22"/>
          <w:lang w:eastAsia="en-US"/>
        </w:rPr>
        <w:t>ГАУЗ «Брянская городская больница № 4» (имеет в своем составе специализированные детские койки по профилю «челюстно - лицевая хирургия»);</w:t>
      </w:r>
    </w:p>
    <w:p w:rsidR="001408C6" w:rsidRDefault="008B0461">
      <w:pPr>
        <w:pStyle w:val="a9"/>
        <w:spacing w:line="276" w:lineRule="auto"/>
        <w:ind w:firstLine="709"/>
        <w:jc w:val="both"/>
        <w:rPr>
          <w:rFonts w:ascii="Times New Roman" w:eastAsia="Calibri" w:hAnsi="Times New Roman"/>
          <w:sz w:val="28"/>
          <w:szCs w:val="22"/>
          <w:lang w:eastAsia="en-US"/>
        </w:rPr>
      </w:pPr>
      <w:r>
        <w:rPr>
          <w:rFonts w:ascii="Times New Roman" w:eastAsia="Calibri" w:hAnsi="Times New Roman"/>
          <w:sz w:val="28"/>
          <w:szCs w:val="22"/>
          <w:lang w:eastAsia="en-US"/>
        </w:rPr>
        <w:t>ГБУЗ «Брянский областной кожно-венерологический диспансер» (имеет в своем составе специализированные детские койки).</w:t>
      </w:r>
    </w:p>
    <w:p w:rsidR="001408C6" w:rsidRDefault="008B0461">
      <w:pPr>
        <w:pStyle w:val="a9"/>
        <w:spacing w:line="276" w:lineRule="auto"/>
        <w:ind w:firstLine="709"/>
        <w:jc w:val="both"/>
        <w:rPr>
          <w:rFonts w:ascii="Times New Roman" w:eastAsia="Calibri" w:hAnsi="Times New Roman"/>
          <w:sz w:val="28"/>
          <w:szCs w:val="22"/>
          <w:lang w:eastAsia="en-US"/>
        </w:rPr>
      </w:pPr>
      <w:r>
        <w:rPr>
          <w:rFonts w:ascii="Times New Roman" w:eastAsia="Calibri" w:hAnsi="Times New Roman"/>
          <w:sz w:val="28"/>
          <w:szCs w:val="22"/>
          <w:lang w:eastAsia="en-US"/>
        </w:rPr>
        <w:lastRenderedPageBreak/>
        <w:t xml:space="preserve">В связи с отклонением показателя среднегодовой занятости койки педиатрического профиля от нормативного показателя, рекомендованного Минздравом России, в 2025 году планируется приведение коечного фонда детской службы в соответствие с нормативами работы коек. </w:t>
      </w:r>
    </w:p>
    <w:p w:rsidR="001408C6" w:rsidRDefault="008B0461">
      <w:pPr>
        <w:pStyle w:val="a9"/>
        <w:spacing w:line="276" w:lineRule="auto"/>
        <w:ind w:firstLine="709"/>
        <w:jc w:val="both"/>
        <w:rPr>
          <w:rFonts w:ascii="Times New Roman" w:eastAsia="Calibri" w:hAnsi="Times New Roman"/>
          <w:sz w:val="28"/>
          <w:szCs w:val="22"/>
          <w:lang w:eastAsia="en-US"/>
        </w:rPr>
      </w:pPr>
      <w:r>
        <w:rPr>
          <w:rFonts w:ascii="Times New Roman" w:eastAsia="Calibri" w:hAnsi="Times New Roman"/>
          <w:sz w:val="28"/>
          <w:szCs w:val="22"/>
          <w:lang w:eastAsia="en-US"/>
        </w:rPr>
        <w:t xml:space="preserve">Сеть медицинских организаций, оказывающих медицинскую помощь детям в амбулаторных условиях, представлена следующими группами: </w:t>
      </w:r>
    </w:p>
    <w:p w:rsidR="001408C6" w:rsidRDefault="008B0461">
      <w:pPr>
        <w:pStyle w:val="a9"/>
        <w:spacing w:line="276" w:lineRule="auto"/>
        <w:ind w:firstLine="709"/>
        <w:jc w:val="both"/>
        <w:rPr>
          <w:rFonts w:ascii="Times New Roman" w:eastAsia="Calibri" w:hAnsi="Times New Roman"/>
          <w:sz w:val="28"/>
          <w:szCs w:val="22"/>
          <w:lang w:eastAsia="en-US"/>
        </w:rPr>
      </w:pPr>
      <w:r>
        <w:rPr>
          <w:rFonts w:ascii="Times New Roman" w:eastAsia="Calibri" w:hAnsi="Times New Roman"/>
          <w:sz w:val="28"/>
          <w:szCs w:val="22"/>
          <w:lang w:eastAsia="en-US"/>
        </w:rPr>
        <w:t xml:space="preserve">первая группа - поликлиники и (или) поликлинические отделения при центральных районных больницах и районных больницах, оказывающих первичную медико-санитарную помощь детям, в количестве 23 учреждений; </w:t>
      </w:r>
    </w:p>
    <w:p w:rsidR="001408C6" w:rsidRDefault="008B0461">
      <w:pPr>
        <w:pStyle w:val="a9"/>
        <w:spacing w:line="276" w:lineRule="auto"/>
        <w:ind w:firstLine="709"/>
        <w:jc w:val="both"/>
        <w:rPr>
          <w:rFonts w:ascii="Times New Roman" w:eastAsia="Calibri" w:hAnsi="Times New Roman"/>
          <w:sz w:val="28"/>
          <w:szCs w:val="22"/>
          <w:lang w:eastAsia="en-US"/>
        </w:rPr>
      </w:pPr>
      <w:r>
        <w:rPr>
          <w:rFonts w:ascii="Times New Roman" w:eastAsia="Calibri" w:hAnsi="Times New Roman"/>
          <w:sz w:val="28"/>
          <w:szCs w:val="22"/>
          <w:lang w:eastAsia="en-US"/>
        </w:rPr>
        <w:t>вторая группа - самостоятельные детские поликлиники и (или), поликлинические отделения в составе городских поликлиник, в том числе детские больницы и центральные районные больницы, исполняющие функции межрайонных центров, в количестве 9 учреждений, а также дневные стационары в количестве 4 учреждения;</w:t>
      </w:r>
    </w:p>
    <w:p w:rsidR="001408C6" w:rsidRDefault="008B0461">
      <w:pPr>
        <w:pStyle w:val="a9"/>
        <w:spacing w:line="276" w:lineRule="auto"/>
        <w:ind w:firstLine="709"/>
        <w:jc w:val="both"/>
        <w:rPr>
          <w:rFonts w:ascii="Times New Roman" w:eastAsia="Calibri" w:hAnsi="Times New Roman"/>
          <w:sz w:val="28"/>
          <w:szCs w:val="22"/>
          <w:lang w:eastAsia="en-US"/>
        </w:rPr>
      </w:pPr>
      <w:r>
        <w:rPr>
          <w:rFonts w:ascii="Times New Roman" w:eastAsia="Calibri" w:hAnsi="Times New Roman"/>
          <w:sz w:val="28"/>
          <w:szCs w:val="22"/>
          <w:lang w:eastAsia="en-US"/>
        </w:rPr>
        <w:t>третья группа - консультативная поликлиника в структуре ГБУЗ «Брянская областная детская больница» - 1 учреждение.</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 xml:space="preserve">Обеспеченность Брянской области детскими койками выше обеспеченности в целом по Российской Федерации. </w:t>
      </w:r>
      <w:r>
        <w:rPr>
          <w:rFonts w:ascii="Times New Roman" w:hAnsi="Times New Roman"/>
          <w:sz w:val="28"/>
          <w:szCs w:val="28"/>
          <w:lang w:val="az-Cyrl-AZ"/>
        </w:rPr>
        <w:t xml:space="preserve">Вместе с тем </w:t>
      </w:r>
      <w:r>
        <w:rPr>
          <w:rFonts w:ascii="Times New Roman" w:hAnsi="Times New Roman"/>
          <w:sz w:val="28"/>
          <w:szCs w:val="28"/>
        </w:rPr>
        <w:t>отмечается недостаточная обеспеченность инфекционными койками для детей (ниже среднего по России). В структуре детских стационаров не развернуты койки по отдельным, преимущественно хирургическим, специальностям (гинекологические, торакальной хирургии, ожоговые). Обеспеченность специализированными койками для детей практически по всем имеющимся профилям удовлетворительная.</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 xml:space="preserve">Специализированные койки для детей выделены преимущественно в медицинской организации </w:t>
      </w:r>
      <w:r>
        <w:rPr>
          <w:rFonts w:ascii="Times New Roman" w:hAnsi="Times New Roman"/>
          <w:sz w:val="28"/>
          <w:szCs w:val="28"/>
          <w:lang w:val="en-US"/>
        </w:rPr>
        <w:t>III</w:t>
      </w:r>
      <w:r>
        <w:rPr>
          <w:rFonts w:ascii="Times New Roman" w:hAnsi="Times New Roman"/>
          <w:sz w:val="28"/>
          <w:szCs w:val="28"/>
        </w:rPr>
        <w:t xml:space="preserve"> уровня – ГБУЗ «Брянская областная детская больница». </w:t>
      </w: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 xml:space="preserve">Детские отделения реанимации развернуты на базе ГБУЗ «Брянская областная детская больница» и ГБУЗ «Брянская городская детская больница № 1»; в других МО реанимационную помощь детям оказывают в общих отделениях реанимации для взрослых и детей.  </w:t>
      </w: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 xml:space="preserve">Для оптимизации лечебно-диагностического процесса в педиатрических отделениях МО, снижения показателя детской смертности, повышения доступности экстренной консультативной и лечебной помощи детям, находящимся в МО, организации эффективной и своевременной маршрутизации детей с жизнеугрожающими состояниями в МО Брянской области и за ее пределы, осуществления организационно-методической и практической помощи МО Брянской области в ГБУЗ «Брянская областная детская больница» организована </w:t>
      </w:r>
      <w:r>
        <w:rPr>
          <w:rFonts w:ascii="Times New Roman" w:hAnsi="Times New Roman"/>
          <w:sz w:val="28"/>
          <w:szCs w:val="28"/>
        </w:rPr>
        <w:lastRenderedPageBreak/>
        <w:t xml:space="preserve">работа  реанимационно-консультативного центра (далее – РКЦ) с выездными бригадами для детей старше 1 месяца. </w:t>
      </w:r>
    </w:p>
    <w:p w:rsidR="001408C6" w:rsidRDefault="008B0461">
      <w:pPr>
        <w:tabs>
          <w:tab w:val="left" w:pos="993"/>
        </w:tabs>
        <w:spacing w:line="276" w:lineRule="auto"/>
        <w:ind w:firstLine="720"/>
        <w:jc w:val="both"/>
        <w:rPr>
          <w:rFonts w:ascii="Times New Roman" w:hAnsi="Times New Roman"/>
          <w:sz w:val="28"/>
          <w:szCs w:val="28"/>
        </w:rPr>
      </w:pPr>
      <w:r>
        <w:rPr>
          <w:rFonts w:ascii="Times New Roman" w:hAnsi="Times New Roman"/>
          <w:sz w:val="28"/>
          <w:szCs w:val="28"/>
        </w:rPr>
        <w:t xml:space="preserve">Организация оказания медицинской помощи осуществляется выездной бригадой РКЦ в соответствии с утвержденным перечнем синдромов и заболеваний, подлежащих экстренному мониторингу в РКЦ ГБУЗ «Брянская областная детская больница». </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С начала июля 2024 года начал работу новый хирургический корпус ГБУЗ «Брянская областная детская больница», построенный в рамках регионального проекта «Развитие детского здравоохранения» национального проекта «Здравоохранение»</w:t>
      </w:r>
      <w:r>
        <w:rPr>
          <w:rFonts w:ascii="Times New Roman" w:hAnsi="Times New Roman"/>
          <w:sz w:val="28"/>
          <w:szCs w:val="28"/>
          <w:lang w:val="az-Cyrl-AZ"/>
        </w:rPr>
        <w:t>, состоящий</w:t>
      </w:r>
      <w:r>
        <w:rPr>
          <w:rFonts w:ascii="Times New Roman" w:hAnsi="Times New Roman"/>
          <w:sz w:val="28"/>
          <w:szCs w:val="28"/>
        </w:rPr>
        <w:t xml:space="preserve"> из двух зданий (блок «А» и блок «Б») на 160 коек. В нем функционируют отделения детской хирургии, оториноларингологии, офтальмологии, детской уроандрологии, травматологии-ортопедии, имеющие собственные хорошо оснащенные операционные.</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 xml:space="preserve">С 2025 года исключена маршрутизация в ГБУЗ «Брянская городская детская больница № 1» детей по профилю «отоларингология», нуждающихся в круглосуточном пребывании. В соответствии с приказом департамента здравоохранения Брянской области от 10 июня 2024 года № 650 «Об оказании стационарной и скорой медицинской помощи детскому населению в медицинских организациях г. Брянска и Брянской области» оперативные вмешательства проводят только в ГБУЗ «Брянская областная детская больница» под общей анестезией. Медицинскую помощь по профилю «отоларингология» детям от 0 до 17 лет включительно оказывают в ГБУЗ «Брянская городская детская больница № 1» оказывают только в условиях дневного стационара. </w:t>
      </w:r>
    </w:p>
    <w:p w:rsidR="001408C6" w:rsidRDefault="008B0461">
      <w:pPr>
        <w:pStyle w:val="a9"/>
        <w:spacing w:line="276" w:lineRule="auto"/>
        <w:ind w:firstLine="709"/>
        <w:jc w:val="both"/>
        <w:rPr>
          <w:rFonts w:ascii="Times New Roman" w:hAnsi="Times New Roman"/>
          <w:sz w:val="28"/>
          <w:szCs w:val="28"/>
        </w:rPr>
      </w:pPr>
      <w:r>
        <w:rPr>
          <w:rFonts w:ascii="Times New Roman" w:eastAsia="Calibri" w:hAnsi="Times New Roman"/>
          <w:sz w:val="28"/>
          <w:szCs w:val="22"/>
          <w:lang w:eastAsia="en-US"/>
        </w:rPr>
        <w:t>Коечный фонд по профилю «педиатрия» (за исключением коек по профилю «неонатология») составляет 231 койку, обеспеченность койками 10,7 на 10 тыс. детского населения (показатель обеспеченности по Российской Федерации в 2024 году составил 9,9 на 10 тыс. детского населения). Коечный фонд оценивается, как избыточный, требующий перераспределения педиатрических коек на специализированные профили с учетом трехуровневой системы оказания педиатрической помощи.</w:t>
      </w:r>
      <w:r>
        <w:rPr>
          <w:rFonts w:ascii="Times New Roman" w:hAnsi="Times New Roman"/>
          <w:sz w:val="28"/>
          <w:szCs w:val="28"/>
        </w:rPr>
        <w:t xml:space="preserve"> В перспективе планируется сокращение 17 педиатрических соматических коек в МО </w:t>
      </w:r>
      <w:r>
        <w:rPr>
          <w:rFonts w:ascii="Times New Roman" w:hAnsi="Times New Roman"/>
          <w:sz w:val="28"/>
          <w:szCs w:val="28"/>
          <w:lang w:val="en-US"/>
        </w:rPr>
        <w:t>I</w:t>
      </w:r>
      <w:r>
        <w:rPr>
          <w:rFonts w:ascii="Times New Roman" w:hAnsi="Times New Roman"/>
          <w:sz w:val="28"/>
          <w:szCs w:val="28"/>
        </w:rPr>
        <w:t xml:space="preserve"> уровня.</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 xml:space="preserve">Также проведена оценка эффективности работы коечного фонда в ГБУЗ «Брянская областная детская больница». По результатам анализа планируется сокращение 13 неонатологических коек, перепрофилирование 5 педиатрических коек в гастроэнтерологические. </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Оценка эффективности работы коечного фонда будет проводиться регулярно, с формированием выводов и проведением оптимизации коечного фонда по полученным результатам.</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lastRenderedPageBreak/>
        <w:t xml:space="preserve">Проект программы модернизации первичного звена здравоохранения Брянской области на 2026-2030 годы, в котором отражена необходимость строительства новых детских поликлиник в Советском и Бежицком районах г. Брянска, находится на согласовании в Минздраве России.  </w:t>
      </w:r>
    </w:p>
    <w:p w:rsidR="001408C6" w:rsidRDefault="008B0461">
      <w:pPr>
        <w:pStyle w:val="1"/>
        <w:jc w:val="center"/>
        <w:rPr>
          <w:rStyle w:val="10"/>
          <w:rFonts w:ascii="Times New Roman" w:hAnsi="Times New Roman"/>
          <w:sz w:val="28"/>
          <w:szCs w:val="28"/>
        </w:rPr>
      </w:pPr>
      <w:bookmarkStart w:id="14" w:name="_Toc204261831"/>
      <w:r>
        <w:rPr>
          <w:rFonts w:ascii="Times New Roman" w:hAnsi="Times New Roman"/>
          <w:b w:val="0"/>
          <w:bCs w:val="0"/>
          <w:sz w:val="28"/>
          <w:szCs w:val="28"/>
        </w:rPr>
        <w:t>3.2.</w:t>
      </w:r>
      <w:r>
        <w:rPr>
          <w:rFonts w:ascii="Times New Roman" w:hAnsi="Times New Roman"/>
          <w:b w:val="0"/>
          <w:bCs w:val="0"/>
          <w:sz w:val="28"/>
          <w:szCs w:val="28"/>
        </w:rPr>
        <w:tab/>
      </w:r>
      <w:r>
        <w:rPr>
          <w:rStyle w:val="10"/>
          <w:rFonts w:ascii="Times New Roman" w:hAnsi="Times New Roman"/>
          <w:sz w:val="28"/>
          <w:szCs w:val="28"/>
        </w:rPr>
        <w:t>Территориальное планирование службы родовспоможения и детства</w:t>
      </w:r>
      <w:bookmarkEnd w:id="14"/>
    </w:p>
    <w:p w:rsidR="001408C6" w:rsidRDefault="008B0461">
      <w:pPr>
        <w:jc w:val="center"/>
      </w:pPr>
      <w:r>
        <w:rPr>
          <w:noProof/>
        </w:rPr>
        <w:drawing>
          <wp:inline distT="0" distB="0" distL="0" distR="0">
            <wp:extent cx="6424930" cy="378396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pic:cNvPicPr>
                      <a:picLocks noChangeAspect="1" noChangeArrowheads="1"/>
                    </pic:cNvPicPr>
                  </pic:nvPicPr>
                  <pic:blipFill>
                    <a:blip r:embed="rId16"/>
                    <a:srcRect t="7038"/>
                    <a:stretch>
                      <a:fillRect/>
                    </a:stretch>
                  </pic:blipFill>
                  <pic:spPr bwMode="auto">
                    <a:xfrm>
                      <a:off x="0" y="0"/>
                      <a:ext cx="6424930" cy="3783965"/>
                    </a:xfrm>
                    <a:prstGeom prst="rect">
                      <a:avLst/>
                    </a:prstGeom>
                  </pic:spPr>
                </pic:pic>
              </a:graphicData>
            </a:graphic>
          </wp:inline>
        </w:drawing>
      </w:r>
    </w:p>
    <w:p w:rsidR="001408C6" w:rsidRDefault="008B0461">
      <w:pPr>
        <w:pStyle w:val="a9"/>
        <w:jc w:val="both"/>
      </w:pPr>
      <w:r>
        <w:rPr>
          <w:noProof/>
        </w:rPr>
        <w:drawing>
          <wp:inline distT="0" distB="0" distL="0" distR="0">
            <wp:extent cx="6319520" cy="3514725"/>
            <wp:effectExtent l="0" t="0" r="0" b="0"/>
            <wp:docPr id="2" name="Изображение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Изображение2"/>
                    <pic:cNvPicPr>
                      <a:picLocks noChangeAspect="1" noChangeArrowheads="1"/>
                    </pic:cNvPicPr>
                  </pic:nvPicPr>
                  <pic:blipFill>
                    <a:blip r:embed="rId17"/>
                    <a:srcRect t="8933"/>
                    <a:stretch>
                      <a:fillRect/>
                    </a:stretch>
                  </pic:blipFill>
                  <pic:spPr bwMode="auto">
                    <a:xfrm>
                      <a:off x="0" y="0"/>
                      <a:ext cx="6319520" cy="3514725"/>
                    </a:xfrm>
                    <a:prstGeom prst="rect">
                      <a:avLst/>
                    </a:prstGeom>
                  </pic:spPr>
                </pic:pic>
              </a:graphicData>
            </a:graphic>
          </wp:inline>
        </w:drawing>
      </w:r>
      <w:r>
        <w:t xml:space="preserve"> </w:t>
      </w:r>
    </w:p>
    <w:p w:rsidR="001408C6" w:rsidRDefault="008B0461">
      <w:pPr>
        <w:pStyle w:val="a9"/>
        <w:ind w:firstLine="360"/>
        <w:jc w:val="both"/>
        <w:rPr>
          <w:rFonts w:ascii="Times New Roman" w:hAnsi="Times New Roman"/>
          <w:sz w:val="28"/>
          <w:szCs w:val="28"/>
        </w:rPr>
      </w:pPr>
      <w:r>
        <w:rPr>
          <w:rFonts w:ascii="Times New Roman" w:hAnsi="Times New Roman"/>
          <w:sz w:val="28"/>
          <w:szCs w:val="28"/>
        </w:rPr>
        <w:lastRenderedPageBreak/>
        <w:t>Рис. 1. Схема территориального планирования родовспомогательных учреждений и учреждений детства, оказывающих медицинскую помощь по профилям «</w:t>
      </w:r>
      <w:r>
        <w:rPr>
          <w:rFonts w:ascii="Times New Roman" w:hAnsi="Times New Roman"/>
          <w:sz w:val="28"/>
          <w:szCs w:val="28"/>
          <w:lang w:val="az-Cyrl-AZ"/>
        </w:rPr>
        <w:t>а</w:t>
      </w:r>
      <w:r>
        <w:rPr>
          <w:rFonts w:ascii="Times New Roman" w:hAnsi="Times New Roman"/>
          <w:sz w:val="28"/>
          <w:szCs w:val="28"/>
        </w:rPr>
        <w:t>кушерство и гинекология» и «</w:t>
      </w:r>
      <w:r>
        <w:rPr>
          <w:rFonts w:ascii="Times New Roman" w:hAnsi="Times New Roman"/>
          <w:sz w:val="28"/>
          <w:szCs w:val="28"/>
          <w:lang w:val="az-Cyrl-AZ"/>
        </w:rPr>
        <w:t>н</w:t>
      </w:r>
      <w:r>
        <w:rPr>
          <w:rFonts w:ascii="Times New Roman" w:hAnsi="Times New Roman"/>
          <w:sz w:val="28"/>
          <w:szCs w:val="28"/>
        </w:rPr>
        <w:t>еонатология».</w:t>
      </w:r>
    </w:p>
    <w:p w:rsidR="001408C6" w:rsidRDefault="008B0461">
      <w:pPr>
        <w:pStyle w:val="a9"/>
        <w:ind w:left="360"/>
        <w:jc w:val="both"/>
        <w:rPr>
          <w:rFonts w:ascii="Times New Roman" w:hAnsi="Times New Roman"/>
          <w:sz w:val="28"/>
          <w:szCs w:val="36"/>
        </w:rPr>
      </w:pPr>
      <w:r>
        <w:rPr>
          <w:noProof/>
        </w:rPr>
        <w:drawing>
          <wp:inline distT="0" distB="0" distL="0" distR="0">
            <wp:extent cx="6278880" cy="3531870"/>
            <wp:effectExtent l="0" t="0" r="0" b="0"/>
            <wp:docPr id="3" name="Изображе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Изображение 2"/>
                    <pic:cNvPicPr>
                      <a:picLocks noChangeAspect="1" noChangeArrowheads="1"/>
                    </pic:cNvPicPr>
                  </pic:nvPicPr>
                  <pic:blipFill>
                    <a:blip r:embed="rId18"/>
                    <a:stretch>
                      <a:fillRect/>
                    </a:stretch>
                  </pic:blipFill>
                  <pic:spPr bwMode="auto">
                    <a:xfrm>
                      <a:off x="0" y="0"/>
                      <a:ext cx="6278880" cy="3531870"/>
                    </a:xfrm>
                    <a:prstGeom prst="rect">
                      <a:avLst/>
                    </a:prstGeom>
                  </pic:spPr>
                </pic:pic>
              </a:graphicData>
            </a:graphic>
          </wp:inline>
        </w:drawing>
      </w:r>
    </w:p>
    <w:p w:rsidR="001408C6" w:rsidRDefault="001408C6">
      <w:pPr>
        <w:pStyle w:val="a9"/>
        <w:ind w:left="360"/>
        <w:jc w:val="both"/>
        <w:rPr>
          <w:rFonts w:ascii="Times New Roman" w:hAnsi="Times New Roman"/>
          <w:sz w:val="28"/>
          <w:szCs w:val="36"/>
        </w:rPr>
      </w:pPr>
    </w:p>
    <w:p w:rsidR="001408C6" w:rsidRDefault="001408C6">
      <w:pPr>
        <w:pStyle w:val="a9"/>
        <w:ind w:left="360"/>
        <w:jc w:val="both"/>
        <w:rPr>
          <w:rFonts w:ascii="Times New Roman" w:hAnsi="Times New Roman"/>
          <w:sz w:val="28"/>
          <w:szCs w:val="36"/>
        </w:rPr>
      </w:pPr>
    </w:p>
    <w:p w:rsidR="001408C6" w:rsidRDefault="008B0461">
      <w:pPr>
        <w:pStyle w:val="a9"/>
        <w:ind w:firstLine="360"/>
        <w:jc w:val="both"/>
        <w:rPr>
          <w:rFonts w:ascii="Times New Roman" w:hAnsi="Times New Roman"/>
          <w:sz w:val="28"/>
          <w:szCs w:val="36"/>
        </w:rPr>
      </w:pPr>
      <w:r>
        <w:rPr>
          <w:rFonts w:ascii="Times New Roman" w:hAnsi="Times New Roman"/>
          <w:sz w:val="28"/>
          <w:szCs w:val="28"/>
        </w:rPr>
        <w:t>Рис. 2. Схема территориального планирования стационаров, оказывающих помощь по профилю «педиатрия», «детская хирургия».</w:t>
      </w:r>
    </w:p>
    <w:p w:rsidR="001408C6" w:rsidRDefault="001408C6">
      <w:pPr>
        <w:pStyle w:val="a9"/>
        <w:ind w:left="360"/>
        <w:jc w:val="both"/>
        <w:rPr>
          <w:rFonts w:ascii="Times New Roman" w:hAnsi="Times New Roman"/>
          <w:sz w:val="28"/>
          <w:szCs w:val="36"/>
        </w:rPr>
      </w:pP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 xml:space="preserve">Учитывая проведенный анализ работы коечного фонда учреждений родовспоможения Брянской области в 2024 году, при котором выявлены низкие показатели работы койки для родильниц и беременных, коек патологии беременных, планируется приведение показателей к нормативным значениям.  </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В 2024 году средняя занятость койки для беременных и рожениц в ГАУЗ «Брянская областная больница № 1»  составила 64 дня, в ГБУЗ «Брасовская ЦРБ» - 74 дня, в ГБУЗ «Трубчевская ЦРБ» - 59 дней, в ГАУЗ «Брянская городская больница № 4» - 114 дней; средняя занятость койки патологии беременности в ГАУЗ «Брянская областная больница № 1»  составила 197 дней (при этом средняя длительность пребывания пациента на койке - 10,4 к/д), в ГБУЗ «Брасовская ЦРБ» - 49 дней (5,7 к/д), в ГБУЗ «Трубчевская ЦРБ» - 170 дней (9,2 к/д), в ГАУЗ «Брянская городская больница № 4» - 144 дня (6,9 к/д).</w:t>
      </w:r>
    </w:p>
    <w:p w:rsidR="001408C6" w:rsidRDefault="008B0461">
      <w:pPr>
        <w:pStyle w:val="a9"/>
        <w:spacing w:line="276" w:lineRule="auto"/>
        <w:ind w:firstLine="851"/>
        <w:jc w:val="both"/>
        <w:rPr>
          <w:rFonts w:ascii="Times New Roman" w:hAnsi="Times New Roman"/>
          <w:sz w:val="28"/>
          <w:szCs w:val="28"/>
        </w:rPr>
      </w:pPr>
      <w:r>
        <w:rPr>
          <w:rFonts w:ascii="Times New Roman" w:hAnsi="Times New Roman"/>
          <w:sz w:val="28"/>
          <w:szCs w:val="28"/>
        </w:rPr>
        <w:t>В ближайшей перспективе планируется закрытие родильного отделения в ГБУЗ «Трубчевская ЦРБ» (</w:t>
      </w:r>
      <w:r>
        <w:rPr>
          <w:rFonts w:ascii="Times New Roman" w:hAnsi="Times New Roman"/>
          <w:sz w:val="28"/>
          <w:szCs w:val="28"/>
          <w:lang w:val="en-US"/>
        </w:rPr>
        <w:t>I</w:t>
      </w:r>
      <w:r>
        <w:rPr>
          <w:rFonts w:ascii="Times New Roman" w:hAnsi="Times New Roman"/>
          <w:sz w:val="28"/>
          <w:szCs w:val="28"/>
        </w:rPr>
        <w:t xml:space="preserve"> уровень), реорганизация родильного отделения в ургентный родильный зал в ГБУЗ «Брасовская ЦРБ» (</w:t>
      </w:r>
      <w:r>
        <w:rPr>
          <w:rFonts w:ascii="Times New Roman" w:hAnsi="Times New Roman"/>
          <w:sz w:val="28"/>
          <w:szCs w:val="28"/>
          <w:lang w:val="en-US"/>
        </w:rPr>
        <w:t>I</w:t>
      </w:r>
      <w:r>
        <w:rPr>
          <w:rFonts w:ascii="Times New Roman" w:hAnsi="Times New Roman"/>
          <w:sz w:val="28"/>
          <w:szCs w:val="28"/>
        </w:rPr>
        <w:t xml:space="preserve"> уровень). Запланировано сокращение коек в родильных отделениях </w:t>
      </w:r>
      <w:r>
        <w:rPr>
          <w:rFonts w:ascii="Times New Roman" w:hAnsi="Times New Roman"/>
          <w:sz w:val="28"/>
          <w:szCs w:val="28"/>
          <w:lang w:val="en-US"/>
        </w:rPr>
        <w:t>II</w:t>
      </w:r>
      <w:r>
        <w:rPr>
          <w:rFonts w:ascii="Times New Roman" w:hAnsi="Times New Roman"/>
          <w:sz w:val="28"/>
          <w:szCs w:val="28"/>
        </w:rPr>
        <w:t xml:space="preserve"> уровня в ГАУЗ «Брянская городская </w:t>
      </w:r>
      <w:r>
        <w:rPr>
          <w:rFonts w:ascii="Times New Roman" w:hAnsi="Times New Roman"/>
          <w:sz w:val="28"/>
          <w:szCs w:val="28"/>
        </w:rPr>
        <w:lastRenderedPageBreak/>
        <w:t>больница № 4» и ГАУЗ «Брянская областная больница № 1», ГБУЗ «Новозыбковская ЦРБ».</w:t>
      </w:r>
    </w:p>
    <w:p w:rsidR="001408C6" w:rsidRDefault="008B0461">
      <w:pPr>
        <w:pStyle w:val="a9"/>
        <w:spacing w:line="276" w:lineRule="auto"/>
        <w:ind w:firstLine="851"/>
        <w:jc w:val="both"/>
        <w:rPr>
          <w:rFonts w:ascii="Times New Roman" w:hAnsi="Times New Roman"/>
          <w:sz w:val="28"/>
          <w:szCs w:val="28"/>
        </w:rPr>
      </w:pPr>
      <w:r>
        <w:rPr>
          <w:rFonts w:ascii="Times New Roman" w:hAnsi="Times New Roman"/>
          <w:sz w:val="28"/>
          <w:szCs w:val="28"/>
        </w:rPr>
        <w:t>Отмечается высокий простой гинекологической койки, средняя занятость койки гинекологического профиля не достигает нормативного значения 320 дней.</w:t>
      </w:r>
    </w:p>
    <w:p w:rsidR="001408C6" w:rsidRDefault="008B0461">
      <w:pPr>
        <w:pStyle w:val="a9"/>
        <w:spacing w:line="276" w:lineRule="auto"/>
        <w:ind w:firstLine="720"/>
        <w:jc w:val="both"/>
        <w:rPr>
          <w:rFonts w:ascii="Times New Roman" w:hAnsi="Times New Roman"/>
          <w:sz w:val="28"/>
          <w:szCs w:val="28"/>
        </w:rPr>
      </w:pPr>
      <w:r>
        <w:rPr>
          <w:rFonts w:ascii="Times New Roman" w:hAnsi="Times New Roman"/>
          <w:sz w:val="28"/>
          <w:szCs w:val="28"/>
        </w:rPr>
        <w:t>Имеются резервы к сокращению числа коек гинекологического профиля.</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 xml:space="preserve">Система детского здравоохранения Брянской области представлена сетью МО разного уровня. В области функционирует 1 детская областная больница (в г. Брянск), 1 детская городская больница (в г. Брянск), имеется 20 детских поликлиник и 61 детский кабинет, 2 центра здоровья для детей. Медицинская помощь детям также может оказываться в фельдшерско-акушерских пунктах (далее – ФАП) и в кабинетах врачей общей практики в населенных пунктах с небольшой численностью населения, где отсутствуют детские поликлиники, детские поликлинические отделения и детские кабинеты. </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 xml:space="preserve">Показатели доступности сформулированы исходя из требований </w:t>
      </w:r>
      <w:r>
        <w:rPr>
          <w:rFonts w:ascii="Times New Roman" w:hAnsi="Times New Roman"/>
          <w:sz w:val="28"/>
          <w:szCs w:val="28"/>
          <w:lang w:val="az-Cyrl-AZ"/>
        </w:rPr>
        <w:t>п</w:t>
      </w:r>
      <w:r>
        <w:rPr>
          <w:rFonts w:ascii="Times New Roman" w:hAnsi="Times New Roman"/>
          <w:sz w:val="28"/>
          <w:szCs w:val="28"/>
        </w:rPr>
        <w:t xml:space="preserve">риказа Минздрава России от 27 февраля 2016 года № 132н «О требованиях к размещению медицинских организаций государственной системы здравоохранения и муниципальной системы здравоохранения исходя из потребностей населения». </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 xml:space="preserve">Транспортная доступность до </w:t>
      </w:r>
      <w:r>
        <w:rPr>
          <w:rFonts w:ascii="Times New Roman" w:hAnsi="Times New Roman"/>
          <w:sz w:val="28"/>
          <w:szCs w:val="28"/>
          <w:lang w:val="az-Cyrl-AZ"/>
        </w:rPr>
        <w:t>МО</w:t>
      </w:r>
      <w:r>
        <w:rPr>
          <w:rFonts w:ascii="Times New Roman" w:hAnsi="Times New Roman"/>
          <w:sz w:val="28"/>
          <w:szCs w:val="28"/>
        </w:rPr>
        <w:t xml:space="preserve">, оказывающих медицинскую помощь детскому населению в Брянской области, высокая. </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 xml:space="preserve">Общая плановая мощность МО, оказывающих медицинскую помощь в детских поликлиниках, на протяжении </w:t>
      </w:r>
      <w:r>
        <w:rPr>
          <w:rFonts w:ascii="Times New Roman" w:hAnsi="Times New Roman"/>
          <w:sz w:val="28"/>
          <w:szCs w:val="28"/>
          <w:lang w:val="az-Cyrl-AZ"/>
        </w:rPr>
        <w:t>тре</w:t>
      </w:r>
      <w:r>
        <w:rPr>
          <w:rFonts w:ascii="Times New Roman" w:hAnsi="Times New Roman"/>
          <w:sz w:val="28"/>
          <w:szCs w:val="28"/>
        </w:rPr>
        <w:t xml:space="preserve">х лет не меняется и составляет 4 208 посещений в смену. Среднее число посещений амбулаторно-поликлинических учреждений на одного жителя (в возрасте 0-17 лет) в 2023 году выше среднего по России на 6,5% (в Брянской области – 13,8, среднее по Российской Федерации – 12,95), при этом доля врачебных посещений с профилактической целью выше, чем по поводу заболеваний. </w:t>
      </w:r>
    </w:p>
    <w:p w:rsidR="001408C6" w:rsidRDefault="008B0461">
      <w:pPr>
        <w:pStyle w:val="a9"/>
        <w:spacing w:line="276" w:lineRule="auto"/>
        <w:ind w:firstLine="851"/>
        <w:jc w:val="both"/>
        <w:rPr>
          <w:rFonts w:ascii="Times New Roman" w:hAnsi="Times New Roman"/>
          <w:sz w:val="28"/>
          <w:szCs w:val="28"/>
        </w:rPr>
      </w:pPr>
      <w:r>
        <w:rPr>
          <w:rFonts w:ascii="Times New Roman" w:hAnsi="Times New Roman"/>
          <w:sz w:val="28"/>
          <w:szCs w:val="28"/>
        </w:rPr>
        <w:t>Для улучшения качества оказания первичной специализированной медико-санитарной помощи по профилю «акушерство и гинекология» в амбулаторных условиях женскому населению, проживающему в малых городах, ПГТ, сельской местности, необходима реорганизация кабинетов акушеров-гинекологов путем создания женских консультаций в населенных пунктах с численностью обслуживаемого населения от 20 000 до 50 000 человек.</w:t>
      </w:r>
    </w:p>
    <w:p w:rsidR="001408C6" w:rsidRDefault="001408C6">
      <w:pPr>
        <w:pStyle w:val="a9"/>
        <w:ind w:firstLine="851"/>
        <w:jc w:val="both"/>
        <w:rPr>
          <w:rFonts w:ascii="Times New Roman" w:hAnsi="Times New Roman"/>
          <w:sz w:val="28"/>
          <w:szCs w:val="28"/>
        </w:rPr>
      </w:pPr>
    </w:p>
    <w:p w:rsidR="001408C6" w:rsidRDefault="008B0461">
      <w:pPr>
        <w:pStyle w:val="1"/>
        <w:spacing w:before="0" w:after="0"/>
        <w:jc w:val="center"/>
        <w:rPr>
          <w:rStyle w:val="10"/>
          <w:rFonts w:ascii="Times New Roman" w:hAnsi="Times New Roman"/>
          <w:sz w:val="28"/>
          <w:szCs w:val="28"/>
        </w:rPr>
      </w:pPr>
      <w:bookmarkStart w:id="15" w:name="_Toc204261832"/>
      <w:r>
        <w:rPr>
          <w:rFonts w:ascii="Times New Roman" w:hAnsi="Times New Roman"/>
          <w:b w:val="0"/>
          <w:bCs w:val="0"/>
          <w:sz w:val="28"/>
          <w:szCs w:val="28"/>
        </w:rPr>
        <w:t>3.3.</w:t>
      </w:r>
      <w:r>
        <w:rPr>
          <w:rFonts w:ascii="Times New Roman" w:hAnsi="Times New Roman"/>
          <w:b w:val="0"/>
          <w:bCs w:val="0"/>
          <w:sz w:val="28"/>
          <w:szCs w:val="28"/>
        </w:rPr>
        <w:tab/>
      </w:r>
      <w:r>
        <w:rPr>
          <w:rStyle w:val="10"/>
          <w:rFonts w:ascii="Times New Roman" w:hAnsi="Times New Roman"/>
          <w:sz w:val="28"/>
          <w:szCs w:val="28"/>
        </w:rPr>
        <w:t>Анализ эффективности пренатальной диагностики</w:t>
      </w:r>
      <w:bookmarkEnd w:id="15"/>
    </w:p>
    <w:p w:rsidR="001408C6" w:rsidRDefault="001408C6"/>
    <w:p w:rsidR="001408C6" w:rsidRDefault="008B0461">
      <w:pPr>
        <w:pStyle w:val="a9"/>
        <w:spacing w:line="276" w:lineRule="auto"/>
        <w:jc w:val="both"/>
        <w:rPr>
          <w:rFonts w:ascii="Times New Roman" w:hAnsi="Times New Roman"/>
          <w:sz w:val="28"/>
          <w:szCs w:val="28"/>
        </w:rPr>
      </w:pPr>
      <w:r>
        <w:rPr>
          <w:rFonts w:ascii="Times New Roman" w:hAnsi="Times New Roman"/>
          <w:sz w:val="28"/>
          <w:szCs w:val="28"/>
        </w:rPr>
        <w:tab/>
        <w:t xml:space="preserve">Проведение пренатальной диагностики на территории Брянской области регламентировано приказом департамента здравоохранения Брянской области от 23 ноября 2025 года № 1345 </w:t>
      </w:r>
      <w:r>
        <w:rPr>
          <w:rFonts w:ascii="Times New Roman" w:eastAsia="Times New Roman" w:hAnsi="Times New Roman"/>
          <w:sz w:val="28"/>
          <w:szCs w:val="28"/>
        </w:rPr>
        <w:t>«О совершенствовании мер по снижению врожденной патологии у детей в Брянской области»</w:t>
      </w:r>
      <w:r>
        <w:rPr>
          <w:rFonts w:ascii="Times New Roman" w:hAnsi="Times New Roman"/>
          <w:sz w:val="28"/>
          <w:szCs w:val="28"/>
        </w:rPr>
        <w:t xml:space="preserve">. </w:t>
      </w:r>
    </w:p>
    <w:p w:rsidR="001408C6" w:rsidRDefault="008B0461">
      <w:pPr>
        <w:spacing w:line="276" w:lineRule="auto"/>
        <w:ind w:firstLine="708"/>
        <w:jc w:val="both"/>
        <w:rPr>
          <w:rFonts w:ascii="Times New Roman" w:hAnsi="Times New Roman"/>
          <w:sz w:val="28"/>
          <w:szCs w:val="28"/>
        </w:rPr>
      </w:pPr>
      <w:r>
        <w:rPr>
          <w:rFonts w:ascii="Times New Roman" w:hAnsi="Times New Roman"/>
          <w:sz w:val="28"/>
          <w:szCs w:val="28"/>
        </w:rPr>
        <w:lastRenderedPageBreak/>
        <w:t>Скрининговое экспертное ультразвуковое обследование беременных женщин из прикрепленных территорий проводится врачом ультразвуковой диагностики, имеющим сертификат FMF (Fetal Medicine Foundation), на экспертном ультразвуковом приборе в сроке 11 - 14 недель беременности в следующих учреждениях здравоохранения: ГАУЗ «Брянский клинико-диагностический центр», ГАУЗ «Брянская областная больница № 1», ГБУЗ «Клинцовская ЦГБ», ГАУЗ «Брянская городская больница № 1», ГАУЗ «Брянская городская поликлиника № 4».</w:t>
      </w:r>
    </w:p>
    <w:p w:rsidR="001408C6" w:rsidRDefault="008B0461">
      <w:pPr>
        <w:spacing w:line="276" w:lineRule="auto"/>
        <w:ind w:firstLine="708"/>
        <w:jc w:val="both"/>
        <w:rPr>
          <w:rFonts w:ascii="Times New Roman" w:hAnsi="Times New Roman"/>
          <w:sz w:val="28"/>
          <w:szCs w:val="28"/>
        </w:rPr>
      </w:pPr>
      <w:r>
        <w:rPr>
          <w:rFonts w:ascii="Times New Roman" w:hAnsi="Times New Roman"/>
          <w:sz w:val="28"/>
          <w:szCs w:val="28"/>
        </w:rPr>
        <w:t>Забор крови у беременных женщин на маркеры врожденной патологии у плода ПАПП-А и бета-ХГЧ (плазменный альбумин, ассоциированный с беременностью, и свободную бета-субъединицу хорионического гонадотропина человеческого) в сроке 11 - 14 недель беременности производится в процедурных кабинетах учреждений здравоохранения. Кровь на исследование доставляется в лабораторию медико-генетической консультации в течение суток, сыворотка крови доставляется 1 раз в три дня (до отправки хранится в холодильнике при температуре 4° С, без замораживания).</w:t>
      </w:r>
    </w:p>
    <w:p w:rsidR="001408C6" w:rsidRDefault="008B0461">
      <w:pPr>
        <w:pStyle w:val="aff7"/>
        <w:spacing w:beforeAutospacing="0" w:afterAutospacing="0" w:line="276" w:lineRule="auto"/>
        <w:ind w:firstLine="708"/>
        <w:jc w:val="both"/>
        <w:rPr>
          <w:sz w:val="28"/>
          <w:szCs w:val="28"/>
          <w:lang w:val="ru-RU"/>
        </w:rPr>
      </w:pPr>
      <w:r>
        <w:rPr>
          <w:sz w:val="28"/>
          <w:szCs w:val="28"/>
          <w:lang w:val="ru-RU"/>
        </w:rPr>
        <w:t xml:space="preserve">Исследование крови беременных женщин в сроке 11-14 недель беременности на маркеры врожденной патологии у плода ПАПП-А, бета-ХГЧ проводится в лаборатории медико-генетической консультации на анализаторе, использующем технологию 2-й метки (трейс) для проведения прямых, высокоспецифичных иммунофлюоресцентных измерений в гомогенной фазе. </w:t>
      </w:r>
    </w:p>
    <w:p w:rsidR="001408C6" w:rsidRDefault="008B0461">
      <w:pPr>
        <w:pStyle w:val="aff7"/>
        <w:spacing w:beforeAutospacing="0" w:afterAutospacing="0" w:line="276" w:lineRule="auto"/>
        <w:ind w:firstLine="540"/>
        <w:jc w:val="both"/>
        <w:rPr>
          <w:sz w:val="28"/>
          <w:szCs w:val="28"/>
          <w:lang w:val="ru-RU" w:eastAsia="ru-RU"/>
        </w:rPr>
      </w:pPr>
      <w:r>
        <w:rPr>
          <w:sz w:val="28"/>
          <w:szCs w:val="28"/>
          <w:lang w:val="ru-RU"/>
        </w:rPr>
        <w:t>Ультразвуковое обследование беременных женщин в сроке 19 - 21 недель  беременные с низким риском хромосомных аномалий и/или пороков развития плода, а также не прошедшие скрининговое обследование при сроке беременности 11 - 14 недель, направляются в кабинет антенатальной охраны плода ГАУЗ «Брянский клинико-диагностический центр», ГАУЗ «Брянская областная больница №1», ГБУЗ «Клинцовская ЦГБ», ГАУЗ «Брянская городская больница №1», ГАУЗ «Брянская городская поликлиника № 4», ГБУЗ «Новозыбковская ЦРБ» согласно региональной маршрутизации; беременные с высоким риском - в</w:t>
      </w:r>
      <w:r>
        <w:rPr>
          <w:sz w:val="28"/>
          <w:szCs w:val="28"/>
          <w:lang w:val="ru-RU" w:eastAsia="ru-RU"/>
        </w:rPr>
        <w:t xml:space="preserve"> сроке беременности до 22 недель направляются в </w:t>
      </w:r>
      <w:r>
        <w:rPr>
          <w:sz w:val="28"/>
          <w:szCs w:val="28"/>
          <w:lang w:val="ru-RU"/>
        </w:rPr>
        <w:t>м</w:t>
      </w:r>
      <w:r>
        <w:rPr>
          <w:sz w:val="28"/>
          <w:szCs w:val="28"/>
          <w:lang w:val="ru-RU" w:eastAsia="ru-RU"/>
        </w:rPr>
        <w:t xml:space="preserve">едико-генетическую консультацию ГАУЗ </w:t>
      </w:r>
      <w:r>
        <w:rPr>
          <w:sz w:val="28"/>
          <w:szCs w:val="28"/>
          <w:lang w:val="ru-RU"/>
        </w:rPr>
        <w:t>«Брянский клинико-диагностический центр»</w:t>
      </w:r>
      <w:r>
        <w:rPr>
          <w:sz w:val="28"/>
          <w:szCs w:val="28"/>
          <w:lang w:val="ru-RU" w:eastAsia="ru-RU"/>
        </w:rPr>
        <w:t>, в сроке беременности свыше 22 недель в перинатальный центр ГАУЗ «Брянская городская больница № 1».</w:t>
      </w:r>
    </w:p>
    <w:p w:rsidR="001408C6" w:rsidRDefault="008B0461">
      <w:pPr>
        <w:pStyle w:val="aff7"/>
        <w:spacing w:beforeAutospacing="0" w:afterAutospacing="0" w:line="276" w:lineRule="auto"/>
        <w:ind w:firstLine="540"/>
        <w:jc w:val="both"/>
        <w:rPr>
          <w:sz w:val="28"/>
          <w:szCs w:val="28"/>
          <w:lang w:val="ru-RU"/>
        </w:rPr>
      </w:pPr>
      <w:r>
        <w:rPr>
          <w:sz w:val="28"/>
          <w:szCs w:val="28"/>
          <w:lang w:val="ru-RU"/>
        </w:rPr>
        <w:t xml:space="preserve"> В 34-36 недель</w:t>
      </w:r>
      <w:r>
        <w:rPr>
          <w:lang w:val="ru-RU"/>
        </w:rPr>
        <w:t> </w:t>
      </w:r>
      <w:r>
        <w:rPr>
          <w:sz w:val="28"/>
          <w:szCs w:val="28"/>
          <w:lang w:val="ru-RU"/>
        </w:rPr>
        <w:t>беременности выполняется ультразвуковое исследование (далее – УЗИ) плода с целью диагностики</w:t>
      </w:r>
      <w:r>
        <w:rPr>
          <w:lang w:val="ru-RU"/>
        </w:rPr>
        <w:t> </w:t>
      </w:r>
      <w:r>
        <w:rPr>
          <w:sz w:val="28"/>
          <w:szCs w:val="28"/>
          <w:lang w:val="ru-RU"/>
        </w:rPr>
        <w:t>поздно манифестирующих пороков развития плода, крупного или маловесного плода в кабинеты ультразвуковой диагностики по месту наблюдения беременной или в кабинеты антенатальной охраны плода в соответствии с маршрутизацией.</w:t>
      </w:r>
    </w:p>
    <w:p w:rsidR="001408C6" w:rsidRDefault="008B0461">
      <w:pPr>
        <w:spacing w:line="276" w:lineRule="auto"/>
        <w:ind w:firstLine="540"/>
        <w:jc w:val="both"/>
        <w:rPr>
          <w:rFonts w:ascii="Times New Roman" w:hAnsi="Times New Roman"/>
          <w:sz w:val="28"/>
          <w:szCs w:val="28"/>
        </w:rPr>
      </w:pPr>
      <w:r>
        <w:rPr>
          <w:szCs w:val="28"/>
        </w:rPr>
        <w:lastRenderedPageBreak/>
        <w:t xml:space="preserve"> </w:t>
      </w:r>
      <w:r>
        <w:rPr>
          <w:rFonts w:ascii="Times New Roman" w:hAnsi="Times New Roman"/>
          <w:sz w:val="28"/>
          <w:szCs w:val="28"/>
        </w:rPr>
        <w:t xml:space="preserve">Женщины группы высокого перинатального риска и беременные женщины с выявленными пороками развития ребенка направляются для проведения областного перинатального консилиума в ПЦ ГАУЗ «Брянская городская больница № 1». </w:t>
      </w:r>
    </w:p>
    <w:p w:rsidR="001408C6" w:rsidRDefault="008B0461">
      <w:pPr>
        <w:pStyle w:val="aff7"/>
        <w:spacing w:beforeAutospacing="0" w:afterAutospacing="0" w:line="276" w:lineRule="auto"/>
        <w:ind w:firstLine="540"/>
        <w:jc w:val="both"/>
        <w:rPr>
          <w:sz w:val="28"/>
          <w:szCs w:val="28"/>
          <w:lang w:val="ru-RU"/>
        </w:rPr>
      </w:pPr>
      <w:r>
        <w:rPr>
          <w:sz w:val="28"/>
          <w:szCs w:val="28"/>
          <w:lang w:val="ru-RU"/>
        </w:rPr>
        <w:t xml:space="preserve">Медико-генетическое консультирование беременных женщин из группы высокого индивидуального риска по результатам комплексной пренатальной (дородовой) диагностики нарушений развития ребенка проводится врачами-генетиками ГАУЗ «Брянский клинико-диагностический центр».  </w:t>
      </w:r>
    </w:p>
    <w:p w:rsidR="001408C6" w:rsidRDefault="008B0461">
      <w:pPr>
        <w:pStyle w:val="aff7"/>
        <w:spacing w:beforeAutospacing="0" w:afterAutospacing="0" w:line="276" w:lineRule="auto"/>
        <w:ind w:firstLine="560"/>
        <w:jc w:val="both"/>
        <w:rPr>
          <w:sz w:val="28"/>
          <w:szCs w:val="28"/>
          <w:lang w:val="ru-RU"/>
        </w:rPr>
      </w:pPr>
      <w:r>
        <w:rPr>
          <w:sz w:val="28"/>
          <w:szCs w:val="28"/>
          <w:lang w:val="ru-RU"/>
        </w:rPr>
        <w:t>Инвазивное пренатальное исследование (при наличии медицинских показаний) с последующим выполнением цитогенетических, молекулярно-генетических анализов полученных материалов проводится на базе медико-генетической консультации и отделения дозиметрических и цитогенетических исследований ГАУЗ «Брянский клинико-диагностический центр».</w:t>
      </w:r>
    </w:p>
    <w:p w:rsidR="001408C6" w:rsidRDefault="001408C6">
      <w:pPr>
        <w:pStyle w:val="aff7"/>
        <w:spacing w:beforeAutospacing="0" w:afterAutospacing="0"/>
        <w:ind w:firstLine="560"/>
        <w:jc w:val="both"/>
        <w:rPr>
          <w:sz w:val="28"/>
          <w:szCs w:val="28"/>
          <w:lang w:val="ru-RU"/>
        </w:rPr>
      </w:pPr>
    </w:p>
    <w:p w:rsidR="001408C6" w:rsidRDefault="008B0461">
      <w:pPr>
        <w:jc w:val="center"/>
        <w:rPr>
          <w:szCs w:val="28"/>
        </w:rPr>
      </w:pPr>
      <w:r>
        <w:rPr>
          <w:rFonts w:ascii="Times New Roman" w:hAnsi="Times New Roman"/>
          <w:sz w:val="28"/>
          <w:szCs w:val="28"/>
        </w:rPr>
        <w:t>Региональная маршрутизация пациенток</w:t>
      </w:r>
    </w:p>
    <w:tbl>
      <w:tblPr>
        <w:tblW w:w="9520" w:type="dxa"/>
        <w:jc w:val="center"/>
        <w:tblLayout w:type="fixed"/>
        <w:tblCellMar>
          <w:left w:w="10" w:type="dxa"/>
          <w:right w:w="10" w:type="dxa"/>
        </w:tblCellMar>
        <w:tblLook w:val="04A0" w:firstRow="1" w:lastRow="0" w:firstColumn="1" w:lastColumn="0" w:noHBand="0" w:noVBand="1"/>
      </w:tblPr>
      <w:tblGrid>
        <w:gridCol w:w="3946"/>
        <w:gridCol w:w="3028"/>
        <w:gridCol w:w="2546"/>
      </w:tblGrid>
      <w:tr w:rsidR="001408C6">
        <w:trPr>
          <w:trHeight w:hRule="exact" w:val="1279"/>
          <w:jc w:val="center"/>
        </w:trPr>
        <w:tc>
          <w:tcPr>
            <w:tcW w:w="3946" w:type="dxa"/>
            <w:tcBorders>
              <w:top w:val="single" w:sz="4" w:space="0" w:color="000000"/>
              <w:left w:val="single" w:sz="4" w:space="0" w:color="000000"/>
            </w:tcBorders>
            <w:shd w:val="clear" w:color="auto" w:fill="auto"/>
          </w:tcPr>
          <w:p w:rsidR="001408C6" w:rsidRDefault="008B0461">
            <w:pPr>
              <w:jc w:val="center"/>
              <w:rPr>
                <w:rFonts w:ascii="Times New Roman" w:eastAsia="Times New Roman" w:hAnsi="Times New Roman"/>
              </w:rPr>
            </w:pPr>
            <w:r>
              <w:rPr>
                <w:rFonts w:ascii="Times New Roman" w:eastAsia="Times New Roman" w:hAnsi="Times New Roman"/>
              </w:rPr>
              <w:t>МО, в которой проводится   скрининговое</w:t>
            </w:r>
          </w:p>
          <w:p w:rsidR="001408C6" w:rsidRDefault="008B0461">
            <w:pPr>
              <w:jc w:val="center"/>
              <w:rPr>
                <w:rFonts w:ascii="Times New Roman" w:eastAsia="Times New Roman" w:hAnsi="Times New Roman"/>
              </w:rPr>
            </w:pPr>
            <w:r>
              <w:rPr>
                <w:rFonts w:ascii="Times New Roman" w:eastAsia="Times New Roman" w:hAnsi="Times New Roman"/>
              </w:rPr>
              <w:t>УЗИ в 11-14 недель беременности и 19-21 нед. беременности</w:t>
            </w:r>
          </w:p>
        </w:tc>
        <w:tc>
          <w:tcPr>
            <w:tcW w:w="3028" w:type="dxa"/>
            <w:tcBorders>
              <w:top w:val="single" w:sz="4" w:space="0" w:color="000000"/>
              <w:left w:val="single" w:sz="4" w:space="0" w:color="000000"/>
            </w:tcBorders>
            <w:shd w:val="clear" w:color="auto" w:fill="auto"/>
          </w:tcPr>
          <w:p w:rsidR="001408C6" w:rsidRDefault="008B0461">
            <w:pPr>
              <w:jc w:val="center"/>
              <w:rPr>
                <w:rFonts w:ascii="Times New Roman" w:eastAsia="Times New Roman" w:hAnsi="Times New Roman"/>
              </w:rPr>
            </w:pPr>
            <w:r>
              <w:rPr>
                <w:rFonts w:ascii="Times New Roman" w:eastAsia="Times New Roman" w:hAnsi="Times New Roman"/>
              </w:rPr>
              <w:t>Прикрепленные районы г. Брянска и области</w:t>
            </w:r>
          </w:p>
        </w:tc>
        <w:tc>
          <w:tcPr>
            <w:tcW w:w="2546" w:type="dxa"/>
            <w:tcBorders>
              <w:top w:val="single" w:sz="4" w:space="0" w:color="000000"/>
              <w:left w:val="single" w:sz="4" w:space="0" w:color="000000"/>
              <w:right w:val="single" w:sz="4" w:space="0" w:color="000000"/>
            </w:tcBorders>
            <w:shd w:val="clear" w:color="auto" w:fill="auto"/>
          </w:tcPr>
          <w:p w:rsidR="001408C6" w:rsidRDefault="008B0461">
            <w:pPr>
              <w:jc w:val="center"/>
              <w:rPr>
                <w:rFonts w:ascii="Times New Roman" w:eastAsia="Times New Roman" w:hAnsi="Times New Roman"/>
              </w:rPr>
            </w:pPr>
            <w:r>
              <w:rPr>
                <w:rFonts w:ascii="Times New Roman" w:eastAsia="Times New Roman" w:hAnsi="Times New Roman"/>
              </w:rPr>
              <w:t>Место забора крови на сывороточные маркеры ПАПП-А, бета-ХГЧ</w:t>
            </w:r>
          </w:p>
        </w:tc>
      </w:tr>
      <w:tr w:rsidR="001408C6">
        <w:trPr>
          <w:trHeight w:hRule="exact" w:val="3376"/>
          <w:jc w:val="center"/>
        </w:trPr>
        <w:tc>
          <w:tcPr>
            <w:tcW w:w="3946"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eastAsia="Times New Roman" w:hAnsi="Times New Roman"/>
              </w:rPr>
            </w:pPr>
            <w:r>
              <w:rPr>
                <w:rFonts w:ascii="Times New Roman" w:eastAsia="Times New Roman" w:hAnsi="Times New Roman"/>
              </w:rPr>
              <w:t>Медико-генетическая консультация ГАУЗ «Брянский клинико-диагностический центр»</w:t>
            </w:r>
          </w:p>
        </w:tc>
        <w:tc>
          <w:tcPr>
            <w:tcW w:w="3028"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eastAsia="Times New Roman" w:hAnsi="Times New Roman"/>
              </w:rPr>
            </w:pPr>
            <w:r>
              <w:rPr>
                <w:rFonts w:ascii="Times New Roman" w:eastAsia="Times New Roman" w:hAnsi="Times New Roman"/>
              </w:rPr>
              <w:t>Володарский район,</w:t>
            </w:r>
          </w:p>
          <w:p w:rsidR="001408C6" w:rsidRDefault="008B0461">
            <w:pPr>
              <w:jc w:val="center"/>
              <w:rPr>
                <w:rFonts w:ascii="Times New Roman" w:eastAsia="Times New Roman" w:hAnsi="Times New Roman"/>
              </w:rPr>
            </w:pPr>
            <w:r>
              <w:rPr>
                <w:rFonts w:ascii="Times New Roman" w:eastAsia="Times New Roman" w:hAnsi="Times New Roman"/>
              </w:rPr>
              <w:t>Фокинский район г. Брянска</w:t>
            </w:r>
          </w:p>
          <w:p w:rsidR="001408C6" w:rsidRDefault="008B0461">
            <w:pPr>
              <w:jc w:val="center"/>
              <w:rPr>
                <w:rFonts w:ascii="Times New Roman" w:eastAsia="Times New Roman" w:hAnsi="Times New Roman"/>
              </w:rPr>
            </w:pPr>
            <w:r>
              <w:rPr>
                <w:rFonts w:ascii="Times New Roman" w:eastAsia="Times New Roman" w:hAnsi="Times New Roman"/>
              </w:rPr>
              <w:t>ГБУЗ «Брянская городская больница № 8»</w:t>
            </w:r>
          </w:p>
          <w:p w:rsidR="001408C6" w:rsidRDefault="008B0461">
            <w:pPr>
              <w:jc w:val="center"/>
              <w:rPr>
                <w:rFonts w:ascii="Times New Roman" w:eastAsia="Times New Roman" w:hAnsi="Times New Roman"/>
              </w:rPr>
            </w:pPr>
            <w:r>
              <w:rPr>
                <w:rFonts w:ascii="Times New Roman" w:eastAsia="Times New Roman" w:hAnsi="Times New Roman"/>
              </w:rPr>
              <w:t>ЧУЗ «Больница «РЖД-Медицина» города Брянск» (поликлиника 1 и 2)</w:t>
            </w:r>
          </w:p>
          <w:p w:rsidR="001408C6" w:rsidRDefault="008B0461">
            <w:pPr>
              <w:jc w:val="center"/>
              <w:rPr>
                <w:rFonts w:ascii="Times New Roman" w:eastAsia="Times New Roman" w:hAnsi="Times New Roman"/>
              </w:rPr>
            </w:pPr>
            <w:r>
              <w:rPr>
                <w:rFonts w:ascii="Times New Roman" w:eastAsia="Times New Roman" w:hAnsi="Times New Roman"/>
              </w:rPr>
              <w:t>Районы области: Брасовский Клетнянский</w:t>
            </w:r>
          </w:p>
          <w:p w:rsidR="001408C6" w:rsidRDefault="008B0461">
            <w:pPr>
              <w:jc w:val="center"/>
              <w:rPr>
                <w:rFonts w:ascii="Times New Roman" w:eastAsia="Times New Roman" w:hAnsi="Times New Roman"/>
              </w:rPr>
            </w:pPr>
            <w:r>
              <w:rPr>
                <w:rFonts w:ascii="Times New Roman" w:eastAsia="Times New Roman" w:hAnsi="Times New Roman"/>
              </w:rPr>
              <w:t>Комаричский</w:t>
            </w:r>
          </w:p>
          <w:p w:rsidR="001408C6" w:rsidRDefault="008B0461">
            <w:pPr>
              <w:jc w:val="center"/>
              <w:rPr>
                <w:rFonts w:ascii="Times New Roman" w:eastAsia="Times New Roman" w:hAnsi="Times New Roman"/>
              </w:rPr>
            </w:pPr>
            <w:r>
              <w:rPr>
                <w:rFonts w:ascii="Times New Roman" w:eastAsia="Times New Roman" w:hAnsi="Times New Roman"/>
              </w:rPr>
              <w:t>Мглинский</w:t>
            </w:r>
          </w:p>
          <w:p w:rsidR="001408C6" w:rsidRDefault="008B0461">
            <w:pPr>
              <w:jc w:val="center"/>
              <w:rPr>
                <w:rFonts w:ascii="Times New Roman" w:eastAsia="Times New Roman" w:hAnsi="Times New Roman"/>
              </w:rPr>
            </w:pPr>
            <w:r>
              <w:rPr>
                <w:rFonts w:ascii="Times New Roman" w:eastAsia="Times New Roman" w:hAnsi="Times New Roman"/>
              </w:rPr>
              <w:t>Погарский</w:t>
            </w:r>
          </w:p>
          <w:p w:rsidR="001408C6" w:rsidRDefault="008B0461">
            <w:pPr>
              <w:jc w:val="center"/>
              <w:rPr>
                <w:rFonts w:ascii="Times New Roman" w:eastAsia="Times New Roman" w:hAnsi="Times New Roman"/>
              </w:rPr>
            </w:pPr>
            <w:r>
              <w:rPr>
                <w:rFonts w:ascii="Times New Roman" w:eastAsia="Times New Roman" w:hAnsi="Times New Roman"/>
              </w:rPr>
              <w:t>Севский</w:t>
            </w:r>
          </w:p>
          <w:p w:rsidR="001408C6" w:rsidRDefault="008B0461">
            <w:pPr>
              <w:jc w:val="center"/>
              <w:rPr>
                <w:rFonts w:ascii="Times New Roman" w:eastAsia="Times New Roman" w:hAnsi="Times New Roman"/>
              </w:rPr>
            </w:pPr>
            <w:r>
              <w:rPr>
                <w:rFonts w:ascii="Times New Roman" w:eastAsia="Times New Roman" w:hAnsi="Times New Roman"/>
              </w:rPr>
              <w:t>Суземский р-н</w:t>
            </w:r>
          </w:p>
          <w:p w:rsidR="001408C6" w:rsidRDefault="001408C6">
            <w:pPr>
              <w:jc w:val="center"/>
              <w:rPr>
                <w:rFonts w:ascii="Times New Roman" w:eastAsia="Times New Roman" w:hAnsi="Times New Roman"/>
              </w:rPr>
            </w:pPr>
          </w:p>
        </w:tc>
        <w:tc>
          <w:tcPr>
            <w:tcW w:w="25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eastAsia="Times New Roman" w:hAnsi="Times New Roman"/>
              </w:rPr>
            </w:pPr>
            <w:r>
              <w:rPr>
                <w:rFonts w:ascii="Times New Roman" w:eastAsia="Times New Roman" w:hAnsi="Times New Roman"/>
              </w:rPr>
              <w:t>Медико-генетическая консультация ГАУЗ «Брянский клинико-диагностический центр»</w:t>
            </w:r>
          </w:p>
        </w:tc>
      </w:tr>
      <w:tr w:rsidR="001408C6">
        <w:trPr>
          <w:trHeight w:hRule="exact" w:val="1882"/>
          <w:jc w:val="center"/>
        </w:trPr>
        <w:tc>
          <w:tcPr>
            <w:tcW w:w="3946" w:type="dxa"/>
            <w:tcBorders>
              <w:top w:val="single" w:sz="4" w:space="0" w:color="000000"/>
              <w:left w:val="single" w:sz="4" w:space="0" w:color="000000"/>
            </w:tcBorders>
            <w:shd w:val="clear" w:color="auto" w:fill="auto"/>
          </w:tcPr>
          <w:p w:rsidR="001408C6" w:rsidRDefault="008B0461">
            <w:pPr>
              <w:jc w:val="center"/>
              <w:rPr>
                <w:rFonts w:ascii="Times New Roman" w:eastAsia="Times New Roman" w:hAnsi="Times New Roman"/>
              </w:rPr>
            </w:pPr>
            <w:r>
              <w:rPr>
                <w:rFonts w:ascii="Times New Roman" w:eastAsia="Times New Roman" w:hAnsi="Times New Roman"/>
              </w:rPr>
              <w:t>ГАУЗ «Брянская областная больница № 1»</w:t>
            </w:r>
          </w:p>
        </w:tc>
        <w:tc>
          <w:tcPr>
            <w:tcW w:w="3028" w:type="dxa"/>
            <w:tcBorders>
              <w:top w:val="single" w:sz="4" w:space="0" w:color="000000"/>
              <w:left w:val="single" w:sz="4" w:space="0" w:color="000000"/>
            </w:tcBorders>
            <w:shd w:val="clear" w:color="auto" w:fill="auto"/>
            <w:vAlign w:val="bottom"/>
          </w:tcPr>
          <w:p w:rsidR="001408C6" w:rsidRDefault="008B0461">
            <w:pPr>
              <w:jc w:val="center"/>
              <w:rPr>
                <w:rFonts w:ascii="Times New Roman" w:eastAsia="Times New Roman" w:hAnsi="Times New Roman"/>
              </w:rPr>
            </w:pPr>
            <w:r>
              <w:rPr>
                <w:rFonts w:ascii="Times New Roman" w:eastAsia="Times New Roman" w:hAnsi="Times New Roman"/>
              </w:rPr>
              <w:t>Районы области: Брянский Почепский</w:t>
            </w:r>
          </w:p>
          <w:p w:rsidR="001408C6" w:rsidRDefault="008B0461">
            <w:pPr>
              <w:jc w:val="center"/>
              <w:rPr>
                <w:rFonts w:ascii="Times New Roman" w:eastAsia="Times New Roman" w:hAnsi="Times New Roman"/>
              </w:rPr>
            </w:pPr>
            <w:r>
              <w:rPr>
                <w:rFonts w:ascii="Times New Roman" w:eastAsia="Times New Roman" w:hAnsi="Times New Roman"/>
              </w:rPr>
              <w:t>Выгоничский</w:t>
            </w:r>
          </w:p>
          <w:p w:rsidR="001408C6" w:rsidRDefault="008B0461">
            <w:pPr>
              <w:jc w:val="center"/>
              <w:rPr>
                <w:rFonts w:ascii="Times New Roman" w:eastAsia="Times New Roman" w:hAnsi="Times New Roman"/>
              </w:rPr>
            </w:pPr>
            <w:r>
              <w:rPr>
                <w:rFonts w:ascii="Times New Roman" w:eastAsia="Times New Roman" w:hAnsi="Times New Roman"/>
              </w:rPr>
              <w:t xml:space="preserve"> Карачевский</w:t>
            </w:r>
          </w:p>
          <w:p w:rsidR="001408C6" w:rsidRDefault="008B0461">
            <w:pPr>
              <w:jc w:val="center"/>
              <w:rPr>
                <w:rFonts w:ascii="Times New Roman" w:eastAsia="Times New Roman" w:hAnsi="Times New Roman"/>
              </w:rPr>
            </w:pPr>
            <w:r>
              <w:rPr>
                <w:rFonts w:ascii="Times New Roman" w:eastAsia="Times New Roman" w:hAnsi="Times New Roman"/>
              </w:rPr>
              <w:t>Трубчевский</w:t>
            </w:r>
          </w:p>
          <w:p w:rsidR="001408C6" w:rsidRDefault="008B0461">
            <w:pPr>
              <w:jc w:val="center"/>
              <w:rPr>
                <w:rFonts w:ascii="Times New Roman" w:eastAsia="Times New Roman" w:hAnsi="Times New Roman"/>
              </w:rPr>
            </w:pPr>
            <w:r>
              <w:rPr>
                <w:rFonts w:ascii="Times New Roman" w:eastAsia="Times New Roman" w:hAnsi="Times New Roman"/>
              </w:rPr>
              <w:t>Жирятинский</w:t>
            </w:r>
          </w:p>
          <w:p w:rsidR="001408C6" w:rsidRDefault="008B0461">
            <w:pPr>
              <w:jc w:val="center"/>
              <w:rPr>
                <w:rFonts w:ascii="Times New Roman" w:eastAsia="Times New Roman" w:hAnsi="Times New Roman"/>
              </w:rPr>
            </w:pPr>
            <w:r>
              <w:rPr>
                <w:rFonts w:ascii="Times New Roman" w:eastAsia="Times New Roman" w:hAnsi="Times New Roman"/>
              </w:rPr>
              <w:t>Навлинский</w:t>
            </w:r>
          </w:p>
        </w:tc>
        <w:tc>
          <w:tcPr>
            <w:tcW w:w="2546" w:type="dxa"/>
            <w:tcBorders>
              <w:top w:val="single" w:sz="4" w:space="0" w:color="000000"/>
              <w:left w:val="single" w:sz="4" w:space="0" w:color="000000"/>
              <w:right w:val="single" w:sz="4" w:space="0" w:color="000000"/>
            </w:tcBorders>
            <w:shd w:val="clear" w:color="auto" w:fill="auto"/>
          </w:tcPr>
          <w:p w:rsidR="001408C6" w:rsidRDefault="008B0461">
            <w:pPr>
              <w:jc w:val="center"/>
              <w:rPr>
                <w:rFonts w:ascii="Times New Roman" w:eastAsia="Times New Roman" w:hAnsi="Times New Roman"/>
              </w:rPr>
            </w:pPr>
            <w:r>
              <w:rPr>
                <w:rFonts w:ascii="Times New Roman" w:eastAsia="Times New Roman" w:hAnsi="Times New Roman"/>
              </w:rPr>
              <w:t>Процедурный кабинет ГАУЗ «Брянский клинико-диагностический центр»</w:t>
            </w:r>
          </w:p>
        </w:tc>
      </w:tr>
      <w:tr w:rsidR="001408C6">
        <w:trPr>
          <w:trHeight w:hRule="exact" w:val="2010"/>
          <w:jc w:val="center"/>
        </w:trPr>
        <w:tc>
          <w:tcPr>
            <w:tcW w:w="3946" w:type="dxa"/>
            <w:tcBorders>
              <w:top w:val="single" w:sz="4" w:space="0" w:color="000000"/>
              <w:left w:val="single" w:sz="4" w:space="0" w:color="000000"/>
            </w:tcBorders>
            <w:shd w:val="clear" w:color="auto" w:fill="auto"/>
          </w:tcPr>
          <w:p w:rsidR="001408C6" w:rsidRDefault="008B0461">
            <w:pPr>
              <w:jc w:val="center"/>
              <w:rPr>
                <w:rFonts w:ascii="Times New Roman" w:eastAsia="Times New Roman" w:hAnsi="Times New Roman"/>
              </w:rPr>
            </w:pPr>
            <w:r>
              <w:rPr>
                <w:rFonts w:ascii="Times New Roman" w:eastAsia="Times New Roman" w:hAnsi="Times New Roman"/>
              </w:rPr>
              <w:t>ГАУЗ «Брянская городская больница № 1»</w:t>
            </w:r>
          </w:p>
          <w:p w:rsidR="001408C6" w:rsidRDefault="008B0461">
            <w:pPr>
              <w:jc w:val="center"/>
              <w:rPr>
                <w:rFonts w:ascii="Times New Roman" w:eastAsia="Times New Roman" w:hAnsi="Times New Roman"/>
              </w:rPr>
            </w:pPr>
            <w:r>
              <w:rPr>
                <w:rFonts w:ascii="Times New Roman" w:eastAsia="Times New Roman" w:hAnsi="Times New Roman"/>
              </w:rPr>
              <w:t>кабинет УЗИ женской консультации</w:t>
            </w:r>
          </w:p>
        </w:tc>
        <w:tc>
          <w:tcPr>
            <w:tcW w:w="3028" w:type="dxa"/>
            <w:tcBorders>
              <w:top w:val="single" w:sz="4" w:space="0" w:color="000000"/>
              <w:left w:val="single" w:sz="4" w:space="0" w:color="000000"/>
            </w:tcBorders>
            <w:shd w:val="clear" w:color="auto" w:fill="auto"/>
            <w:vAlign w:val="bottom"/>
          </w:tcPr>
          <w:p w:rsidR="001408C6" w:rsidRDefault="008B0461">
            <w:pPr>
              <w:jc w:val="center"/>
              <w:rPr>
                <w:rFonts w:ascii="Times New Roman" w:eastAsia="Times New Roman" w:hAnsi="Times New Roman"/>
              </w:rPr>
            </w:pPr>
            <w:r>
              <w:rPr>
                <w:rFonts w:ascii="Times New Roman" w:eastAsia="Times New Roman" w:hAnsi="Times New Roman"/>
              </w:rPr>
              <w:t>Бежицкий район г. Брянска</w:t>
            </w:r>
          </w:p>
          <w:p w:rsidR="001408C6" w:rsidRDefault="008B0461">
            <w:pPr>
              <w:jc w:val="center"/>
              <w:rPr>
                <w:rFonts w:ascii="Times New Roman" w:eastAsia="Times New Roman" w:hAnsi="Times New Roman"/>
              </w:rPr>
            </w:pPr>
            <w:r>
              <w:rPr>
                <w:rFonts w:ascii="Times New Roman" w:eastAsia="Times New Roman" w:hAnsi="Times New Roman"/>
              </w:rPr>
              <w:t xml:space="preserve"> г. Сельцо, г. Фокино Районы области:</w:t>
            </w:r>
          </w:p>
          <w:p w:rsidR="001408C6" w:rsidRDefault="008B0461">
            <w:pPr>
              <w:jc w:val="center"/>
              <w:rPr>
                <w:rFonts w:ascii="Times New Roman" w:eastAsia="Times New Roman" w:hAnsi="Times New Roman"/>
              </w:rPr>
            </w:pPr>
            <w:r>
              <w:rPr>
                <w:rFonts w:ascii="Times New Roman" w:eastAsia="Times New Roman" w:hAnsi="Times New Roman"/>
              </w:rPr>
              <w:t>Дятьковский</w:t>
            </w:r>
          </w:p>
          <w:p w:rsidR="001408C6" w:rsidRDefault="008B0461">
            <w:pPr>
              <w:jc w:val="center"/>
              <w:rPr>
                <w:rFonts w:ascii="Times New Roman" w:eastAsia="Times New Roman" w:hAnsi="Times New Roman"/>
              </w:rPr>
            </w:pPr>
            <w:r>
              <w:rPr>
                <w:rFonts w:ascii="Times New Roman" w:eastAsia="Times New Roman" w:hAnsi="Times New Roman"/>
              </w:rPr>
              <w:t xml:space="preserve"> Дубровский</w:t>
            </w:r>
          </w:p>
          <w:p w:rsidR="001408C6" w:rsidRDefault="008B0461">
            <w:pPr>
              <w:jc w:val="center"/>
              <w:rPr>
                <w:rFonts w:ascii="Times New Roman" w:eastAsia="Times New Roman" w:hAnsi="Times New Roman"/>
              </w:rPr>
            </w:pPr>
            <w:r>
              <w:rPr>
                <w:rFonts w:ascii="Times New Roman" w:eastAsia="Times New Roman" w:hAnsi="Times New Roman"/>
              </w:rPr>
              <w:t>Рогнединский</w:t>
            </w:r>
          </w:p>
          <w:p w:rsidR="001408C6" w:rsidRDefault="008B0461">
            <w:pPr>
              <w:jc w:val="center"/>
              <w:rPr>
                <w:rFonts w:ascii="Times New Roman" w:eastAsia="Times New Roman" w:hAnsi="Times New Roman"/>
              </w:rPr>
            </w:pPr>
            <w:r>
              <w:rPr>
                <w:rFonts w:ascii="Times New Roman" w:eastAsia="Times New Roman" w:hAnsi="Times New Roman"/>
              </w:rPr>
              <w:t>Жуковский</w:t>
            </w:r>
          </w:p>
        </w:tc>
        <w:tc>
          <w:tcPr>
            <w:tcW w:w="2546" w:type="dxa"/>
            <w:tcBorders>
              <w:top w:val="single" w:sz="4" w:space="0" w:color="000000"/>
              <w:left w:val="single" w:sz="4" w:space="0" w:color="000000"/>
              <w:right w:val="single" w:sz="4" w:space="0" w:color="000000"/>
            </w:tcBorders>
            <w:shd w:val="clear" w:color="auto" w:fill="auto"/>
          </w:tcPr>
          <w:p w:rsidR="001408C6" w:rsidRDefault="008B0461">
            <w:pPr>
              <w:jc w:val="center"/>
              <w:rPr>
                <w:rFonts w:ascii="Times New Roman" w:eastAsia="Times New Roman" w:hAnsi="Times New Roman"/>
              </w:rPr>
            </w:pPr>
            <w:r>
              <w:rPr>
                <w:rFonts w:ascii="Times New Roman" w:eastAsia="Times New Roman" w:hAnsi="Times New Roman"/>
              </w:rPr>
              <w:t>Процедурный кабинет ГАУЗ «Брянский клинико-диагностический центр»</w:t>
            </w:r>
          </w:p>
        </w:tc>
      </w:tr>
      <w:tr w:rsidR="001408C6">
        <w:trPr>
          <w:trHeight w:hRule="exact" w:val="3692"/>
          <w:jc w:val="center"/>
        </w:trPr>
        <w:tc>
          <w:tcPr>
            <w:tcW w:w="3946" w:type="dxa"/>
            <w:tcBorders>
              <w:top w:val="single" w:sz="4" w:space="0" w:color="000000"/>
              <w:left w:val="single" w:sz="4" w:space="0" w:color="000000"/>
            </w:tcBorders>
            <w:shd w:val="clear" w:color="auto" w:fill="auto"/>
          </w:tcPr>
          <w:p w:rsidR="001408C6" w:rsidRDefault="008B0461">
            <w:pPr>
              <w:jc w:val="center"/>
              <w:rPr>
                <w:rFonts w:ascii="Times New Roman" w:eastAsia="Times New Roman" w:hAnsi="Times New Roman"/>
              </w:rPr>
            </w:pPr>
            <w:r>
              <w:rPr>
                <w:rFonts w:ascii="Times New Roman" w:eastAsia="Times New Roman" w:hAnsi="Times New Roman"/>
              </w:rPr>
              <w:lastRenderedPageBreak/>
              <w:t>ГБУЗ «Клинцовская ЦГБ»</w:t>
            </w:r>
          </w:p>
          <w:p w:rsidR="001408C6" w:rsidRDefault="001408C6">
            <w:pPr>
              <w:jc w:val="center"/>
              <w:rPr>
                <w:rFonts w:ascii="Times New Roman" w:eastAsia="Times New Roman" w:hAnsi="Times New Roman"/>
              </w:rPr>
            </w:pPr>
          </w:p>
          <w:p w:rsidR="001408C6" w:rsidRDefault="001408C6">
            <w:pPr>
              <w:jc w:val="center"/>
              <w:rPr>
                <w:rFonts w:ascii="Times New Roman" w:eastAsia="Times New Roman" w:hAnsi="Times New Roman"/>
              </w:rPr>
            </w:pPr>
          </w:p>
          <w:p w:rsidR="001408C6" w:rsidRDefault="001408C6">
            <w:pPr>
              <w:jc w:val="center"/>
              <w:rPr>
                <w:rFonts w:ascii="Times New Roman" w:eastAsia="Times New Roman" w:hAnsi="Times New Roman"/>
              </w:rPr>
            </w:pPr>
          </w:p>
          <w:p w:rsidR="001408C6" w:rsidRDefault="001408C6">
            <w:pPr>
              <w:jc w:val="center"/>
              <w:rPr>
                <w:rFonts w:ascii="Times New Roman" w:eastAsia="Times New Roman" w:hAnsi="Times New Roman"/>
              </w:rPr>
            </w:pPr>
          </w:p>
          <w:p w:rsidR="001408C6" w:rsidRDefault="008B0461">
            <w:pPr>
              <w:jc w:val="center"/>
              <w:rPr>
                <w:rFonts w:ascii="Times New Roman" w:eastAsia="Times New Roman" w:hAnsi="Times New Roman"/>
              </w:rPr>
            </w:pPr>
            <w:r>
              <w:rPr>
                <w:rFonts w:ascii="Times New Roman" w:eastAsia="Times New Roman" w:hAnsi="Times New Roman"/>
              </w:rPr>
              <w:t>ГБУЗ «Новозыбковская ЦРБ» (только 2 триместр)</w:t>
            </w:r>
          </w:p>
        </w:tc>
        <w:tc>
          <w:tcPr>
            <w:tcW w:w="3028" w:type="dxa"/>
            <w:tcBorders>
              <w:top w:val="single" w:sz="4" w:space="0" w:color="000000"/>
              <w:left w:val="single" w:sz="4" w:space="0" w:color="000000"/>
            </w:tcBorders>
            <w:shd w:val="clear" w:color="auto" w:fill="auto"/>
            <w:vAlign w:val="bottom"/>
          </w:tcPr>
          <w:p w:rsidR="001408C6" w:rsidRDefault="008B0461">
            <w:pPr>
              <w:jc w:val="center"/>
              <w:rPr>
                <w:rFonts w:ascii="Times New Roman" w:eastAsia="Times New Roman" w:hAnsi="Times New Roman"/>
              </w:rPr>
            </w:pPr>
            <w:r>
              <w:rPr>
                <w:rFonts w:ascii="Times New Roman" w:eastAsia="Times New Roman" w:hAnsi="Times New Roman"/>
              </w:rPr>
              <w:t>г. Новозыбков, г.Клинцы Районы области: Суражский  Гордеевский</w:t>
            </w:r>
          </w:p>
          <w:p w:rsidR="001408C6" w:rsidRDefault="008B0461">
            <w:pPr>
              <w:jc w:val="center"/>
              <w:rPr>
                <w:rFonts w:ascii="Times New Roman" w:eastAsia="Times New Roman" w:hAnsi="Times New Roman"/>
              </w:rPr>
            </w:pPr>
            <w:r>
              <w:rPr>
                <w:rFonts w:ascii="Times New Roman" w:eastAsia="Times New Roman" w:hAnsi="Times New Roman"/>
              </w:rPr>
              <w:t>Злынковский</w:t>
            </w:r>
          </w:p>
          <w:p w:rsidR="001408C6" w:rsidRDefault="008B0461">
            <w:pPr>
              <w:jc w:val="center"/>
              <w:rPr>
                <w:rFonts w:ascii="Times New Roman" w:eastAsia="Times New Roman" w:hAnsi="Times New Roman"/>
              </w:rPr>
            </w:pPr>
            <w:r>
              <w:rPr>
                <w:rFonts w:ascii="Times New Roman" w:eastAsia="Times New Roman" w:hAnsi="Times New Roman"/>
              </w:rPr>
              <w:t>Климовский</w:t>
            </w:r>
          </w:p>
          <w:p w:rsidR="001408C6" w:rsidRDefault="008B0461">
            <w:pPr>
              <w:jc w:val="center"/>
              <w:rPr>
                <w:rFonts w:ascii="Times New Roman" w:eastAsia="Times New Roman" w:hAnsi="Times New Roman"/>
              </w:rPr>
            </w:pPr>
            <w:r>
              <w:rPr>
                <w:rFonts w:ascii="Times New Roman" w:eastAsia="Times New Roman" w:hAnsi="Times New Roman"/>
              </w:rPr>
              <w:t>Клинцовский</w:t>
            </w:r>
          </w:p>
          <w:p w:rsidR="001408C6" w:rsidRDefault="008B0461">
            <w:pPr>
              <w:jc w:val="center"/>
              <w:rPr>
                <w:rFonts w:ascii="Times New Roman" w:eastAsia="Times New Roman" w:hAnsi="Times New Roman"/>
              </w:rPr>
            </w:pPr>
            <w:r>
              <w:rPr>
                <w:rFonts w:ascii="Times New Roman" w:eastAsia="Times New Roman" w:hAnsi="Times New Roman"/>
              </w:rPr>
              <w:t>Новозыбковский</w:t>
            </w:r>
          </w:p>
          <w:p w:rsidR="001408C6" w:rsidRDefault="008B0461">
            <w:pPr>
              <w:jc w:val="center"/>
              <w:rPr>
                <w:rFonts w:ascii="Times New Roman" w:eastAsia="Times New Roman" w:hAnsi="Times New Roman"/>
              </w:rPr>
            </w:pPr>
            <w:r>
              <w:rPr>
                <w:rFonts w:ascii="Times New Roman" w:eastAsia="Times New Roman" w:hAnsi="Times New Roman"/>
              </w:rPr>
              <w:t>Красногорский</w:t>
            </w:r>
          </w:p>
          <w:p w:rsidR="001408C6" w:rsidRDefault="008B0461">
            <w:pPr>
              <w:jc w:val="center"/>
              <w:rPr>
                <w:rFonts w:ascii="Times New Roman" w:eastAsia="Times New Roman" w:hAnsi="Times New Roman"/>
              </w:rPr>
            </w:pPr>
            <w:r>
              <w:rPr>
                <w:rFonts w:ascii="Times New Roman" w:eastAsia="Times New Roman" w:hAnsi="Times New Roman"/>
              </w:rPr>
              <w:t>Унечский</w:t>
            </w:r>
          </w:p>
          <w:p w:rsidR="001408C6" w:rsidRDefault="008B0461">
            <w:pPr>
              <w:jc w:val="center"/>
              <w:rPr>
                <w:rFonts w:ascii="Times New Roman" w:eastAsia="Times New Roman" w:hAnsi="Times New Roman"/>
              </w:rPr>
            </w:pPr>
            <w:r>
              <w:rPr>
                <w:rFonts w:ascii="Times New Roman" w:eastAsia="Times New Roman" w:hAnsi="Times New Roman"/>
              </w:rPr>
              <w:t>Стародубский.</w:t>
            </w:r>
          </w:p>
          <w:p w:rsidR="001408C6" w:rsidRDefault="001408C6">
            <w:pPr>
              <w:jc w:val="center"/>
              <w:rPr>
                <w:rFonts w:ascii="Times New Roman" w:eastAsia="Times New Roman" w:hAnsi="Times New Roman"/>
              </w:rPr>
            </w:pPr>
          </w:p>
        </w:tc>
        <w:tc>
          <w:tcPr>
            <w:tcW w:w="2546" w:type="dxa"/>
            <w:tcBorders>
              <w:top w:val="single" w:sz="4" w:space="0" w:color="000000"/>
              <w:left w:val="single" w:sz="4" w:space="0" w:color="000000"/>
              <w:right w:val="single" w:sz="4" w:space="0" w:color="000000"/>
            </w:tcBorders>
            <w:shd w:val="clear" w:color="auto" w:fill="auto"/>
            <w:vAlign w:val="bottom"/>
          </w:tcPr>
          <w:p w:rsidR="001408C6" w:rsidRDefault="008B0461">
            <w:pPr>
              <w:jc w:val="center"/>
              <w:rPr>
                <w:rFonts w:ascii="Times New Roman" w:eastAsia="Times New Roman" w:hAnsi="Times New Roman"/>
              </w:rPr>
            </w:pPr>
            <w:r>
              <w:rPr>
                <w:rFonts w:ascii="Times New Roman" w:eastAsia="Times New Roman" w:hAnsi="Times New Roman"/>
              </w:rPr>
              <w:t>Процедурный кабинет ГАУЗ «Брянский клинико-диагностический центр»</w:t>
            </w:r>
          </w:p>
          <w:p w:rsidR="001408C6" w:rsidRDefault="008B0461">
            <w:pPr>
              <w:jc w:val="center"/>
              <w:rPr>
                <w:rFonts w:ascii="Times New Roman" w:eastAsia="Times New Roman" w:hAnsi="Times New Roman"/>
              </w:rPr>
            </w:pPr>
            <w:r>
              <w:rPr>
                <w:rFonts w:ascii="Times New Roman" w:eastAsia="Times New Roman" w:hAnsi="Times New Roman"/>
              </w:rPr>
              <w:t>г. Клинцы</w:t>
            </w:r>
          </w:p>
          <w:p w:rsidR="001408C6" w:rsidRDefault="008B0461">
            <w:pPr>
              <w:jc w:val="center"/>
              <w:rPr>
                <w:rFonts w:ascii="Times New Roman" w:eastAsia="Times New Roman" w:hAnsi="Times New Roman"/>
              </w:rPr>
            </w:pPr>
            <w:r>
              <w:rPr>
                <w:rFonts w:ascii="Times New Roman" w:eastAsia="Times New Roman" w:hAnsi="Times New Roman"/>
              </w:rPr>
              <w:t>Доставка образцов сыворотки крови осуществляется в течение 3-х суток после забора в лабораторию ГАУЗ «Брянский клинико-диагностический центр»</w:t>
            </w:r>
          </w:p>
        </w:tc>
      </w:tr>
      <w:tr w:rsidR="001408C6">
        <w:trPr>
          <w:trHeight w:hRule="exact" w:val="1136"/>
          <w:jc w:val="center"/>
        </w:trPr>
        <w:tc>
          <w:tcPr>
            <w:tcW w:w="3946" w:type="dxa"/>
            <w:tcBorders>
              <w:top w:val="single" w:sz="4" w:space="0" w:color="000000"/>
              <w:left w:val="single" w:sz="4" w:space="0" w:color="000000"/>
              <w:bottom w:val="single" w:sz="4" w:space="0" w:color="000000"/>
            </w:tcBorders>
            <w:shd w:val="clear" w:color="auto" w:fill="auto"/>
          </w:tcPr>
          <w:p w:rsidR="001408C6" w:rsidRDefault="008B0461">
            <w:pPr>
              <w:jc w:val="center"/>
              <w:rPr>
                <w:rFonts w:ascii="Times New Roman" w:eastAsia="Times New Roman" w:hAnsi="Times New Roman"/>
              </w:rPr>
            </w:pPr>
            <w:r>
              <w:rPr>
                <w:rFonts w:ascii="Times New Roman" w:eastAsia="Times New Roman" w:hAnsi="Times New Roman"/>
              </w:rPr>
              <w:t>ГАУЗ «Брянская городская поликлиника № 4»</w:t>
            </w:r>
          </w:p>
        </w:tc>
        <w:tc>
          <w:tcPr>
            <w:tcW w:w="3028"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eastAsia="Times New Roman" w:hAnsi="Times New Roman"/>
              </w:rPr>
            </w:pPr>
            <w:r>
              <w:rPr>
                <w:rFonts w:ascii="Times New Roman" w:eastAsia="Times New Roman" w:hAnsi="Times New Roman"/>
              </w:rPr>
              <w:t>Советский район</w:t>
            </w:r>
          </w:p>
        </w:tc>
        <w:tc>
          <w:tcPr>
            <w:tcW w:w="2546"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center"/>
              <w:rPr>
                <w:rFonts w:ascii="Times New Roman" w:eastAsia="Times New Roman" w:hAnsi="Times New Roman"/>
              </w:rPr>
            </w:pPr>
            <w:r>
              <w:rPr>
                <w:rFonts w:ascii="Times New Roman" w:eastAsia="Times New Roman" w:hAnsi="Times New Roman"/>
              </w:rPr>
              <w:t>Процедурный кабинет ГАУЗ «Брянский клинико-диагностический центр»</w:t>
            </w:r>
          </w:p>
        </w:tc>
      </w:tr>
    </w:tbl>
    <w:p w:rsidR="001408C6" w:rsidRDefault="008B0461">
      <w:pPr>
        <w:pStyle w:val="a9"/>
        <w:spacing w:line="276" w:lineRule="auto"/>
        <w:jc w:val="both"/>
        <w:rPr>
          <w:rFonts w:ascii="Times New Roman" w:hAnsi="Times New Roman"/>
          <w:sz w:val="28"/>
          <w:szCs w:val="28"/>
        </w:rPr>
      </w:pPr>
      <w:r>
        <w:rPr>
          <w:rFonts w:ascii="Times New Roman" w:hAnsi="Times New Roman"/>
          <w:sz w:val="28"/>
          <w:szCs w:val="28"/>
        </w:rPr>
        <w:tab/>
      </w:r>
    </w:p>
    <w:p w:rsidR="001408C6" w:rsidRDefault="008B0461">
      <w:pPr>
        <w:pStyle w:val="a9"/>
        <w:spacing w:line="276" w:lineRule="auto"/>
        <w:ind w:firstLine="720"/>
        <w:jc w:val="both"/>
        <w:rPr>
          <w:rFonts w:ascii="Times New Roman" w:hAnsi="Times New Roman"/>
          <w:sz w:val="28"/>
          <w:szCs w:val="28"/>
        </w:rPr>
      </w:pPr>
      <w:r>
        <w:rPr>
          <w:rFonts w:ascii="Times New Roman" w:hAnsi="Times New Roman"/>
          <w:sz w:val="28"/>
          <w:szCs w:val="28"/>
        </w:rPr>
        <w:t>Алгоритм проведения пренатального консилиума.</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При выявлении врожденных пороков развития, хромосомной или другой наследственной болезни у ребенка методами пренатальной диагностики тактика ведения беременности определяется пренатальным консилиумом с учетом решения женщины.</w:t>
      </w:r>
    </w:p>
    <w:p w:rsidR="001408C6" w:rsidRDefault="008B0461">
      <w:pPr>
        <w:pStyle w:val="a9"/>
        <w:spacing w:line="276" w:lineRule="auto"/>
        <w:jc w:val="both"/>
        <w:rPr>
          <w:rFonts w:ascii="Times New Roman" w:hAnsi="Times New Roman"/>
          <w:sz w:val="28"/>
          <w:szCs w:val="28"/>
        </w:rPr>
      </w:pPr>
      <w:r>
        <w:rPr>
          <w:rFonts w:ascii="Times New Roman" w:hAnsi="Times New Roman"/>
          <w:sz w:val="28"/>
          <w:szCs w:val="28"/>
        </w:rPr>
        <w:tab/>
        <w:t xml:space="preserve">Пренатальный консилиум (далее - консилиум) проводится на базе медико-генетической консультации ГАУЗ «Брянский клинико-диагностический центр» до 22 недель беременности. В состав консилиума входят врач-акушер-гинеколог, врач-генетик, врач ультразвуковой диагностики, заведующая медико-генетической консультацией. В сроке более 22 недель беременности пренатальный консилиум проводится на базе перинатального центра ГАУЗ «Брянская городская больница № 1». При необходимости для участия в консилиуме приглашаются профильные специалисты (неонатолог, акушер-гинеколог, детский кардиолог, детский хирург, детский уролог-андролог и так далее). </w:t>
      </w:r>
    </w:p>
    <w:p w:rsidR="001408C6" w:rsidRDefault="008B0461">
      <w:pPr>
        <w:pStyle w:val="a9"/>
        <w:spacing w:line="276" w:lineRule="auto"/>
        <w:jc w:val="both"/>
        <w:rPr>
          <w:rFonts w:ascii="Times New Roman" w:hAnsi="Times New Roman"/>
          <w:sz w:val="28"/>
          <w:szCs w:val="28"/>
        </w:rPr>
      </w:pPr>
      <w:r>
        <w:rPr>
          <w:rFonts w:ascii="Times New Roman" w:hAnsi="Times New Roman"/>
          <w:sz w:val="28"/>
          <w:szCs w:val="28"/>
        </w:rPr>
        <w:tab/>
        <w:t xml:space="preserve">При проведении консилиума беременная женщина и члены ее семьи информируются о характере и тяжести врожденных изменений у ребенка, о возможном объеме и длительности лечения ребенка после рождения, о прогнозе жизни. На основании приказа департамента здравоохранения Брянской области от 10 июня 2024 года № «Об утверждении рекомендаций по сообщению диагноза при подозрении или обнаружении у плода/ребенка инвалидизирующей патологии и риска ее развития, включая наследственные или врожденные заболевания выявленные в перинатальном или неонатальном периоде» внедрена практика сообщения диагноза при подозрении или обнаружении у плода/ребенка </w:t>
      </w:r>
      <w:r>
        <w:rPr>
          <w:rFonts w:ascii="Times New Roman" w:hAnsi="Times New Roman"/>
          <w:sz w:val="28"/>
          <w:szCs w:val="28"/>
        </w:rPr>
        <w:lastRenderedPageBreak/>
        <w:t>инвалидизирующей патологии и риска ее развития, включая наследственные или врожденные заболевания, выявленные в перинатальном или неонатальном периоде.</w:t>
      </w:r>
    </w:p>
    <w:p w:rsidR="001408C6" w:rsidRDefault="008B0461">
      <w:pPr>
        <w:pStyle w:val="a9"/>
        <w:spacing w:line="276" w:lineRule="auto"/>
        <w:jc w:val="both"/>
        <w:rPr>
          <w:rFonts w:ascii="Times New Roman" w:hAnsi="Times New Roman"/>
          <w:sz w:val="28"/>
          <w:szCs w:val="28"/>
        </w:rPr>
      </w:pPr>
      <w:r>
        <w:rPr>
          <w:rFonts w:ascii="Times New Roman" w:hAnsi="Times New Roman"/>
          <w:sz w:val="28"/>
          <w:szCs w:val="28"/>
        </w:rPr>
        <w:tab/>
        <w:t xml:space="preserve">По результатам консилиума оформляется протокол пренатального консилиума. </w:t>
      </w:r>
      <w:r>
        <w:rPr>
          <w:rFonts w:ascii="Times New Roman" w:hAnsi="Times New Roman"/>
          <w:sz w:val="28"/>
          <w:szCs w:val="28"/>
        </w:rPr>
        <w:tab/>
        <w:t>Протокол консилиума вносится в амбулаторную медицинскую карту и выдается женщине для предъявления врачу женской консультации по месту наблюдения по беременности.</w:t>
      </w:r>
    </w:p>
    <w:p w:rsidR="001408C6" w:rsidRDefault="001408C6">
      <w:pPr>
        <w:pStyle w:val="a9"/>
        <w:jc w:val="both"/>
        <w:rPr>
          <w:rFonts w:ascii="Times New Roman" w:hAnsi="Times New Roman"/>
          <w:sz w:val="28"/>
          <w:szCs w:val="28"/>
        </w:rPr>
      </w:pPr>
    </w:p>
    <w:p w:rsidR="001408C6" w:rsidRDefault="008B0461">
      <w:pPr>
        <w:pStyle w:val="a9"/>
        <w:ind w:firstLine="709"/>
        <w:jc w:val="right"/>
        <w:rPr>
          <w:rFonts w:ascii="Times New Roman" w:hAnsi="Times New Roman"/>
          <w:sz w:val="28"/>
          <w:szCs w:val="28"/>
        </w:rPr>
      </w:pPr>
      <w:r>
        <w:rPr>
          <w:rFonts w:ascii="Times New Roman" w:hAnsi="Times New Roman"/>
          <w:sz w:val="28"/>
          <w:szCs w:val="28"/>
        </w:rPr>
        <w:t>Таблица 15</w:t>
      </w:r>
    </w:p>
    <w:p w:rsidR="001408C6" w:rsidRDefault="008B0461">
      <w:pPr>
        <w:pStyle w:val="a9"/>
        <w:ind w:firstLine="709"/>
        <w:jc w:val="center"/>
        <w:rPr>
          <w:rFonts w:ascii="Times New Roman" w:hAnsi="Times New Roman"/>
          <w:sz w:val="28"/>
          <w:szCs w:val="28"/>
        </w:rPr>
      </w:pPr>
      <w:r>
        <w:rPr>
          <w:rFonts w:ascii="Times New Roman" w:hAnsi="Times New Roman"/>
          <w:sz w:val="28"/>
          <w:szCs w:val="28"/>
        </w:rPr>
        <w:t>Эффективность пренатальной диагностики в Брянской области</w:t>
      </w:r>
    </w:p>
    <w:tbl>
      <w:tblPr>
        <w:tblW w:w="10058" w:type="dxa"/>
        <w:jc w:val="center"/>
        <w:tblLayout w:type="fixed"/>
        <w:tblCellMar>
          <w:left w:w="10" w:type="dxa"/>
          <w:right w:w="10" w:type="dxa"/>
        </w:tblCellMar>
        <w:tblLook w:val="04A0" w:firstRow="1" w:lastRow="0" w:firstColumn="1" w:lastColumn="0" w:noHBand="0" w:noVBand="1"/>
      </w:tblPr>
      <w:tblGrid>
        <w:gridCol w:w="6260"/>
        <w:gridCol w:w="752"/>
        <w:gridCol w:w="763"/>
        <w:gridCol w:w="768"/>
        <w:gridCol w:w="750"/>
        <w:gridCol w:w="765"/>
      </w:tblGrid>
      <w:tr w:rsidR="001408C6">
        <w:trPr>
          <w:trHeight w:hRule="exact" w:val="334"/>
          <w:jc w:val="center"/>
        </w:trPr>
        <w:tc>
          <w:tcPr>
            <w:tcW w:w="6259" w:type="dxa"/>
            <w:tcBorders>
              <w:top w:val="single" w:sz="4" w:space="0" w:color="000000"/>
              <w:left w:val="single" w:sz="4" w:space="0" w:color="000000"/>
            </w:tcBorders>
          </w:tcPr>
          <w:p w:rsidR="001408C6" w:rsidRDefault="008B0461">
            <w:pPr>
              <w:ind w:left="127"/>
              <w:jc w:val="center"/>
              <w:rPr>
                <w:rFonts w:ascii="Times New Roman" w:hAnsi="Times New Roman"/>
              </w:rPr>
            </w:pPr>
            <w:r>
              <w:rPr>
                <w:rFonts w:ascii="Times New Roman" w:hAnsi="Times New Roman"/>
              </w:rPr>
              <w:t>Показатель</w:t>
            </w:r>
          </w:p>
        </w:tc>
        <w:tc>
          <w:tcPr>
            <w:tcW w:w="752" w:type="dxa"/>
            <w:tcBorders>
              <w:top w:val="single" w:sz="4" w:space="0" w:color="000000"/>
              <w:left w:val="single" w:sz="4" w:space="0" w:color="000000"/>
              <w:right w:val="single" w:sz="4" w:space="0" w:color="000000"/>
            </w:tcBorders>
            <w:vAlign w:val="center"/>
          </w:tcPr>
          <w:p w:rsidR="001408C6" w:rsidRDefault="008B0461">
            <w:pPr>
              <w:pStyle w:val="17"/>
              <w:widowControl/>
              <w:ind w:firstLine="0"/>
              <w:jc w:val="center"/>
              <w:rPr>
                <w:color w:val="auto"/>
              </w:rPr>
            </w:pPr>
            <w:r>
              <w:rPr>
                <w:color w:val="auto"/>
              </w:rPr>
              <w:t>2020</w:t>
            </w:r>
          </w:p>
        </w:tc>
        <w:tc>
          <w:tcPr>
            <w:tcW w:w="763" w:type="dxa"/>
            <w:tcBorders>
              <w:top w:val="single" w:sz="4" w:space="0" w:color="000000"/>
              <w:left w:val="single" w:sz="4" w:space="0" w:color="000000"/>
            </w:tcBorders>
            <w:vAlign w:val="center"/>
          </w:tcPr>
          <w:p w:rsidR="001408C6" w:rsidRDefault="008B0461">
            <w:pPr>
              <w:pStyle w:val="17"/>
              <w:widowControl/>
              <w:ind w:firstLine="0"/>
              <w:jc w:val="center"/>
              <w:rPr>
                <w:color w:val="auto"/>
              </w:rPr>
            </w:pPr>
            <w:r>
              <w:rPr>
                <w:color w:val="auto"/>
              </w:rPr>
              <w:t>2021</w:t>
            </w:r>
          </w:p>
        </w:tc>
        <w:tc>
          <w:tcPr>
            <w:tcW w:w="768" w:type="dxa"/>
            <w:tcBorders>
              <w:top w:val="single" w:sz="4" w:space="0" w:color="000000"/>
              <w:left w:val="single" w:sz="4" w:space="0" w:color="000000"/>
            </w:tcBorders>
            <w:vAlign w:val="center"/>
          </w:tcPr>
          <w:p w:rsidR="001408C6" w:rsidRDefault="008B0461">
            <w:pPr>
              <w:pStyle w:val="17"/>
              <w:widowControl/>
              <w:ind w:firstLine="0"/>
              <w:jc w:val="center"/>
              <w:rPr>
                <w:color w:val="auto"/>
              </w:rPr>
            </w:pPr>
            <w:r>
              <w:rPr>
                <w:color w:val="auto"/>
              </w:rPr>
              <w:t>2022</w:t>
            </w:r>
          </w:p>
        </w:tc>
        <w:tc>
          <w:tcPr>
            <w:tcW w:w="750" w:type="dxa"/>
            <w:tcBorders>
              <w:top w:val="single" w:sz="4" w:space="0" w:color="000000"/>
              <w:left w:val="single" w:sz="4" w:space="0" w:color="000000"/>
            </w:tcBorders>
            <w:vAlign w:val="center"/>
          </w:tcPr>
          <w:p w:rsidR="001408C6" w:rsidRDefault="008B0461">
            <w:pPr>
              <w:pStyle w:val="17"/>
              <w:widowControl/>
              <w:ind w:firstLine="0"/>
              <w:jc w:val="center"/>
              <w:rPr>
                <w:color w:val="auto"/>
              </w:rPr>
            </w:pPr>
            <w:r>
              <w:rPr>
                <w:color w:val="auto"/>
              </w:rPr>
              <w:t>2023</w:t>
            </w:r>
          </w:p>
        </w:tc>
        <w:tc>
          <w:tcPr>
            <w:tcW w:w="765" w:type="dxa"/>
            <w:tcBorders>
              <w:top w:val="single" w:sz="4" w:space="0" w:color="000000"/>
              <w:left w:val="single" w:sz="4" w:space="0" w:color="000000"/>
              <w:right w:val="single" w:sz="4" w:space="0" w:color="000000"/>
            </w:tcBorders>
            <w:vAlign w:val="center"/>
          </w:tcPr>
          <w:p w:rsidR="001408C6" w:rsidRDefault="008B0461">
            <w:pPr>
              <w:pStyle w:val="17"/>
              <w:widowControl/>
              <w:ind w:firstLine="0"/>
              <w:jc w:val="center"/>
              <w:rPr>
                <w:color w:val="auto"/>
              </w:rPr>
            </w:pPr>
            <w:r>
              <w:rPr>
                <w:color w:val="auto"/>
              </w:rPr>
              <w:t>2024</w:t>
            </w:r>
          </w:p>
        </w:tc>
      </w:tr>
      <w:tr w:rsidR="001408C6">
        <w:trPr>
          <w:trHeight w:hRule="exact" w:val="590"/>
          <w:jc w:val="center"/>
        </w:trPr>
        <w:tc>
          <w:tcPr>
            <w:tcW w:w="6259" w:type="dxa"/>
            <w:tcBorders>
              <w:top w:val="single" w:sz="4" w:space="0" w:color="000000"/>
              <w:left w:val="single" w:sz="4" w:space="0" w:color="000000"/>
              <w:bottom w:val="single" w:sz="4" w:space="0" w:color="000000"/>
            </w:tcBorders>
            <w:vAlign w:val="center"/>
          </w:tcPr>
          <w:p w:rsidR="001408C6" w:rsidRDefault="008B0461">
            <w:pPr>
              <w:pStyle w:val="17"/>
              <w:widowControl/>
              <w:ind w:firstLine="0"/>
              <w:rPr>
                <w:color w:val="auto"/>
              </w:rPr>
            </w:pPr>
            <w:r>
              <w:rPr>
                <w:color w:val="auto"/>
              </w:rPr>
              <w:t>Взято женщин на учет по беременности в женской консультации, абс.</w:t>
            </w:r>
          </w:p>
        </w:tc>
        <w:tc>
          <w:tcPr>
            <w:tcW w:w="752"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9117</w:t>
            </w:r>
          </w:p>
        </w:tc>
        <w:tc>
          <w:tcPr>
            <w:tcW w:w="763" w:type="dxa"/>
            <w:tcBorders>
              <w:top w:val="single" w:sz="4" w:space="0" w:color="000000"/>
              <w:left w:val="single" w:sz="4" w:space="0" w:color="000000"/>
              <w:bottom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8747</w:t>
            </w:r>
          </w:p>
        </w:tc>
        <w:tc>
          <w:tcPr>
            <w:tcW w:w="768" w:type="dxa"/>
            <w:tcBorders>
              <w:top w:val="single" w:sz="4" w:space="0" w:color="000000"/>
              <w:left w:val="single" w:sz="4" w:space="0" w:color="000000"/>
              <w:bottom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8207</w:t>
            </w:r>
          </w:p>
        </w:tc>
        <w:tc>
          <w:tcPr>
            <w:tcW w:w="750" w:type="dxa"/>
            <w:tcBorders>
              <w:top w:val="single" w:sz="4" w:space="0" w:color="000000"/>
              <w:left w:val="single" w:sz="4" w:space="0" w:color="000000"/>
              <w:bottom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7457</w:t>
            </w:r>
          </w:p>
        </w:tc>
        <w:tc>
          <w:tcPr>
            <w:tcW w:w="765"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7410</w:t>
            </w:r>
          </w:p>
        </w:tc>
      </w:tr>
      <w:tr w:rsidR="001408C6">
        <w:trPr>
          <w:trHeight w:hRule="exact" w:val="590"/>
          <w:jc w:val="center"/>
        </w:trPr>
        <w:tc>
          <w:tcPr>
            <w:tcW w:w="6259" w:type="dxa"/>
            <w:tcBorders>
              <w:top w:val="single" w:sz="4" w:space="0" w:color="000000"/>
              <w:left w:val="single" w:sz="4" w:space="0" w:color="000000"/>
              <w:bottom w:val="single" w:sz="4" w:space="0" w:color="000000"/>
            </w:tcBorders>
            <w:vAlign w:val="center"/>
          </w:tcPr>
          <w:p w:rsidR="001408C6" w:rsidRDefault="008B0461">
            <w:pPr>
              <w:pStyle w:val="17"/>
              <w:widowControl/>
              <w:ind w:firstLine="0"/>
              <w:jc w:val="right"/>
              <w:rPr>
                <w:color w:val="auto"/>
              </w:rPr>
            </w:pPr>
            <w:r>
              <w:rPr>
                <w:color w:val="auto"/>
              </w:rPr>
              <w:t>- из них до 12 нед. из всего взятых на учет по беременности, абс. (%)</w:t>
            </w:r>
          </w:p>
        </w:tc>
        <w:tc>
          <w:tcPr>
            <w:tcW w:w="752"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7931, 87,0%</w:t>
            </w:r>
          </w:p>
        </w:tc>
        <w:tc>
          <w:tcPr>
            <w:tcW w:w="763" w:type="dxa"/>
            <w:tcBorders>
              <w:top w:val="single" w:sz="4" w:space="0" w:color="000000"/>
              <w:left w:val="single" w:sz="4" w:space="0" w:color="000000"/>
              <w:bottom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7766, 88,8%</w:t>
            </w:r>
          </w:p>
        </w:tc>
        <w:tc>
          <w:tcPr>
            <w:tcW w:w="768" w:type="dxa"/>
            <w:tcBorders>
              <w:top w:val="single" w:sz="4" w:space="0" w:color="000000"/>
              <w:left w:val="single" w:sz="4" w:space="0" w:color="000000"/>
              <w:bottom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7283, 88,7%</w:t>
            </w:r>
          </w:p>
        </w:tc>
        <w:tc>
          <w:tcPr>
            <w:tcW w:w="750" w:type="dxa"/>
            <w:tcBorders>
              <w:top w:val="single" w:sz="4" w:space="0" w:color="000000"/>
              <w:left w:val="single" w:sz="4" w:space="0" w:color="000000"/>
              <w:bottom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6648, 89,2%</w:t>
            </w:r>
          </w:p>
        </w:tc>
        <w:tc>
          <w:tcPr>
            <w:tcW w:w="765"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6806, 91,8%</w:t>
            </w:r>
          </w:p>
        </w:tc>
      </w:tr>
      <w:tr w:rsidR="001408C6">
        <w:trPr>
          <w:trHeight w:hRule="exact" w:val="2284"/>
          <w:jc w:val="center"/>
        </w:trPr>
        <w:tc>
          <w:tcPr>
            <w:tcW w:w="6259" w:type="dxa"/>
            <w:tcBorders>
              <w:top w:val="single" w:sz="4" w:space="0" w:color="000000"/>
              <w:left w:val="single" w:sz="4" w:space="0" w:color="000000"/>
              <w:bottom w:val="single" w:sz="4" w:space="0" w:color="000000"/>
            </w:tcBorders>
            <w:vAlign w:val="center"/>
          </w:tcPr>
          <w:p w:rsidR="001408C6" w:rsidRDefault="008B0461">
            <w:pPr>
              <w:pStyle w:val="17"/>
              <w:widowControl/>
              <w:ind w:firstLine="0"/>
              <w:rPr>
                <w:color w:val="auto"/>
              </w:rPr>
            </w:pPr>
            <w:bookmarkStart w:id="16" w:name="_Hlk207502804"/>
            <w:r>
              <w:rPr>
                <w:color w:val="auto"/>
              </w:rPr>
              <w:t xml:space="preserve">Доля женщин, прошедших оценку антенатального развития плода при сроке беременности 11 нед. 0 дней – 13 нед. 6 дней — ультразвуковое исследование и определение материнских сывороточных маркеров (связанного с беременностью плазменного протеина A, PAPP-A, и гонадотропина) свободной </w:t>
            </w:r>
            <w:r>
              <w:rPr>
                <w:color w:val="auto"/>
                <w:lang w:val="en-US"/>
              </w:rPr>
              <w:t>β</w:t>
            </w:r>
            <w:r>
              <w:rPr>
                <w:color w:val="auto"/>
              </w:rPr>
              <w:t>-субъединицы хорионического, от вставших на учет по беременности в женских консультациях</w:t>
            </w:r>
            <w:bookmarkEnd w:id="16"/>
            <w:r>
              <w:rPr>
                <w:color w:val="auto"/>
              </w:rPr>
              <w:t>, %</w:t>
            </w:r>
          </w:p>
        </w:tc>
        <w:tc>
          <w:tcPr>
            <w:tcW w:w="752"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87,9</w:t>
            </w:r>
          </w:p>
        </w:tc>
        <w:tc>
          <w:tcPr>
            <w:tcW w:w="763" w:type="dxa"/>
            <w:tcBorders>
              <w:top w:val="single" w:sz="4" w:space="0" w:color="000000"/>
              <w:left w:val="single" w:sz="4" w:space="0" w:color="000000"/>
              <w:bottom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90,3</w:t>
            </w:r>
          </w:p>
        </w:tc>
        <w:tc>
          <w:tcPr>
            <w:tcW w:w="768" w:type="dxa"/>
            <w:tcBorders>
              <w:top w:val="single" w:sz="4" w:space="0" w:color="000000"/>
              <w:left w:val="single" w:sz="4" w:space="0" w:color="000000"/>
              <w:bottom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87,9</w:t>
            </w:r>
          </w:p>
        </w:tc>
        <w:tc>
          <w:tcPr>
            <w:tcW w:w="750" w:type="dxa"/>
            <w:tcBorders>
              <w:top w:val="single" w:sz="4" w:space="0" w:color="000000"/>
              <w:left w:val="single" w:sz="4" w:space="0" w:color="000000"/>
              <w:bottom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96,3</w:t>
            </w:r>
          </w:p>
        </w:tc>
        <w:tc>
          <w:tcPr>
            <w:tcW w:w="765"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90,0</w:t>
            </w:r>
          </w:p>
        </w:tc>
      </w:tr>
      <w:tr w:rsidR="001408C6">
        <w:trPr>
          <w:trHeight w:hRule="exact" w:val="1009"/>
          <w:jc w:val="center"/>
        </w:trPr>
        <w:tc>
          <w:tcPr>
            <w:tcW w:w="6259" w:type="dxa"/>
            <w:tcBorders>
              <w:top w:val="single" w:sz="4" w:space="0" w:color="000000"/>
              <w:left w:val="single" w:sz="4" w:space="0" w:color="000000"/>
              <w:bottom w:val="single" w:sz="4" w:space="0" w:color="000000"/>
            </w:tcBorders>
            <w:vAlign w:val="center"/>
          </w:tcPr>
          <w:p w:rsidR="001408C6" w:rsidRDefault="008B0461">
            <w:pPr>
              <w:pStyle w:val="17"/>
              <w:widowControl/>
              <w:ind w:firstLine="0"/>
              <w:rPr>
                <w:color w:val="auto"/>
              </w:rPr>
            </w:pPr>
            <w:bookmarkStart w:id="17" w:name="_Hlk207503045"/>
            <w:r>
              <w:rPr>
                <w:color w:val="auto"/>
              </w:rPr>
              <w:t>Число беременностей, прерванных по результатам пренатальной (дородовой) диагностики нарушений развития ребенка</w:t>
            </w:r>
            <w:bookmarkEnd w:id="17"/>
            <w:r>
              <w:rPr>
                <w:color w:val="auto"/>
              </w:rPr>
              <w:t>, всего, абс., из них:</w:t>
            </w:r>
          </w:p>
        </w:tc>
        <w:tc>
          <w:tcPr>
            <w:tcW w:w="752"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67</w:t>
            </w:r>
          </w:p>
        </w:tc>
        <w:tc>
          <w:tcPr>
            <w:tcW w:w="763" w:type="dxa"/>
            <w:tcBorders>
              <w:top w:val="single" w:sz="4" w:space="0" w:color="000000"/>
              <w:left w:val="single" w:sz="4" w:space="0" w:color="000000"/>
              <w:bottom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76</w:t>
            </w:r>
          </w:p>
        </w:tc>
        <w:tc>
          <w:tcPr>
            <w:tcW w:w="768" w:type="dxa"/>
            <w:tcBorders>
              <w:top w:val="single" w:sz="4" w:space="0" w:color="000000"/>
              <w:left w:val="single" w:sz="4" w:space="0" w:color="000000"/>
              <w:bottom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55</w:t>
            </w:r>
          </w:p>
        </w:tc>
        <w:tc>
          <w:tcPr>
            <w:tcW w:w="750" w:type="dxa"/>
            <w:tcBorders>
              <w:top w:val="single" w:sz="4" w:space="0" w:color="000000"/>
              <w:left w:val="single" w:sz="4" w:space="0" w:color="000000"/>
              <w:bottom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60</w:t>
            </w:r>
          </w:p>
        </w:tc>
        <w:tc>
          <w:tcPr>
            <w:tcW w:w="765"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59</w:t>
            </w:r>
          </w:p>
        </w:tc>
      </w:tr>
      <w:tr w:rsidR="001408C6">
        <w:trPr>
          <w:trHeight w:hRule="exact" w:val="1072"/>
          <w:jc w:val="center"/>
        </w:trPr>
        <w:tc>
          <w:tcPr>
            <w:tcW w:w="6259" w:type="dxa"/>
            <w:tcBorders>
              <w:top w:val="single" w:sz="4" w:space="0" w:color="000000"/>
              <w:left w:val="single" w:sz="4" w:space="0" w:color="000000"/>
              <w:bottom w:val="single" w:sz="4" w:space="0" w:color="000000"/>
            </w:tcBorders>
            <w:vAlign w:val="center"/>
          </w:tcPr>
          <w:p w:rsidR="001408C6" w:rsidRDefault="008B0461">
            <w:pPr>
              <w:pStyle w:val="17"/>
              <w:widowControl/>
              <w:ind w:firstLine="0"/>
              <w:jc w:val="right"/>
              <w:rPr>
                <w:color w:val="auto"/>
              </w:rPr>
            </w:pPr>
            <w:r>
              <w:rPr>
                <w:color w:val="auto"/>
              </w:rPr>
              <w:t>- на сроке беременности до 14 нед., от всех прерванных по результатам пренатальной (дородовой) диагностики нарушений развития ребенка, абс. (%)</w:t>
            </w:r>
          </w:p>
        </w:tc>
        <w:tc>
          <w:tcPr>
            <w:tcW w:w="752"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33,</w:t>
            </w:r>
          </w:p>
          <w:p w:rsidR="001408C6" w:rsidRDefault="008B0461">
            <w:pPr>
              <w:rPr>
                <w:rFonts w:ascii="Times New Roman" w:hAnsi="Times New Roman"/>
              </w:rPr>
            </w:pPr>
            <w:r>
              <w:rPr>
                <w:rFonts w:ascii="Times New Roman" w:eastAsia="Calibri" w:hAnsi="Times New Roman"/>
              </w:rPr>
              <w:t>49,3%</w:t>
            </w:r>
          </w:p>
        </w:tc>
        <w:tc>
          <w:tcPr>
            <w:tcW w:w="763" w:type="dxa"/>
            <w:tcBorders>
              <w:top w:val="single" w:sz="4" w:space="0" w:color="000000"/>
              <w:left w:val="single" w:sz="4" w:space="0" w:color="000000"/>
              <w:bottom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52,</w:t>
            </w:r>
          </w:p>
          <w:p w:rsidR="001408C6" w:rsidRDefault="008B0461">
            <w:pPr>
              <w:rPr>
                <w:rFonts w:ascii="Times New Roman" w:hAnsi="Times New Roman"/>
              </w:rPr>
            </w:pPr>
            <w:r>
              <w:rPr>
                <w:rFonts w:ascii="Times New Roman" w:eastAsia="Calibri" w:hAnsi="Times New Roman"/>
              </w:rPr>
              <w:t>68,4%</w:t>
            </w:r>
          </w:p>
        </w:tc>
        <w:tc>
          <w:tcPr>
            <w:tcW w:w="768" w:type="dxa"/>
            <w:tcBorders>
              <w:top w:val="single" w:sz="4" w:space="0" w:color="000000"/>
              <w:left w:val="single" w:sz="4" w:space="0" w:color="000000"/>
              <w:bottom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35,</w:t>
            </w:r>
          </w:p>
          <w:p w:rsidR="001408C6" w:rsidRDefault="008B0461">
            <w:pPr>
              <w:rPr>
                <w:rFonts w:ascii="Times New Roman" w:hAnsi="Times New Roman"/>
              </w:rPr>
            </w:pPr>
            <w:r>
              <w:rPr>
                <w:rFonts w:ascii="Times New Roman" w:eastAsia="Calibri" w:hAnsi="Times New Roman"/>
              </w:rPr>
              <w:t>63,6%</w:t>
            </w:r>
          </w:p>
        </w:tc>
        <w:tc>
          <w:tcPr>
            <w:tcW w:w="750" w:type="dxa"/>
            <w:tcBorders>
              <w:top w:val="single" w:sz="4" w:space="0" w:color="000000"/>
              <w:left w:val="single" w:sz="4" w:space="0" w:color="000000"/>
              <w:bottom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39,</w:t>
            </w:r>
          </w:p>
          <w:p w:rsidR="001408C6" w:rsidRDefault="008B0461">
            <w:pPr>
              <w:rPr>
                <w:rFonts w:ascii="Times New Roman" w:hAnsi="Times New Roman"/>
              </w:rPr>
            </w:pPr>
            <w:r>
              <w:rPr>
                <w:rFonts w:ascii="Times New Roman" w:eastAsia="Calibri" w:hAnsi="Times New Roman"/>
              </w:rPr>
              <w:t>65,0%</w:t>
            </w:r>
          </w:p>
        </w:tc>
        <w:tc>
          <w:tcPr>
            <w:tcW w:w="765"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45,</w:t>
            </w:r>
          </w:p>
          <w:p w:rsidR="001408C6" w:rsidRDefault="008B0461">
            <w:pPr>
              <w:rPr>
                <w:rFonts w:ascii="Times New Roman" w:hAnsi="Times New Roman"/>
              </w:rPr>
            </w:pPr>
            <w:r>
              <w:rPr>
                <w:rFonts w:ascii="Times New Roman" w:eastAsia="Calibri" w:hAnsi="Times New Roman"/>
              </w:rPr>
              <w:t>76,3%</w:t>
            </w:r>
          </w:p>
        </w:tc>
      </w:tr>
      <w:tr w:rsidR="001408C6">
        <w:trPr>
          <w:trHeight w:hRule="exact" w:val="1008"/>
          <w:jc w:val="center"/>
        </w:trPr>
        <w:tc>
          <w:tcPr>
            <w:tcW w:w="6259" w:type="dxa"/>
            <w:tcBorders>
              <w:top w:val="single" w:sz="4" w:space="0" w:color="000000"/>
              <w:left w:val="single" w:sz="4" w:space="0" w:color="000000"/>
              <w:bottom w:val="single" w:sz="4" w:space="0" w:color="000000"/>
            </w:tcBorders>
            <w:vAlign w:val="center"/>
          </w:tcPr>
          <w:p w:rsidR="001408C6" w:rsidRDefault="008B0461">
            <w:pPr>
              <w:pStyle w:val="17"/>
              <w:widowControl/>
              <w:ind w:firstLine="0"/>
              <w:jc w:val="right"/>
              <w:rPr>
                <w:color w:val="auto"/>
              </w:rPr>
            </w:pPr>
            <w:r>
              <w:rPr>
                <w:color w:val="auto"/>
              </w:rPr>
              <w:t>- на сроке беременности 14–22 нед., от всех прерванных по результатам пренатальной (дородовой) диагностики нарушений развития, абс. (%)</w:t>
            </w:r>
          </w:p>
        </w:tc>
        <w:tc>
          <w:tcPr>
            <w:tcW w:w="752"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34,</w:t>
            </w:r>
          </w:p>
          <w:p w:rsidR="001408C6" w:rsidRDefault="008B0461">
            <w:pPr>
              <w:rPr>
                <w:rFonts w:ascii="Times New Roman" w:hAnsi="Times New Roman"/>
              </w:rPr>
            </w:pPr>
            <w:r>
              <w:rPr>
                <w:rFonts w:ascii="Times New Roman" w:eastAsia="Calibri" w:hAnsi="Times New Roman"/>
              </w:rPr>
              <w:t>50,7%</w:t>
            </w:r>
          </w:p>
        </w:tc>
        <w:tc>
          <w:tcPr>
            <w:tcW w:w="763" w:type="dxa"/>
            <w:tcBorders>
              <w:top w:val="single" w:sz="4" w:space="0" w:color="000000"/>
              <w:left w:val="single" w:sz="4" w:space="0" w:color="000000"/>
              <w:bottom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24,</w:t>
            </w:r>
          </w:p>
          <w:p w:rsidR="001408C6" w:rsidRDefault="008B0461">
            <w:pPr>
              <w:rPr>
                <w:rFonts w:ascii="Times New Roman" w:hAnsi="Times New Roman"/>
              </w:rPr>
            </w:pPr>
            <w:r>
              <w:rPr>
                <w:rFonts w:ascii="Times New Roman" w:eastAsia="Calibri" w:hAnsi="Times New Roman"/>
              </w:rPr>
              <w:t>31,6%</w:t>
            </w:r>
          </w:p>
        </w:tc>
        <w:tc>
          <w:tcPr>
            <w:tcW w:w="768" w:type="dxa"/>
            <w:tcBorders>
              <w:top w:val="single" w:sz="4" w:space="0" w:color="000000"/>
              <w:left w:val="single" w:sz="4" w:space="0" w:color="000000"/>
              <w:bottom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20,</w:t>
            </w:r>
          </w:p>
          <w:p w:rsidR="001408C6" w:rsidRDefault="008B0461">
            <w:pPr>
              <w:rPr>
                <w:rFonts w:ascii="Times New Roman" w:hAnsi="Times New Roman"/>
              </w:rPr>
            </w:pPr>
            <w:r>
              <w:rPr>
                <w:rFonts w:ascii="Times New Roman" w:eastAsia="Calibri" w:hAnsi="Times New Roman"/>
              </w:rPr>
              <w:t>36,4%</w:t>
            </w:r>
          </w:p>
        </w:tc>
        <w:tc>
          <w:tcPr>
            <w:tcW w:w="750" w:type="dxa"/>
            <w:tcBorders>
              <w:top w:val="single" w:sz="4" w:space="0" w:color="000000"/>
              <w:left w:val="single" w:sz="4" w:space="0" w:color="000000"/>
              <w:bottom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21,</w:t>
            </w:r>
          </w:p>
          <w:p w:rsidR="001408C6" w:rsidRDefault="008B0461">
            <w:pPr>
              <w:rPr>
                <w:rFonts w:ascii="Times New Roman" w:hAnsi="Times New Roman"/>
              </w:rPr>
            </w:pPr>
            <w:r>
              <w:rPr>
                <w:rFonts w:ascii="Times New Roman" w:eastAsia="Calibri" w:hAnsi="Times New Roman"/>
              </w:rPr>
              <w:t>35,0%</w:t>
            </w:r>
          </w:p>
        </w:tc>
        <w:tc>
          <w:tcPr>
            <w:tcW w:w="765"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14,</w:t>
            </w:r>
          </w:p>
          <w:p w:rsidR="001408C6" w:rsidRDefault="008B0461">
            <w:pPr>
              <w:rPr>
                <w:rFonts w:ascii="Times New Roman" w:hAnsi="Times New Roman"/>
              </w:rPr>
            </w:pPr>
            <w:r>
              <w:rPr>
                <w:rFonts w:ascii="Times New Roman" w:eastAsia="Calibri" w:hAnsi="Times New Roman"/>
              </w:rPr>
              <w:t>23,7%</w:t>
            </w:r>
          </w:p>
        </w:tc>
      </w:tr>
      <w:tr w:rsidR="001408C6">
        <w:trPr>
          <w:trHeight w:hRule="exact" w:val="890"/>
          <w:jc w:val="center"/>
        </w:trPr>
        <w:tc>
          <w:tcPr>
            <w:tcW w:w="6259" w:type="dxa"/>
            <w:tcBorders>
              <w:top w:val="single" w:sz="4" w:space="0" w:color="000000"/>
              <w:left w:val="single" w:sz="4" w:space="0" w:color="000000"/>
              <w:bottom w:val="single" w:sz="4" w:space="0" w:color="000000"/>
            </w:tcBorders>
            <w:shd w:val="clear" w:color="auto" w:fill="auto"/>
            <w:vAlign w:val="center"/>
          </w:tcPr>
          <w:p w:rsidR="001408C6" w:rsidRDefault="008B0461">
            <w:pPr>
              <w:pStyle w:val="17"/>
              <w:widowControl/>
              <w:ind w:firstLine="0"/>
              <w:jc w:val="right"/>
              <w:rPr>
                <w:color w:val="auto"/>
              </w:rPr>
            </w:pPr>
            <w:r>
              <w:rPr>
                <w:color w:val="auto"/>
              </w:rPr>
              <w:t>- на сроке беременности после 22 нед., от всех прерванных по результатам пренатальной (дородовой) диагностики нарушений развития, абс. (%)</w:t>
            </w:r>
          </w:p>
        </w:tc>
        <w:tc>
          <w:tcPr>
            <w:tcW w:w="7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c>
          <w:tcPr>
            <w:tcW w:w="763"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c>
          <w:tcPr>
            <w:tcW w:w="768"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c>
          <w:tcPr>
            <w:tcW w:w="750"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c>
          <w:tcPr>
            <w:tcW w:w="7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r>
      <w:tr w:rsidR="001408C6">
        <w:trPr>
          <w:trHeight w:hRule="exact" w:val="1374"/>
          <w:jc w:val="center"/>
        </w:trPr>
        <w:tc>
          <w:tcPr>
            <w:tcW w:w="6259" w:type="dxa"/>
            <w:tcBorders>
              <w:top w:val="single" w:sz="4" w:space="0" w:color="000000"/>
              <w:left w:val="single" w:sz="4" w:space="0" w:color="000000"/>
              <w:bottom w:val="single" w:sz="4" w:space="0" w:color="000000"/>
            </w:tcBorders>
            <w:vAlign w:val="center"/>
          </w:tcPr>
          <w:p w:rsidR="001408C6" w:rsidRDefault="008B0461">
            <w:pPr>
              <w:pStyle w:val="17"/>
              <w:widowControl/>
              <w:ind w:firstLine="0"/>
              <w:rPr>
                <w:color w:val="auto"/>
              </w:rPr>
            </w:pPr>
            <w:bookmarkStart w:id="18" w:name="_Hlk207503166"/>
            <w:r>
              <w:rPr>
                <w:color w:val="auto"/>
              </w:rPr>
              <w:t>Доля детей, у которых после рождения были диагностированы врожденные аномалии (пороки развития), деформации или хромосомные нарушения, от общего числа родившихся детей</w:t>
            </w:r>
            <w:bookmarkEnd w:id="18"/>
            <w:r>
              <w:rPr>
                <w:color w:val="auto"/>
              </w:rPr>
              <w:t>, %</w:t>
            </w:r>
          </w:p>
        </w:tc>
        <w:tc>
          <w:tcPr>
            <w:tcW w:w="752"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3,6</w:t>
            </w:r>
          </w:p>
        </w:tc>
        <w:tc>
          <w:tcPr>
            <w:tcW w:w="763" w:type="dxa"/>
            <w:tcBorders>
              <w:top w:val="single" w:sz="4" w:space="0" w:color="000000"/>
              <w:left w:val="single" w:sz="4" w:space="0" w:color="000000"/>
              <w:bottom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4,3</w:t>
            </w:r>
          </w:p>
        </w:tc>
        <w:tc>
          <w:tcPr>
            <w:tcW w:w="768" w:type="dxa"/>
            <w:tcBorders>
              <w:top w:val="single" w:sz="4" w:space="0" w:color="000000"/>
              <w:left w:val="single" w:sz="4" w:space="0" w:color="000000"/>
              <w:bottom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5,2</w:t>
            </w:r>
          </w:p>
        </w:tc>
        <w:tc>
          <w:tcPr>
            <w:tcW w:w="750" w:type="dxa"/>
            <w:tcBorders>
              <w:top w:val="single" w:sz="4" w:space="0" w:color="000000"/>
              <w:left w:val="single" w:sz="4" w:space="0" w:color="000000"/>
              <w:bottom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5,2</w:t>
            </w:r>
          </w:p>
        </w:tc>
        <w:tc>
          <w:tcPr>
            <w:tcW w:w="765"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6,0</w:t>
            </w:r>
          </w:p>
        </w:tc>
      </w:tr>
    </w:tbl>
    <w:p w:rsidR="001408C6" w:rsidRDefault="001408C6">
      <w:pPr>
        <w:pStyle w:val="a9"/>
        <w:jc w:val="both"/>
        <w:rPr>
          <w:rFonts w:ascii="Times New Roman" w:hAnsi="Times New Roman"/>
          <w:sz w:val="28"/>
          <w:szCs w:val="28"/>
        </w:rPr>
      </w:pP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 xml:space="preserve">В динамике за последние 4 года увеличилась доля женщин, вставших на учет по беременности в женской консультации, увеличилось на 4,8%, доля женщин, прошедших оценку антенатального развития плода при сроке беременности 11 недель 0 дней – 13 недель 6 дней — ультразвуковое исследование и определение </w:t>
      </w:r>
      <w:r>
        <w:rPr>
          <w:rFonts w:ascii="Times New Roman" w:hAnsi="Times New Roman"/>
          <w:sz w:val="28"/>
          <w:szCs w:val="28"/>
        </w:rPr>
        <w:lastRenderedPageBreak/>
        <w:t xml:space="preserve">материнских сывороточных маркеров (связанного с беременностью плазменного протеина A, PAPP-A, и гонадотропина) свободной </w:t>
      </w:r>
      <w:r>
        <w:rPr>
          <w:rFonts w:ascii="Times New Roman" w:hAnsi="Times New Roman"/>
          <w:sz w:val="28"/>
          <w:szCs w:val="28"/>
          <w:lang w:val="en-US"/>
        </w:rPr>
        <w:t>β</w:t>
      </w:r>
      <w:r>
        <w:rPr>
          <w:rFonts w:ascii="Times New Roman" w:hAnsi="Times New Roman"/>
          <w:sz w:val="28"/>
          <w:szCs w:val="28"/>
        </w:rPr>
        <w:t xml:space="preserve">-субъединицы хорионического, от вставших на учет по беременности в женских консультациях увеличилась на 2,1%. </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Число беременностей, прерванных по результатам пренатальной (дородовой) диагностики нарушений развития ребенка, снижается. Это наиболее вероятно связано с общим уменьшением количества женщин, вставших на учет по беременности. Кроме того, доля детей, у которых после рождения были диагностированы врожденные аномалии (пороки развития), деформации или хромосомные нарушения, увеличилась, что может свидетельствовать о недостаточно эффективной пренатальной диагностике в регионе, поздней обращаемостью женщин при постановке на учет по беременности и пропущенными скринингами.</w:t>
      </w:r>
    </w:p>
    <w:p w:rsidR="001408C6" w:rsidRDefault="008B0461">
      <w:pPr>
        <w:suppressAutoHyphens w:val="0"/>
        <w:spacing w:line="276" w:lineRule="auto"/>
        <w:ind w:firstLine="708"/>
        <w:jc w:val="both"/>
        <w:rPr>
          <w:rFonts w:ascii="Times New Roman" w:eastAsia="Calibri" w:hAnsi="Times New Roman"/>
          <w:sz w:val="28"/>
          <w:szCs w:val="28"/>
          <w:lang w:eastAsia="en-US"/>
        </w:rPr>
      </w:pPr>
      <w:r>
        <w:rPr>
          <w:rFonts w:ascii="Times New Roman" w:eastAsia="Calibri" w:hAnsi="Times New Roman"/>
          <w:sz w:val="28"/>
          <w:szCs w:val="28"/>
          <w:lang w:eastAsia="en-US"/>
        </w:rPr>
        <w:t>Соблюдение сроков проведения пренатальной диагностики и своевременное проведение перинатальных консилиумов является эффективным мероприятием по снижению уровня мертворождаемости (в результате применения фетоцида) и мл</w:t>
      </w:r>
      <w:r>
        <w:rPr>
          <w:rFonts w:ascii="Times New Roman" w:eastAsia="Calibri" w:hAnsi="Times New Roman"/>
          <w:sz w:val="28"/>
          <w:szCs w:val="28"/>
          <w:lang w:eastAsia="en-US"/>
        </w:rPr>
        <w:t>а</w:t>
      </w:r>
      <w:r>
        <w:rPr>
          <w:rFonts w:ascii="Times New Roman" w:eastAsia="Calibri" w:hAnsi="Times New Roman"/>
          <w:sz w:val="28"/>
          <w:szCs w:val="28"/>
          <w:lang w:eastAsia="en-US"/>
        </w:rPr>
        <w:t>денческой смертности от врожденных пороков развития плода.</w:t>
      </w:r>
    </w:p>
    <w:p w:rsidR="001408C6" w:rsidRDefault="001408C6">
      <w:pPr>
        <w:pStyle w:val="a9"/>
        <w:ind w:firstLine="709"/>
        <w:jc w:val="both"/>
        <w:rPr>
          <w:rFonts w:ascii="Times New Roman" w:hAnsi="Times New Roman"/>
          <w:sz w:val="28"/>
          <w:szCs w:val="28"/>
        </w:rPr>
      </w:pPr>
    </w:p>
    <w:p w:rsidR="001408C6" w:rsidRDefault="001408C6">
      <w:pPr>
        <w:pStyle w:val="a9"/>
        <w:ind w:firstLine="709"/>
        <w:jc w:val="both"/>
        <w:rPr>
          <w:rFonts w:ascii="Times New Roman" w:hAnsi="Times New Roman"/>
          <w:sz w:val="28"/>
          <w:szCs w:val="28"/>
        </w:rPr>
      </w:pPr>
    </w:p>
    <w:p w:rsidR="001408C6" w:rsidRDefault="008B0461">
      <w:pPr>
        <w:pStyle w:val="1"/>
        <w:spacing w:before="0" w:after="0"/>
        <w:jc w:val="center"/>
        <w:rPr>
          <w:rStyle w:val="10"/>
          <w:rFonts w:ascii="Times New Roman" w:hAnsi="Times New Roman"/>
          <w:sz w:val="28"/>
          <w:szCs w:val="28"/>
        </w:rPr>
      </w:pPr>
      <w:bookmarkStart w:id="19" w:name="_Toc204261833"/>
      <w:r>
        <w:rPr>
          <w:rFonts w:ascii="Times New Roman" w:hAnsi="Times New Roman"/>
          <w:b w:val="0"/>
          <w:bCs w:val="0"/>
          <w:sz w:val="28"/>
          <w:szCs w:val="28"/>
        </w:rPr>
        <w:t>3.4.</w:t>
      </w:r>
      <w:r>
        <w:rPr>
          <w:rFonts w:ascii="Times New Roman" w:hAnsi="Times New Roman"/>
          <w:b w:val="0"/>
          <w:bCs w:val="0"/>
          <w:sz w:val="28"/>
          <w:szCs w:val="28"/>
        </w:rPr>
        <w:tab/>
      </w:r>
      <w:r>
        <w:rPr>
          <w:rStyle w:val="10"/>
          <w:rFonts w:ascii="Times New Roman" w:hAnsi="Times New Roman"/>
          <w:sz w:val="28"/>
          <w:szCs w:val="28"/>
        </w:rPr>
        <w:t>Анализ показателей работы акушерских стационаров</w:t>
      </w:r>
      <w:bookmarkEnd w:id="19"/>
    </w:p>
    <w:p w:rsidR="001408C6" w:rsidRDefault="001408C6"/>
    <w:p w:rsidR="001408C6" w:rsidRDefault="008B0461">
      <w:pPr>
        <w:pStyle w:val="a9"/>
        <w:ind w:firstLine="709"/>
        <w:jc w:val="right"/>
        <w:rPr>
          <w:rFonts w:ascii="Times New Roman" w:hAnsi="Times New Roman"/>
          <w:sz w:val="28"/>
          <w:szCs w:val="28"/>
        </w:rPr>
      </w:pPr>
      <w:r>
        <w:rPr>
          <w:rFonts w:ascii="Times New Roman" w:hAnsi="Times New Roman"/>
          <w:sz w:val="28"/>
          <w:szCs w:val="28"/>
        </w:rPr>
        <w:t>Таблица 16</w:t>
      </w:r>
    </w:p>
    <w:p w:rsidR="001408C6" w:rsidRDefault="008B0461">
      <w:pPr>
        <w:pStyle w:val="a9"/>
        <w:ind w:firstLine="709"/>
        <w:jc w:val="center"/>
        <w:rPr>
          <w:rFonts w:ascii="Times New Roman" w:hAnsi="Times New Roman"/>
          <w:sz w:val="28"/>
          <w:szCs w:val="28"/>
        </w:rPr>
      </w:pPr>
      <w:r>
        <w:rPr>
          <w:rFonts w:ascii="Times New Roman" w:hAnsi="Times New Roman"/>
          <w:sz w:val="28"/>
          <w:szCs w:val="28"/>
        </w:rPr>
        <w:t>Показатели, характеризующие службу родовспоможения в Брянской области</w:t>
      </w:r>
    </w:p>
    <w:tbl>
      <w:tblPr>
        <w:tblW w:w="10060" w:type="dxa"/>
        <w:jc w:val="center"/>
        <w:tblLayout w:type="fixed"/>
        <w:tblCellMar>
          <w:left w:w="10" w:type="dxa"/>
          <w:right w:w="10" w:type="dxa"/>
        </w:tblCellMar>
        <w:tblLook w:val="04A0" w:firstRow="1" w:lastRow="0" w:firstColumn="1" w:lastColumn="0" w:noHBand="0" w:noVBand="1"/>
      </w:tblPr>
      <w:tblGrid>
        <w:gridCol w:w="3399"/>
        <w:gridCol w:w="709"/>
        <w:gridCol w:w="687"/>
        <w:gridCol w:w="651"/>
        <w:gridCol w:w="613"/>
        <w:gridCol w:w="645"/>
        <w:gridCol w:w="622"/>
        <w:gridCol w:w="655"/>
        <w:gridCol w:w="642"/>
        <w:gridCol w:w="722"/>
        <w:gridCol w:w="715"/>
      </w:tblGrid>
      <w:tr w:rsidR="001408C6">
        <w:trPr>
          <w:trHeight w:hRule="exact" w:val="327"/>
          <w:jc w:val="center"/>
        </w:trPr>
        <w:tc>
          <w:tcPr>
            <w:tcW w:w="3397" w:type="dxa"/>
            <w:vMerge w:val="restart"/>
            <w:tcBorders>
              <w:top w:val="single" w:sz="4" w:space="0" w:color="000000"/>
              <w:left w:val="single" w:sz="4" w:space="0" w:color="000000"/>
            </w:tcBorders>
            <w:shd w:val="clear" w:color="auto" w:fill="auto"/>
          </w:tcPr>
          <w:p w:rsidR="001408C6" w:rsidRDefault="008B0461">
            <w:pPr>
              <w:jc w:val="center"/>
              <w:rPr>
                <w:rFonts w:ascii="Times New Roman" w:hAnsi="Times New Roman"/>
              </w:rPr>
            </w:pPr>
            <w:r>
              <w:rPr>
                <w:rFonts w:ascii="Times New Roman" w:hAnsi="Times New Roman"/>
              </w:rPr>
              <w:t>Показатель</w:t>
            </w:r>
          </w:p>
        </w:tc>
        <w:tc>
          <w:tcPr>
            <w:tcW w:w="1396" w:type="dxa"/>
            <w:gridSpan w:val="2"/>
            <w:tcBorders>
              <w:top w:val="single" w:sz="4" w:space="0" w:color="000000"/>
              <w:left w:val="single" w:sz="4" w:space="0" w:color="000000"/>
              <w:right w:val="single" w:sz="4" w:space="0" w:color="000000"/>
            </w:tcBorders>
            <w:shd w:val="clear" w:color="auto" w:fill="auto"/>
            <w:vAlign w:val="center"/>
          </w:tcPr>
          <w:p w:rsidR="001408C6" w:rsidRDefault="008B0461">
            <w:pPr>
              <w:widowControl w:val="0"/>
              <w:jc w:val="center"/>
              <w:rPr>
                <w:rFonts w:ascii="Times New Roman" w:hAnsi="Times New Roman"/>
              </w:rPr>
            </w:pPr>
            <w:r>
              <w:rPr>
                <w:rFonts w:ascii="Times New Roman" w:hAnsi="Times New Roman"/>
              </w:rPr>
              <w:t>2020</w:t>
            </w:r>
          </w:p>
        </w:tc>
        <w:tc>
          <w:tcPr>
            <w:tcW w:w="1264" w:type="dxa"/>
            <w:gridSpan w:val="2"/>
            <w:tcBorders>
              <w:top w:val="single" w:sz="4" w:space="0" w:color="000000"/>
              <w:left w:val="single" w:sz="4" w:space="0" w:color="000000"/>
              <w:right w:val="single" w:sz="4" w:space="0" w:color="000000"/>
            </w:tcBorders>
            <w:shd w:val="clear" w:color="auto" w:fill="auto"/>
            <w:vAlign w:val="center"/>
          </w:tcPr>
          <w:p w:rsidR="001408C6" w:rsidRDefault="008B0461">
            <w:pPr>
              <w:widowControl w:val="0"/>
              <w:jc w:val="center"/>
              <w:rPr>
                <w:rFonts w:ascii="Times New Roman" w:hAnsi="Times New Roman"/>
              </w:rPr>
            </w:pPr>
            <w:r>
              <w:rPr>
                <w:rFonts w:ascii="Times New Roman" w:hAnsi="Times New Roman"/>
              </w:rPr>
              <w:t>2021</w:t>
            </w:r>
          </w:p>
        </w:tc>
        <w:tc>
          <w:tcPr>
            <w:tcW w:w="1267" w:type="dxa"/>
            <w:gridSpan w:val="2"/>
            <w:tcBorders>
              <w:top w:val="single" w:sz="4" w:space="0" w:color="000000"/>
              <w:left w:val="single" w:sz="4" w:space="0" w:color="000000"/>
              <w:right w:val="single" w:sz="4" w:space="0" w:color="000000"/>
            </w:tcBorders>
            <w:shd w:val="clear" w:color="auto" w:fill="auto"/>
            <w:vAlign w:val="center"/>
          </w:tcPr>
          <w:p w:rsidR="001408C6" w:rsidRDefault="008B0461">
            <w:pPr>
              <w:widowControl w:val="0"/>
              <w:jc w:val="center"/>
              <w:rPr>
                <w:rFonts w:ascii="Times New Roman" w:hAnsi="Times New Roman"/>
              </w:rPr>
            </w:pPr>
            <w:r>
              <w:rPr>
                <w:rFonts w:ascii="Times New Roman" w:hAnsi="Times New Roman"/>
              </w:rPr>
              <w:t>2022</w:t>
            </w:r>
          </w:p>
        </w:tc>
        <w:tc>
          <w:tcPr>
            <w:tcW w:w="1297" w:type="dxa"/>
            <w:gridSpan w:val="2"/>
            <w:tcBorders>
              <w:top w:val="single" w:sz="4" w:space="0" w:color="000000"/>
              <w:left w:val="single" w:sz="4" w:space="0" w:color="000000"/>
              <w:right w:val="single" w:sz="4" w:space="0" w:color="000000"/>
            </w:tcBorders>
            <w:shd w:val="clear" w:color="auto" w:fill="auto"/>
            <w:vAlign w:val="center"/>
          </w:tcPr>
          <w:p w:rsidR="001408C6" w:rsidRDefault="008B0461">
            <w:pPr>
              <w:widowControl w:val="0"/>
              <w:jc w:val="center"/>
              <w:rPr>
                <w:rFonts w:ascii="Times New Roman" w:hAnsi="Times New Roman"/>
              </w:rPr>
            </w:pPr>
            <w:r>
              <w:rPr>
                <w:rFonts w:ascii="Times New Roman" w:hAnsi="Times New Roman"/>
              </w:rPr>
              <w:t>2023</w:t>
            </w:r>
          </w:p>
        </w:tc>
        <w:tc>
          <w:tcPr>
            <w:tcW w:w="1437" w:type="dxa"/>
            <w:gridSpan w:val="2"/>
            <w:tcBorders>
              <w:top w:val="single" w:sz="4" w:space="0" w:color="000000"/>
              <w:left w:val="single" w:sz="4" w:space="0" w:color="000000"/>
              <w:right w:val="single" w:sz="4" w:space="0" w:color="000000"/>
            </w:tcBorders>
            <w:shd w:val="clear" w:color="auto" w:fill="auto"/>
            <w:vAlign w:val="center"/>
          </w:tcPr>
          <w:p w:rsidR="001408C6" w:rsidRDefault="008B0461">
            <w:pPr>
              <w:widowControl w:val="0"/>
              <w:jc w:val="center"/>
              <w:rPr>
                <w:rFonts w:ascii="Times New Roman" w:hAnsi="Times New Roman"/>
              </w:rPr>
            </w:pPr>
            <w:r>
              <w:rPr>
                <w:rFonts w:ascii="Times New Roman" w:hAnsi="Times New Roman"/>
              </w:rPr>
              <w:t>2024</w:t>
            </w:r>
          </w:p>
        </w:tc>
      </w:tr>
      <w:tr w:rsidR="001408C6">
        <w:trPr>
          <w:trHeight w:hRule="exact" w:val="713"/>
          <w:jc w:val="center"/>
        </w:trPr>
        <w:tc>
          <w:tcPr>
            <w:tcW w:w="3397" w:type="dxa"/>
            <w:vMerge/>
            <w:tcBorders>
              <w:top w:val="single" w:sz="4" w:space="0" w:color="000000"/>
              <w:left w:val="single" w:sz="4" w:space="0" w:color="000000"/>
            </w:tcBorders>
            <w:shd w:val="clear" w:color="auto" w:fill="auto"/>
          </w:tcPr>
          <w:p w:rsidR="001408C6" w:rsidRDefault="001408C6"/>
        </w:tc>
        <w:tc>
          <w:tcPr>
            <w:tcW w:w="709"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pPr>
            <w:r>
              <w:rPr>
                <w:rFonts w:ascii="Times New Roman" w:hAnsi="Times New Roman"/>
              </w:rPr>
              <w:t>Абс.</w:t>
            </w:r>
          </w:p>
        </w:tc>
        <w:tc>
          <w:tcPr>
            <w:tcW w:w="687"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pPr>
            <w:r>
              <w:rPr>
                <w:rFonts w:ascii="Times New Roman" w:hAnsi="Times New Roman"/>
              </w:rPr>
              <w:t>%</w:t>
            </w:r>
          </w:p>
        </w:tc>
        <w:tc>
          <w:tcPr>
            <w:tcW w:w="651" w:type="dxa"/>
            <w:tcBorders>
              <w:top w:val="single" w:sz="4" w:space="0" w:color="000000"/>
              <w:left w:val="single" w:sz="4" w:space="0" w:color="000000"/>
            </w:tcBorders>
            <w:shd w:val="clear" w:color="auto" w:fill="auto"/>
            <w:vAlign w:val="center"/>
          </w:tcPr>
          <w:p w:rsidR="001408C6" w:rsidRDefault="008B0461">
            <w:pPr>
              <w:jc w:val="center"/>
            </w:pPr>
            <w:r>
              <w:rPr>
                <w:rFonts w:ascii="Times New Roman" w:hAnsi="Times New Roman"/>
              </w:rPr>
              <w:t>Абс.</w:t>
            </w:r>
          </w:p>
        </w:tc>
        <w:tc>
          <w:tcPr>
            <w:tcW w:w="613"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pPr>
            <w:r>
              <w:rPr>
                <w:rFonts w:ascii="Times New Roman" w:hAnsi="Times New Roman"/>
              </w:rPr>
              <w:t>%</w:t>
            </w:r>
          </w:p>
        </w:tc>
        <w:tc>
          <w:tcPr>
            <w:tcW w:w="645" w:type="dxa"/>
            <w:tcBorders>
              <w:top w:val="single" w:sz="4" w:space="0" w:color="000000"/>
              <w:left w:val="single" w:sz="4" w:space="0" w:color="000000"/>
            </w:tcBorders>
            <w:shd w:val="clear" w:color="auto" w:fill="auto"/>
            <w:vAlign w:val="center"/>
          </w:tcPr>
          <w:p w:rsidR="001408C6" w:rsidRDefault="008B0461">
            <w:pPr>
              <w:jc w:val="center"/>
            </w:pPr>
            <w:r>
              <w:rPr>
                <w:rFonts w:ascii="Times New Roman" w:hAnsi="Times New Roman"/>
              </w:rPr>
              <w:t>Абс.</w:t>
            </w:r>
          </w:p>
        </w:tc>
        <w:tc>
          <w:tcPr>
            <w:tcW w:w="622"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pPr>
            <w:r>
              <w:rPr>
                <w:rFonts w:ascii="Times New Roman" w:hAnsi="Times New Roman"/>
              </w:rPr>
              <w:t>%</w:t>
            </w:r>
          </w:p>
        </w:tc>
        <w:tc>
          <w:tcPr>
            <w:tcW w:w="655" w:type="dxa"/>
            <w:tcBorders>
              <w:top w:val="single" w:sz="4" w:space="0" w:color="000000"/>
              <w:left w:val="single" w:sz="4" w:space="0" w:color="000000"/>
            </w:tcBorders>
            <w:shd w:val="clear" w:color="auto" w:fill="auto"/>
            <w:vAlign w:val="center"/>
          </w:tcPr>
          <w:p w:rsidR="001408C6" w:rsidRDefault="008B0461">
            <w:pPr>
              <w:jc w:val="center"/>
            </w:pPr>
            <w:r>
              <w:rPr>
                <w:rFonts w:ascii="Times New Roman" w:hAnsi="Times New Roman"/>
              </w:rPr>
              <w:t>Абс.</w:t>
            </w:r>
          </w:p>
        </w:tc>
        <w:tc>
          <w:tcPr>
            <w:tcW w:w="642"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pPr>
            <w:r>
              <w:rPr>
                <w:rFonts w:ascii="Times New Roman" w:hAnsi="Times New Roman"/>
              </w:rPr>
              <w:t>%</w:t>
            </w:r>
          </w:p>
        </w:tc>
        <w:tc>
          <w:tcPr>
            <w:tcW w:w="722"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pPr>
            <w:r>
              <w:rPr>
                <w:rFonts w:ascii="Times New Roman" w:hAnsi="Times New Roman"/>
              </w:rPr>
              <w:t>Абс.</w:t>
            </w:r>
          </w:p>
        </w:tc>
        <w:tc>
          <w:tcPr>
            <w:tcW w:w="715"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pPr>
            <w:r>
              <w:rPr>
                <w:rFonts w:ascii="Times New Roman" w:hAnsi="Times New Roman"/>
              </w:rPr>
              <w:t>%</w:t>
            </w:r>
          </w:p>
        </w:tc>
      </w:tr>
      <w:tr w:rsidR="001408C6">
        <w:trPr>
          <w:trHeight w:hRule="exact" w:val="599"/>
          <w:jc w:val="center"/>
        </w:trPr>
        <w:tc>
          <w:tcPr>
            <w:tcW w:w="3397" w:type="dxa"/>
            <w:tcBorders>
              <w:top w:val="single" w:sz="4" w:space="0" w:color="000000"/>
              <w:left w:val="single" w:sz="4" w:space="0" w:color="000000"/>
            </w:tcBorders>
            <w:shd w:val="clear" w:color="auto" w:fill="auto"/>
            <w:vAlign w:val="bottom"/>
          </w:tcPr>
          <w:p w:rsidR="001408C6" w:rsidRDefault="008B0461">
            <w:pPr>
              <w:widowControl w:val="0"/>
              <w:rPr>
                <w:rFonts w:ascii="Times New Roman" w:hAnsi="Times New Roman"/>
              </w:rPr>
            </w:pPr>
            <w:r>
              <w:rPr>
                <w:rFonts w:ascii="Times New Roman" w:hAnsi="Times New Roman"/>
              </w:rPr>
              <w:t>Число родов в акушерских стационарах I группы</w:t>
            </w:r>
          </w:p>
        </w:tc>
        <w:tc>
          <w:tcPr>
            <w:tcW w:w="709"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197</w:t>
            </w:r>
          </w:p>
        </w:tc>
        <w:tc>
          <w:tcPr>
            <w:tcW w:w="687"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2,0</w:t>
            </w:r>
          </w:p>
        </w:tc>
        <w:tc>
          <w:tcPr>
            <w:tcW w:w="651" w:type="dxa"/>
            <w:tcBorders>
              <w:top w:val="single" w:sz="4" w:space="0" w:color="000000"/>
              <w:lef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164</w:t>
            </w:r>
          </w:p>
        </w:tc>
        <w:tc>
          <w:tcPr>
            <w:tcW w:w="613"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1,8</w:t>
            </w:r>
          </w:p>
        </w:tc>
        <w:tc>
          <w:tcPr>
            <w:tcW w:w="645" w:type="dxa"/>
            <w:tcBorders>
              <w:top w:val="single" w:sz="4" w:space="0" w:color="000000"/>
              <w:lef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292</w:t>
            </w:r>
          </w:p>
        </w:tc>
        <w:tc>
          <w:tcPr>
            <w:tcW w:w="622"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3,5</w:t>
            </w:r>
          </w:p>
        </w:tc>
        <w:tc>
          <w:tcPr>
            <w:tcW w:w="655" w:type="dxa"/>
            <w:tcBorders>
              <w:top w:val="single" w:sz="4" w:space="0" w:color="000000"/>
              <w:lef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246</w:t>
            </w:r>
          </w:p>
        </w:tc>
        <w:tc>
          <w:tcPr>
            <w:tcW w:w="642"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3,1</w:t>
            </w:r>
          </w:p>
        </w:tc>
        <w:tc>
          <w:tcPr>
            <w:tcW w:w="722"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225</w:t>
            </w:r>
          </w:p>
        </w:tc>
        <w:tc>
          <w:tcPr>
            <w:tcW w:w="715"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3,1</w:t>
            </w:r>
          </w:p>
        </w:tc>
      </w:tr>
      <w:tr w:rsidR="001408C6">
        <w:trPr>
          <w:trHeight w:hRule="exact" w:val="611"/>
          <w:jc w:val="center"/>
        </w:trPr>
        <w:tc>
          <w:tcPr>
            <w:tcW w:w="3397" w:type="dxa"/>
            <w:tcBorders>
              <w:top w:val="single" w:sz="4" w:space="0" w:color="000000"/>
              <w:left w:val="single" w:sz="4" w:space="0" w:color="000000"/>
            </w:tcBorders>
            <w:shd w:val="clear" w:color="auto" w:fill="auto"/>
            <w:vAlign w:val="bottom"/>
          </w:tcPr>
          <w:p w:rsidR="001408C6" w:rsidRDefault="008B0461">
            <w:pPr>
              <w:widowControl w:val="0"/>
              <w:jc w:val="right"/>
              <w:rPr>
                <w:rFonts w:ascii="Times New Roman" w:hAnsi="Times New Roman"/>
              </w:rPr>
            </w:pPr>
            <w:r>
              <w:rPr>
                <w:rFonts w:ascii="Times New Roman" w:hAnsi="Times New Roman"/>
              </w:rPr>
              <w:t>в том числе в ургентных родильных залах</w:t>
            </w:r>
          </w:p>
        </w:tc>
        <w:tc>
          <w:tcPr>
            <w:tcW w:w="709"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c>
          <w:tcPr>
            <w:tcW w:w="687"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c>
          <w:tcPr>
            <w:tcW w:w="651" w:type="dxa"/>
            <w:tcBorders>
              <w:top w:val="single" w:sz="4" w:space="0" w:color="000000"/>
              <w:lef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c>
          <w:tcPr>
            <w:tcW w:w="613"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c>
          <w:tcPr>
            <w:tcW w:w="645" w:type="dxa"/>
            <w:tcBorders>
              <w:top w:val="single" w:sz="4" w:space="0" w:color="000000"/>
              <w:lef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c>
          <w:tcPr>
            <w:tcW w:w="622"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c>
          <w:tcPr>
            <w:tcW w:w="655" w:type="dxa"/>
            <w:tcBorders>
              <w:top w:val="single" w:sz="4" w:space="0" w:color="000000"/>
              <w:lef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c>
          <w:tcPr>
            <w:tcW w:w="642"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c>
          <w:tcPr>
            <w:tcW w:w="722"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7</w:t>
            </w:r>
          </w:p>
        </w:tc>
        <w:tc>
          <w:tcPr>
            <w:tcW w:w="715"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0,1</w:t>
            </w:r>
          </w:p>
        </w:tc>
      </w:tr>
      <w:tr w:rsidR="001408C6">
        <w:trPr>
          <w:trHeight w:hRule="exact" w:val="643"/>
          <w:jc w:val="center"/>
        </w:trPr>
        <w:tc>
          <w:tcPr>
            <w:tcW w:w="3397" w:type="dxa"/>
            <w:tcBorders>
              <w:top w:val="single" w:sz="4" w:space="0" w:color="000000"/>
              <w:left w:val="single" w:sz="4" w:space="0" w:color="000000"/>
            </w:tcBorders>
            <w:shd w:val="clear" w:color="auto" w:fill="auto"/>
            <w:vAlign w:val="bottom"/>
          </w:tcPr>
          <w:p w:rsidR="001408C6" w:rsidRDefault="008B0461">
            <w:pPr>
              <w:widowControl w:val="0"/>
              <w:rPr>
                <w:rFonts w:ascii="Times New Roman" w:hAnsi="Times New Roman"/>
              </w:rPr>
            </w:pPr>
            <w:r>
              <w:rPr>
                <w:rFonts w:ascii="Times New Roman" w:hAnsi="Times New Roman"/>
              </w:rPr>
              <w:t>Число родов в акушерских стационарах II группы</w:t>
            </w:r>
          </w:p>
        </w:tc>
        <w:tc>
          <w:tcPr>
            <w:tcW w:w="709"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6002</w:t>
            </w:r>
          </w:p>
        </w:tc>
        <w:tc>
          <w:tcPr>
            <w:tcW w:w="687"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62,4</w:t>
            </w:r>
          </w:p>
        </w:tc>
        <w:tc>
          <w:tcPr>
            <w:tcW w:w="651" w:type="dxa"/>
            <w:tcBorders>
              <w:top w:val="single" w:sz="4" w:space="0" w:color="000000"/>
              <w:lef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5050</w:t>
            </w:r>
          </w:p>
        </w:tc>
        <w:tc>
          <w:tcPr>
            <w:tcW w:w="613"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55,5</w:t>
            </w:r>
          </w:p>
        </w:tc>
        <w:tc>
          <w:tcPr>
            <w:tcW w:w="645" w:type="dxa"/>
            <w:tcBorders>
              <w:top w:val="single" w:sz="4" w:space="0" w:color="000000"/>
              <w:lef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4152</w:t>
            </w:r>
          </w:p>
        </w:tc>
        <w:tc>
          <w:tcPr>
            <w:tcW w:w="622"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50,1</w:t>
            </w:r>
          </w:p>
        </w:tc>
        <w:tc>
          <w:tcPr>
            <w:tcW w:w="655" w:type="dxa"/>
            <w:tcBorders>
              <w:top w:val="single" w:sz="4" w:space="0" w:color="000000"/>
              <w:lef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4364</w:t>
            </w:r>
          </w:p>
        </w:tc>
        <w:tc>
          <w:tcPr>
            <w:tcW w:w="642"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55,0</w:t>
            </w:r>
          </w:p>
        </w:tc>
        <w:tc>
          <w:tcPr>
            <w:tcW w:w="722"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3633</w:t>
            </w:r>
          </w:p>
        </w:tc>
        <w:tc>
          <w:tcPr>
            <w:tcW w:w="715"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49,4</w:t>
            </w:r>
          </w:p>
        </w:tc>
      </w:tr>
      <w:tr w:rsidR="001408C6">
        <w:trPr>
          <w:trHeight w:hRule="exact" w:val="667"/>
          <w:jc w:val="center"/>
        </w:trPr>
        <w:tc>
          <w:tcPr>
            <w:tcW w:w="3397" w:type="dxa"/>
            <w:tcBorders>
              <w:top w:val="single" w:sz="4" w:space="0" w:color="000000"/>
              <w:left w:val="single" w:sz="4" w:space="0" w:color="000000"/>
            </w:tcBorders>
            <w:shd w:val="clear" w:color="auto" w:fill="auto"/>
            <w:vAlign w:val="bottom"/>
          </w:tcPr>
          <w:p w:rsidR="001408C6" w:rsidRDefault="008B0461">
            <w:pPr>
              <w:widowControl w:val="0"/>
              <w:rPr>
                <w:rFonts w:ascii="Times New Roman" w:hAnsi="Times New Roman"/>
              </w:rPr>
            </w:pPr>
            <w:r>
              <w:rPr>
                <w:rFonts w:ascii="Times New Roman" w:hAnsi="Times New Roman"/>
              </w:rPr>
              <w:t>Число родов в акушерских стационарах III группы</w:t>
            </w:r>
          </w:p>
        </w:tc>
        <w:tc>
          <w:tcPr>
            <w:tcW w:w="709"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3419</w:t>
            </w:r>
          </w:p>
        </w:tc>
        <w:tc>
          <w:tcPr>
            <w:tcW w:w="687"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35,6</w:t>
            </w:r>
          </w:p>
        </w:tc>
        <w:tc>
          <w:tcPr>
            <w:tcW w:w="651" w:type="dxa"/>
            <w:tcBorders>
              <w:top w:val="single" w:sz="4" w:space="0" w:color="000000"/>
              <w:lef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3882</w:t>
            </w:r>
          </w:p>
        </w:tc>
        <w:tc>
          <w:tcPr>
            <w:tcW w:w="613"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42,7</w:t>
            </w:r>
          </w:p>
        </w:tc>
        <w:tc>
          <w:tcPr>
            <w:tcW w:w="645" w:type="dxa"/>
            <w:tcBorders>
              <w:top w:val="single" w:sz="4" w:space="0" w:color="000000"/>
              <w:lef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3847</w:t>
            </w:r>
          </w:p>
        </w:tc>
        <w:tc>
          <w:tcPr>
            <w:tcW w:w="622"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46,4</w:t>
            </w:r>
          </w:p>
        </w:tc>
        <w:tc>
          <w:tcPr>
            <w:tcW w:w="655" w:type="dxa"/>
            <w:tcBorders>
              <w:top w:val="single" w:sz="4" w:space="0" w:color="000000"/>
              <w:lef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3330</w:t>
            </w:r>
          </w:p>
        </w:tc>
        <w:tc>
          <w:tcPr>
            <w:tcW w:w="642"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41,9</w:t>
            </w:r>
          </w:p>
        </w:tc>
        <w:tc>
          <w:tcPr>
            <w:tcW w:w="722"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3497</w:t>
            </w:r>
          </w:p>
        </w:tc>
        <w:tc>
          <w:tcPr>
            <w:tcW w:w="715"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47,5</w:t>
            </w:r>
          </w:p>
        </w:tc>
      </w:tr>
      <w:tr w:rsidR="001408C6">
        <w:trPr>
          <w:trHeight w:hRule="exact" w:val="692"/>
          <w:jc w:val="center"/>
        </w:trPr>
        <w:tc>
          <w:tcPr>
            <w:tcW w:w="3397" w:type="dxa"/>
            <w:tcBorders>
              <w:top w:val="single" w:sz="4" w:space="0" w:color="000000"/>
              <w:left w:val="single" w:sz="4" w:space="0" w:color="000000"/>
            </w:tcBorders>
            <w:shd w:val="clear" w:color="auto" w:fill="auto"/>
            <w:vAlign w:val="bottom"/>
          </w:tcPr>
          <w:p w:rsidR="001408C6" w:rsidRDefault="008B0461">
            <w:pPr>
              <w:widowControl w:val="0"/>
              <w:rPr>
                <w:rFonts w:ascii="Times New Roman" w:hAnsi="Times New Roman"/>
              </w:rPr>
            </w:pPr>
            <w:r>
              <w:rPr>
                <w:rFonts w:ascii="Times New Roman" w:hAnsi="Times New Roman"/>
              </w:rPr>
              <w:t>Число преждевременных родов (22–36 нед.), всего, в том числе:</w:t>
            </w:r>
          </w:p>
        </w:tc>
        <w:tc>
          <w:tcPr>
            <w:tcW w:w="709"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480</w:t>
            </w:r>
          </w:p>
        </w:tc>
        <w:tc>
          <w:tcPr>
            <w:tcW w:w="687"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5,0</w:t>
            </w:r>
          </w:p>
        </w:tc>
        <w:tc>
          <w:tcPr>
            <w:tcW w:w="651" w:type="dxa"/>
            <w:tcBorders>
              <w:top w:val="single" w:sz="4" w:space="0" w:color="000000"/>
              <w:lef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441</w:t>
            </w:r>
          </w:p>
        </w:tc>
        <w:tc>
          <w:tcPr>
            <w:tcW w:w="613"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4,8</w:t>
            </w:r>
          </w:p>
        </w:tc>
        <w:tc>
          <w:tcPr>
            <w:tcW w:w="645" w:type="dxa"/>
            <w:tcBorders>
              <w:top w:val="single" w:sz="4" w:space="0" w:color="000000"/>
              <w:lef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443</w:t>
            </w:r>
          </w:p>
        </w:tc>
        <w:tc>
          <w:tcPr>
            <w:tcW w:w="622"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5,3</w:t>
            </w:r>
          </w:p>
        </w:tc>
        <w:tc>
          <w:tcPr>
            <w:tcW w:w="655" w:type="dxa"/>
            <w:tcBorders>
              <w:top w:val="single" w:sz="4" w:space="0" w:color="000000"/>
              <w:lef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404</w:t>
            </w:r>
          </w:p>
        </w:tc>
        <w:tc>
          <w:tcPr>
            <w:tcW w:w="642"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5,1</w:t>
            </w:r>
          </w:p>
        </w:tc>
        <w:tc>
          <w:tcPr>
            <w:tcW w:w="722"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385</w:t>
            </w:r>
          </w:p>
        </w:tc>
        <w:tc>
          <w:tcPr>
            <w:tcW w:w="715"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5,2</w:t>
            </w:r>
          </w:p>
        </w:tc>
      </w:tr>
      <w:tr w:rsidR="001408C6">
        <w:trPr>
          <w:trHeight w:hRule="exact" w:val="615"/>
          <w:jc w:val="center"/>
        </w:trPr>
        <w:tc>
          <w:tcPr>
            <w:tcW w:w="3397" w:type="dxa"/>
            <w:tcBorders>
              <w:top w:val="single" w:sz="4" w:space="0" w:color="000000"/>
              <w:left w:val="single" w:sz="4" w:space="0" w:color="000000"/>
            </w:tcBorders>
            <w:shd w:val="clear" w:color="auto" w:fill="auto"/>
            <w:vAlign w:val="bottom"/>
          </w:tcPr>
          <w:p w:rsidR="001408C6" w:rsidRDefault="008B0461">
            <w:pPr>
              <w:widowControl w:val="0"/>
              <w:jc w:val="right"/>
              <w:rPr>
                <w:rFonts w:ascii="Times New Roman" w:hAnsi="Times New Roman"/>
              </w:rPr>
            </w:pPr>
            <w:r>
              <w:rPr>
                <w:rFonts w:ascii="Times New Roman" w:hAnsi="Times New Roman"/>
              </w:rPr>
              <w:t>в акушерских стационарах I группы</w:t>
            </w:r>
          </w:p>
        </w:tc>
        <w:tc>
          <w:tcPr>
            <w:tcW w:w="709"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3</w:t>
            </w:r>
          </w:p>
        </w:tc>
        <w:tc>
          <w:tcPr>
            <w:tcW w:w="687"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0,6</w:t>
            </w:r>
          </w:p>
        </w:tc>
        <w:tc>
          <w:tcPr>
            <w:tcW w:w="651" w:type="dxa"/>
            <w:tcBorders>
              <w:top w:val="single" w:sz="4" w:space="0" w:color="000000"/>
              <w:lef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9</w:t>
            </w:r>
          </w:p>
        </w:tc>
        <w:tc>
          <w:tcPr>
            <w:tcW w:w="613"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2,0</w:t>
            </w:r>
          </w:p>
        </w:tc>
        <w:tc>
          <w:tcPr>
            <w:tcW w:w="645" w:type="dxa"/>
            <w:tcBorders>
              <w:top w:val="single" w:sz="4" w:space="0" w:color="000000"/>
              <w:lef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11</w:t>
            </w:r>
          </w:p>
        </w:tc>
        <w:tc>
          <w:tcPr>
            <w:tcW w:w="622"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2,5</w:t>
            </w:r>
          </w:p>
        </w:tc>
        <w:tc>
          <w:tcPr>
            <w:tcW w:w="655" w:type="dxa"/>
            <w:tcBorders>
              <w:top w:val="single" w:sz="4" w:space="0" w:color="000000"/>
              <w:lef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8</w:t>
            </w:r>
          </w:p>
        </w:tc>
        <w:tc>
          <w:tcPr>
            <w:tcW w:w="642"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2,0</w:t>
            </w:r>
          </w:p>
        </w:tc>
        <w:tc>
          <w:tcPr>
            <w:tcW w:w="722"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7</w:t>
            </w:r>
          </w:p>
        </w:tc>
        <w:tc>
          <w:tcPr>
            <w:tcW w:w="715"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1,8</w:t>
            </w:r>
          </w:p>
        </w:tc>
      </w:tr>
      <w:tr w:rsidR="001408C6">
        <w:trPr>
          <w:trHeight w:hRule="exact" w:val="327"/>
          <w:jc w:val="center"/>
        </w:trPr>
        <w:tc>
          <w:tcPr>
            <w:tcW w:w="3397" w:type="dxa"/>
            <w:tcBorders>
              <w:top w:val="single" w:sz="4" w:space="0" w:color="000000"/>
              <w:left w:val="single" w:sz="4" w:space="0" w:color="000000"/>
            </w:tcBorders>
            <w:shd w:val="clear" w:color="auto" w:fill="auto"/>
            <w:vAlign w:val="bottom"/>
          </w:tcPr>
          <w:p w:rsidR="001408C6" w:rsidRDefault="008B0461">
            <w:pPr>
              <w:widowControl w:val="0"/>
              <w:jc w:val="right"/>
              <w:rPr>
                <w:rFonts w:ascii="Times New Roman" w:hAnsi="Times New Roman"/>
              </w:rPr>
            </w:pPr>
            <w:r>
              <w:rPr>
                <w:rFonts w:ascii="Times New Roman" w:hAnsi="Times New Roman"/>
              </w:rPr>
              <w:t>в ургентных родильных залах</w:t>
            </w:r>
          </w:p>
        </w:tc>
        <w:tc>
          <w:tcPr>
            <w:tcW w:w="709"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c>
          <w:tcPr>
            <w:tcW w:w="687"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c>
          <w:tcPr>
            <w:tcW w:w="651" w:type="dxa"/>
            <w:tcBorders>
              <w:top w:val="single" w:sz="4" w:space="0" w:color="000000"/>
              <w:lef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c>
          <w:tcPr>
            <w:tcW w:w="613"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c>
          <w:tcPr>
            <w:tcW w:w="645" w:type="dxa"/>
            <w:tcBorders>
              <w:top w:val="single" w:sz="4" w:space="0" w:color="000000"/>
              <w:lef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c>
          <w:tcPr>
            <w:tcW w:w="622"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c>
          <w:tcPr>
            <w:tcW w:w="655" w:type="dxa"/>
            <w:tcBorders>
              <w:top w:val="single" w:sz="4" w:space="0" w:color="000000"/>
              <w:lef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c>
          <w:tcPr>
            <w:tcW w:w="642"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c>
          <w:tcPr>
            <w:tcW w:w="722"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1</w:t>
            </w:r>
          </w:p>
        </w:tc>
        <w:tc>
          <w:tcPr>
            <w:tcW w:w="715" w:type="dxa"/>
            <w:tcBorders>
              <w:top w:val="single" w:sz="4" w:space="0" w:color="000000"/>
              <w:left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0,3</w:t>
            </w:r>
          </w:p>
        </w:tc>
      </w:tr>
      <w:tr w:rsidR="001408C6">
        <w:trPr>
          <w:trHeight w:hRule="exact" w:val="1091"/>
          <w:jc w:val="center"/>
        </w:trPr>
        <w:tc>
          <w:tcPr>
            <w:tcW w:w="3397" w:type="dxa"/>
            <w:tcBorders>
              <w:top w:val="single" w:sz="4" w:space="0" w:color="000000"/>
              <w:left w:val="single" w:sz="4" w:space="0" w:color="000000"/>
              <w:bottom w:val="single" w:sz="4" w:space="0" w:color="000000"/>
            </w:tcBorders>
            <w:shd w:val="clear" w:color="auto" w:fill="auto"/>
            <w:vAlign w:val="bottom"/>
          </w:tcPr>
          <w:p w:rsidR="001408C6" w:rsidRDefault="008B0461">
            <w:pPr>
              <w:widowControl w:val="0"/>
              <w:jc w:val="right"/>
              <w:rPr>
                <w:rFonts w:ascii="Times New Roman" w:hAnsi="Times New Roman"/>
              </w:rPr>
            </w:pPr>
            <w:r>
              <w:rPr>
                <w:rFonts w:ascii="Times New Roman" w:hAnsi="Times New Roman"/>
              </w:rPr>
              <w:lastRenderedPageBreak/>
              <w:t>в акушерских стационарах II группы (абс. число и % от общего числа преждевременных родов)</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181</w:t>
            </w:r>
          </w:p>
        </w:tc>
        <w:tc>
          <w:tcPr>
            <w:tcW w:w="6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37,7</w:t>
            </w:r>
          </w:p>
        </w:tc>
        <w:tc>
          <w:tcPr>
            <w:tcW w:w="651"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141</w:t>
            </w:r>
          </w:p>
        </w:tc>
        <w:tc>
          <w:tcPr>
            <w:tcW w:w="6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32,0</w:t>
            </w:r>
          </w:p>
        </w:tc>
        <w:tc>
          <w:tcPr>
            <w:tcW w:w="645"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114</w:t>
            </w:r>
          </w:p>
        </w:tc>
        <w:tc>
          <w:tcPr>
            <w:tcW w:w="6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25,7</w:t>
            </w:r>
          </w:p>
        </w:tc>
        <w:tc>
          <w:tcPr>
            <w:tcW w:w="655"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92</w:t>
            </w:r>
          </w:p>
        </w:tc>
        <w:tc>
          <w:tcPr>
            <w:tcW w:w="6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22,8</w:t>
            </w:r>
          </w:p>
        </w:tc>
        <w:tc>
          <w:tcPr>
            <w:tcW w:w="7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45</w:t>
            </w:r>
          </w:p>
        </w:tc>
        <w:tc>
          <w:tcPr>
            <w:tcW w:w="7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11,7</w:t>
            </w:r>
          </w:p>
        </w:tc>
      </w:tr>
      <w:tr w:rsidR="001408C6">
        <w:trPr>
          <w:trHeight w:hRule="exact" w:val="1122"/>
          <w:jc w:val="center"/>
        </w:trPr>
        <w:tc>
          <w:tcPr>
            <w:tcW w:w="3397" w:type="dxa"/>
            <w:tcBorders>
              <w:top w:val="single" w:sz="4" w:space="0" w:color="000000"/>
              <w:left w:val="single" w:sz="4" w:space="0" w:color="000000"/>
              <w:bottom w:val="single" w:sz="4" w:space="0" w:color="000000"/>
            </w:tcBorders>
            <w:shd w:val="clear" w:color="auto" w:fill="auto"/>
            <w:vAlign w:val="bottom"/>
          </w:tcPr>
          <w:p w:rsidR="001408C6" w:rsidRDefault="008B0461">
            <w:pPr>
              <w:widowControl w:val="0"/>
              <w:jc w:val="right"/>
              <w:rPr>
                <w:rFonts w:ascii="Times New Roman" w:hAnsi="Times New Roman"/>
              </w:rPr>
            </w:pPr>
            <w:r>
              <w:rPr>
                <w:rFonts w:ascii="Times New Roman" w:hAnsi="Times New Roman"/>
              </w:rPr>
              <w:t>в акушерских стационарах III группы (абс. число и % от общего числа преждевременных родов)</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296</w:t>
            </w:r>
          </w:p>
        </w:tc>
        <w:tc>
          <w:tcPr>
            <w:tcW w:w="6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61,7</w:t>
            </w:r>
          </w:p>
        </w:tc>
        <w:tc>
          <w:tcPr>
            <w:tcW w:w="651"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291</w:t>
            </w:r>
          </w:p>
        </w:tc>
        <w:tc>
          <w:tcPr>
            <w:tcW w:w="6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66,0</w:t>
            </w:r>
          </w:p>
        </w:tc>
        <w:tc>
          <w:tcPr>
            <w:tcW w:w="645"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318</w:t>
            </w:r>
          </w:p>
        </w:tc>
        <w:tc>
          <w:tcPr>
            <w:tcW w:w="6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71,8</w:t>
            </w:r>
          </w:p>
        </w:tc>
        <w:tc>
          <w:tcPr>
            <w:tcW w:w="655"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304</w:t>
            </w:r>
          </w:p>
        </w:tc>
        <w:tc>
          <w:tcPr>
            <w:tcW w:w="6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75,2</w:t>
            </w:r>
          </w:p>
        </w:tc>
        <w:tc>
          <w:tcPr>
            <w:tcW w:w="7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333</w:t>
            </w:r>
          </w:p>
        </w:tc>
        <w:tc>
          <w:tcPr>
            <w:tcW w:w="7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86,5</w:t>
            </w:r>
          </w:p>
        </w:tc>
      </w:tr>
      <w:tr w:rsidR="001408C6">
        <w:trPr>
          <w:trHeight w:hRule="exact" w:val="619"/>
          <w:jc w:val="center"/>
        </w:trPr>
        <w:tc>
          <w:tcPr>
            <w:tcW w:w="3397" w:type="dxa"/>
            <w:tcBorders>
              <w:top w:val="single" w:sz="4" w:space="0" w:color="000000"/>
              <w:left w:val="single" w:sz="4" w:space="0" w:color="000000"/>
              <w:bottom w:val="single" w:sz="4" w:space="0" w:color="000000"/>
            </w:tcBorders>
            <w:shd w:val="clear" w:color="auto" w:fill="auto"/>
          </w:tcPr>
          <w:p w:rsidR="001408C6" w:rsidRDefault="008B0461">
            <w:pPr>
              <w:widowControl w:val="0"/>
              <w:rPr>
                <w:rFonts w:ascii="Times New Roman" w:hAnsi="Times New Roman"/>
              </w:rPr>
            </w:pPr>
            <w:r>
              <w:rPr>
                <w:rFonts w:ascii="Times New Roman" w:hAnsi="Times New Roman"/>
              </w:rPr>
              <w:t>Число нормальных родов, всего, в том числе:</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3073</w:t>
            </w:r>
          </w:p>
        </w:tc>
        <w:tc>
          <w:tcPr>
            <w:tcW w:w="6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32</w:t>
            </w:r>
          </w:p>
        </w:tc>
        <w:tc>
          <w:tcPr>
            <w:tcW w:w="651"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2714</w:t>
            </w:r>
          </w:p>
        </w:tc>
        <w:tc>
          <w:tcPr>
            <w:tcW w:w="6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29,8</w:t>
            </w:r>
          </w:p>
        </w:tc>
        <w:tc>
          <w:tcPr>
            <w:tcW w:w="645"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2515</w:t>
            </w:r>
          </w:p>
        </w:tc>
        <w:tc>
          <w:tcPr>
            <w:tcW w:w="6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30,4</w:t>
            </w:r>
          </w:p>
        </w:tc>
        <w:tc>
          <w:tcPr>
            <w:tcW w:w="655"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2358</w:t>
            </w:r>
          </w:p>
        </w:tc>
        <w:tc>
          <w:tcPr>
            <w:tcW w:w="6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29,7</w:t>
            </w:r>
          </w:p>
        </w:tc>
        <w:tc>
          <w:tcPr>
            <w:tcW w:w="7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2527</w:t>
            </w:r>
          </w:p>
        </w:tc>
        <w:tc>
          <w:tcPr>
            <w:tcW w:w="7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34,4</w:t>
            </w:r>
          </w:p>
        </w:tc>
      </w:tr>
      <w:tr w:rsidR="001408C6">
        <w:trPr>
          <w:trHeight w:hRule="exact" w:val="576"/>
          <w:jc w:val="center"/>
        </w:trPr>
        <w:tc>
          <w:tcPr>
            <w:tcW w:w="3397" w:type="dxa"/>
            <w:tcBorders>
              <w:top w:val="single" w:sz="4" w:space="0" w:color="000000"/>
              <w:left w:val="single" w:sz="4" w:space="0" w:color="000000"/>
              <w:bottom w:val="single" w:sz="4" w:space="0" w:color="000000"/>
            </w:tcBorders>
            <w:shd w:val="clear" w:color="auto" w:fill="auto"/>
          </w:tcPr>
          <w:p w:rsidR="001408C6" w:rsidRDefault="008B0461">
            <w:pPr>
              <w:widowControl w:val="0"/>
              <w:jc w:val="right"/>
              <w:rPr>
                <w:rFonts w:ascii="Times New Roman" w:hAnsi="Times New Roman"/>
              </w:rPr>
            </w:pPr>
            <w:r>
              <w:rPr>
                <w:rFonts w:ascii="Times New Roman" w:hAnsi="Times New Roman"/>
              </w:rPr>
              <w:t>в акушерских стационарах I группы</w:t>
            </w:r>
          </w:p>
          <w:p w:rsidR="001408C6" w:rsidRDefault="001408C6">
            <w:pPr>
              <w:widowControl w:val="0"/>
              <w:jc w:val="right"/>
              <w:rPr>
                <w:rFonts w:ascii="Times New Roman" w:hAnsi="Times New Roman"/>
              </w:rPr>
            </w:pPr>
          </w:p>
          <w:p w:rsidR="001408C6" w:rsidRDefault="001408C6">
            <w:pPr>
              <w:widowControl w:val="0"/>
              <w:jc w:val="right"/>
              <w:rPr>
                <w:rFonts w:ascii="Times New Roman" w:hAnsi="Times New Roman"/>
              </w:rPr>
            </w:pPr>
          </w:p>
          <w:p w:rsidR="001408C6" w:rsidRDefault="001408C6">
            <w:pPr>
              <w:widowControl w:val="0"/>
              <w:jc w:val="right"/>
              <w:rPr>
                <w:rFonts w:ascii="Times New Roman" w:hAnsi="Times New Roman"/>
              </w:rPr>
            </w:pPr>
          </w:p>
          <w:p w:rsidR="001408C6" w:rsidRDefault="001408C6">
            <w:pPr>
              <w:widowControl w:val="0"/>
              <w:jc w:val="right"/>
              <w:rPr>
                <w:rFonts w:ascii="Times New Roman" w:hAnsi="Times New Roman"/>
              </w:rPr>
            </w:pPr>
          </w:p>
          <w:p w:rsidR="001408C6" w:rsidRDefault="001408C6">
            <w:pPr>
              <w:widowControl w:val="0"/>
              <w:jc w:val="right"/>
              <w:rPr>
                <w:rFonts w:ascii="Times New Roman" w:hAnsi="Times New Roman"/>
              </w:rPr>
            </w:pPr>
          </w:p>
          <w:p w:rsidR="001408C6" w:rsidRDefault="001408C6">
            <w:pPr>
              <w:widowControl w:val="0"/>
              <w:jc w:val="right"/>
              <w:rPr>
                <w:rFonts w:ascii="Times New Roman" w:hAnsi="Times New Roman"/>
              </w:rPr>
            </w:pPr>
          </w:p>
          <w:p w:rsidR="001408C6" w:rsidRDefault="001408C6">
            <w:pPr>
              <w:widowControl w:val="0"/>
              <w:jc w:val="right"/>
              <w:rPr>
                <w:rFonts w:ascii="Times New Roman" w:hAnsi="Times New Roman"/>
              </w:rPr>
            </w:pPr>
          </w:p>
          <w:p w:rsidR="001408C6" w:rsidRDefault="001408C6">
            <w:pPr>
              <w:widowControl w:val="0"/>
              <w:jc w:val="right"/>
              <w:rPr>
                <w:rFonts w:ascii="Times New Roman" w:hAnsi="Times New Roman"/>
              </w:rPr>
            </w:pPr>
          </w:p>
          <w:p w:rsidR="001408C6" w:rsidRDefault="001408C6">
            <w:pPr>
              <w:widowControl w:val="0"/>
              <w:jc w:val="right"/>
              <w:rPr>
                <w:rFonts w:ascii="Times New Roman" w:hAnsi="Times New Roman"/>
              </w:rPr>
            </w:pP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312</w:t>
            </w:r>
          </w:p>
        </w:tc>
        <w:tc>
          <w:tcPr>
            <w:tcW w:w="6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10,2</w:t>
            </w:r>
          </w:p>
        </w:tc>
        <w:tc>
          <w:tcPr>
            <w:tcW w:w="651"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277</w:t>
            </w:r>
          </w:p>
        </w:tc>
        <w:tc>
          <w:tcPr>
            <w:tcW w:w="6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10,2</w:t>
            </w:r>
          </w:p>
        </w:tc>
        <w:tc>
          <w:tcPr>
            <w:tcW w:w="645"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240</w:t>
            </w:r>
          </w:p>
        </w:tc>
        <w:tc>
          <w:tcPr>
            <w:tcW w:w="6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9,5</w:t>
            </w:r>
          </w:p>
        </w:tc>
        <w:tc>
          <w:tcPr>
            <w:tcW w:w="655"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224</w:t>
            </w:r>
          </w:p>
        </w:tc>
        <w:tc>
          <w:tcPr>
            <w:tcW w:w="6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9,5</w:t>
            </w:r>
          </w:p>
        </w:tc>
        <w:tc>
          <w:tcPr>
            <w:tcW w:w="7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212</w:t>
            </w:r>
          </w:p>
        </w:tc>
        <w:tc>
          <w:tcPr>
            <w:tcW w:w="7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8,4</w:t>
            </w:r>
          </w:p>
        </w:tc>
      </w:tr>
      <w:tr w:rsidR="001408C6">
        <w:trPr>
          <w:trHeight w:hRule="exact" w:val="516"/>
          <w:jc w:val="center"/>
        </w:trPr>
        <w:tc>
          <w:tcPr>
            <w:tcW w:w="3397" w:type="dxa"/>
            <w:tcBorders>
              <w:top w:val="single" w:sz="4" w:space="0" w:color="000000"/>
              <w:left w:val="single" w:sz="4" w:space="0" w:color="000000"/>
              <w:bottom w:val="single" w:sz="4" w:space="0" w:color="000000"/>
            </w:tcBorders>
            <w:shd w:val="clear" w:color="auto" w:fill="auto"/>
          </w:tcPr>
          <w:p w:rsidR="001408C6" w:rsidRDefault="008B0461">
            <w:pPr>
              <w:widowControl w:val="0"/>
              <w:jc w:val="right"/>
              <w:rPr>
                <w:rFonts w:ascii="Times New Roman" w:hAnsi="Times New Roman"/>
              </w:rPr>
            </w:pPr>
            <w:r>
              <w:rPr>
                <w:rFonts w:ascii="Times New Roman" w:hAnsi="Times New Roman"/>
              </w:rPr>
              <w:t>в ургентных родильных залах</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c>
          <w:tcPr>
            <w:tcW w:w="6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c>
          <w:tcPr>
            <w:tcW w:w="651"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c>
          <w:tcPr>
            <w:tcW w:w="6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c>
          <w:tcPr>
            <w:tcW w:w="645"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c>
          <w:tcPr>
            <w:tcW w:w="6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c>
          <w:tcPr>
            <w:tcW w:w="655"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c>
          <w:tcPr>
            <w:tcW w:w="6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c>
          <w:tcPr>
            <w:tcW w:w="7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4</w:t>
            </w:r>
          </w:p>
        </w:tc>
        <w:tc>
          <w:tcPr>
            <w:tcW w:w="7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0,2</w:t>
            </w:r>
          </w:p>
        </w:tc>
      </w:tr>
      <w:tr w:rsidR="001408C6">
        <w:trPr>
          <w:trHeight w:hRule="exact" w:val="712"/>
          <w:jc w:val="center"/>
        </w:trPr>
        <w:tc>
          <w:tcPr>
            <w:tcW w:w="3397" w:type="dxa"/>
            <w:tcBorders>
              <w:top w:val="single" w:sz="4" w:space="0" w:color="000000"/>
              <w:left w:val="single" w:sz="4" w:space="0" w:color="000000"/>
              <w:bottom w:val="single" w:sz="4" w:space="0" w:color="000000"/>
            </w:tcBorders>
            <w:shd w:val="clear" w:color="auto" w:fill="auto"/>
          </w:tcPr>
          <w:p w:rsidR="001408C6" w:rsidRDefault="008B0461">
            <w:pPr>
              <w:widowControl w:val="0"/>
              <w:jc w:val="right"/>
              <w:rPr>
                <w:rFonts w:ascii="Times New Roman" w:hAnsi="Times New Roman"/>
              </w:rPr>
            </w:pPr>
            <w:r>
              <w:rPr>
                <w:rFonts w:ascii="Times New Roman" w:hAnsi="Times New Roman"/>
              </w:rPr>
              <w:t>в акушерских стационарах II группы</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2182</w:t>
            </w:r>
          </w:p>
        </w:tc>
        <w:tc>
          <w:tcPr>
            <w:tcW w:w="6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71,0</w:t>
            </w:r>
          </w:p>
        </w:tc>
        <w:tc>
          <w:tcPr>
            <w:tcW w:w="651"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1765</w:t>
            </w:r>
          </w:p>
        </w:tc>
        <w:tc>
          <w:tcPr>
            <w:tcW w:w="6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65,0</w:t>
            </w:r>
          </w:p>
        </w:tc>
        <w:tc>
          <w:tcPr>
            <w:tcW w:w="645"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1604</w:t>
            </w:r>
          </w:p>
        </w:tc>
        <w:tc>
          <w:tcPr>
            <w:tcW w:w="6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63,8</w:t>
            </w:r>
          </w:p>
        </w:tc>
        <w:tc>
          <w:tcPr>
            <w:tcW w:w="655"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1442</w:t>
            </w:r>
          </w:p>
        </w:tc>
        <w:tc>
          <w:tcPr>
            <w:tcW w:w="6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61,2</w:t>
            </w:r>
          </w:p>
        </w:tc>
        <w:tc>
          <w:tcPr>
            <w:tcW w:w="7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1621</w:t>
            </w:r>
          </w:p>
        </w:tc>
        <w:tc>
          <w:tcPr>
            <w:tcW w:w="7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64,1</w:t>
            </w:r>
          </w:p>
        </w:tc>
      </w:tr>
      <w:tr w:rsidR="001408C6">
        <w:trPr>
          <w:trHeight w:hRule="exact" w:val="707"/>
          <w:jc w:val="center"/>
        </w:trPr>
        <w:tc>
          <w:tcPr>
            <w:tcW w:w="3397" w:type="dxa"/>
            <w:tcBorders>
              <w:top w:val="single" w:sz="4" w:space="0" w:color="000000"/>
              <w:left w:val="single" w:sz="4" w:space="0" w:color="000000"/>
              <w:bottom w:val="single" w:sz="4" w:space="0" w:color="000000"/>
            </w:tcBorders>
            <w:shd w:val="clear" w:color="auto" w:fill="auto"/>
          </w:tcPr>
          <w:p w:rsidR="001408C6" w:rsidRDefault="008B0461">
            <w:pPr>
              <w:widowControl w:val="0"/>
              <w:jc w:val="right"/>
              <w:rPr>
                <w:rFonts w:ascii="Times New Roman" w:hAnsi="Times New Roman"/>
              </w:rPr>
            </w:pPr>
            <w:r>
              <w:rPr>
                <w:rFonts w:ascii="Times New Roman" w:hAnsi="Times New Roman"/>
              </w:rPr>
              <w:t>в акушерских стационарах III группы</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579</w:t>
            </w:r>
          </w:p>
        </w:tc>
        <w:tc>
          <w:tcPr>
            <w:tcW w:w="6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18,8</w:t>
            </w:r>
          </w:p>
        </w:tc>
        <w:tc>
          <w:tcPr>
            <w:tcW w:w="651"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672</w:t>
            </w:r>
          </w:p>
        </w:tc>
        <w:tc>
          <w:tcPr>
            <w:tcW w:w="6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24,8</w:t>
            </w:r>
          </w:p>
        </w:tc>
        <w:tc>
          <w:tcPr>
            <w:tcW w:w="645"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671</w:t>
            </w:r>
          </w:p>
        </w:tc>
        <w:tc>
          <w:tcPr>
            <w:tcW w:w="6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26,7</w:t>
            </w:r>
          </w:p>
        </w:tc>
        <w:tc>
          <w:tcPr>
            <w:tcW w:w="655"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692</w:t>
            </w:r>
          </w:p>
        </w:tc>
        <w:tc>
          <w:tcPr>
            <w:tcW w:w="6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29,3</w:t>
            </w:r>
          </w:p>
        </w:tc>
        <w:tc>
          <w:tcPr>
            <w:tcW w:w="7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694</w:t>
            </w:r>
          </w:p>
        </w:tc>
        <w:tc>
          <w:tcPr>
            <w:tcW w:w="7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27,5</w:t>
            </w:r>
          </w:p>
        </w:tc>
      </w:tr>
      <w:tr w:rsidR="001408C6">
        <w:trPr>
          <w:trHeight w:hRule="exact" w:val="301"/>
          <w:jc w:val="center"/>
        </w:trPr>
        <w:tc>
          <w:tcPr>
            <w:tcW w:w="3397" w:type="dxa"/>
            <w:tcBorders>
              <w:top w:val="single" w:sz="4" w:space="0" w:color="000000"/>
              <w:left w:val="single" w:sz="4" w:space="0" w:color="000000"/>
              <w:bottom w:val="single" w:sz="4" w:space="0" w:color="000000"/>
            </w:tcBorders>
            <w:shd w:val="clear" w:color="auto" w:fill="auto"/>
          </w:tcPr>
          <w:p w:rsidR="001408C6" w:rsidRDefault="008B0461">
            <w:pPr>
              <w:widowControl w:val="0"/>
              <w:rPr>
                <w:rFonts w:ascii="Times New Roman" w:hAnsi="Times New Roman"/>
              </w:rPr>
            </w:pPr>
            <w:r>
              <w:rPr>
                <w:rFonts w:ascii="Times New Roman" w:hAnsi="Times New Roman"/>
              </w:rPr>
              <w:t>Кесаревых сечений:</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3662</w:t>
            </w:r>
          </w:p>
        </w:tc>
        <w:tc>
          <w:tcPr>
            <w:tcW w:w="6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38,1</w:t>
            </w:r>
          </w:p>
        </w:tc>
        <w:tc>
          <w:tcPr>
            <w:tcW w:w="651"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3384</w:t>
            </w:r>
          </w:p>
        </w:tc>
        <w:tc>
          <w:tcPr>
            <w:tcW w:w="6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37,2</w:t>
            </w:r>
          </w:p>
        </w:tc>
        <w:tc>
          <w:tcPr>
            <w:tcW w:w="645"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3148</w:t>
            </w:r>
          </w:p>
        </w:tc>
        <w:tc>
          <w:tcPr>
            <w:tcW w:w="6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38,0</w:t>
            </w:r>
          </w:p>
        </w:tc>
        <w:tc>
          <w:tcPr>
            <w:tcW w:w="655"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2951</w:t>
            </w:r>
          </w:p>
        </w:tc>
        <w:tc>
          <w:tcPr>
            <w:tcW w:w="6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37,2</w:t>
            </w:r>
          </w:p>
        </w:tc>
        <w:tc>
          <w:tcPr>
            <w:tcW w:w="7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2755</w:t>
            </w:r>
          </w:p>
        </w:tc>
        <w:tc>
          <w:tcPr>
            <w:tcW w:w="7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34,5</w:t>
            </w:r>
          </w:p>
        </w:tc>
      </w:tr>
      <w:tr w:rsidR="001408C6">
        <w:trPr>
          <w:trHeight w:hRule="exact" w:val="693"/>
          <w:jc w:val="center"/>
        </w:trPr>
        <w:tc>
          <w:tcPr>
            <w:tcW w:w="3397" w:type="dxa"/>
            <w:tcBorders>
              <w:top w:val="single" w:sz="4" w:space="0" w:color="000000"/>
              <w:left w:val="single" w:sz="4" w:space="0" w:color="000000"/>
              <w:bottom w:val="single" w:sz="4" w:space="0" w:color="000000"/>
            </w:tcBorders>
            <w:shd w:val="clear" w:color="auto" w:fill="auto"/>
          </w:tcPr>
          <w:p w:rsidR="001408C6" w:rsidRDefault="008B0461">
            <w:pPr>
              <w:widowControl w:val="0"/>
              <w:jc w:val="right"/>
              <w:rPr>
                <w:rFonts w:ascii="Times New Roman" w:hAnsi="Times New Roman"/>
              </w:rPr>
            </w:pPr>
            <w:r>
              <w:rPr>
                <w:rFonts w:ascii="Times New Roman" w:hAnsi="Times New Roman"/>
              </w:rPr>
              <w:t>в акушерских стационарах I группы</w:t>
            </w:r>
          </w:p>
          <w:p w:rsidR="001408C6" w:rsidRDefault="001408C6">
            <w:pPr>
              <w:widowControl w:val="0"/>
              <w:jc w:val="right"/>
              <w:rPr>
                <w:rFonts w:ascii="Times New Roman" w:hAnsi="Times New Roman"/>
              </w:rPr>
            </w:pP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8</w:t>
            </w:r>
          </w:p>
        </w:tc>
        <w:tc>
          <w:tcPr>
            <w:tcW w:w="6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0,2</w:t>
            </w:r>
          </w:p>
        </w:tc>
        <w:tc>
          <w:tcPr>
            <w:tcW w:w="651"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6</w:t>
            </w:r>
          </w:p>
        </w:tc>
        <w:tc>
          <w:tcPr>
            <w:tcW w:w="6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0,2</w:t>
            </w:r>
          </w:p>
        </w:tc>
        <w:tc>
          <w:tcPr>
            <w:tcW w:w="645"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2</w:t>
            </w:r>
          </w:p>
        </w:tc>
        <w:tc>
          <w:tcPr>
            <w:tcW w:w="6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0,1</w:t>
            </w:r>
          </w:p>
        </w:tc>
        <w:tc>
          <w:tcPr>
            <w:tcW w:w="655"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8</w:t>
            </w:r>
          </w:p>
        </w:tc>
        <w:tc>
          <w:tcPr>
            <w:tcW w:w="6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0,3</w:t>
            </w:r>
          </w:p>
        </w:tc>
        <w:tc>
          <w:tcPr>
            <w:tcW w:w="7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6</w:t>
            </w:r>
          </w:p>
        </w:tc>
        <w:tc>
          <w:tcPr>
            <w:tcW w:w="7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0,2</w:t>
            </w:r>
          </w:p>
        </w:tc>
      </w:tr>
      <w:tr w:rsidR="001408C6">
        <w:trPr>
          <w:trHeight w:hRule="exact" w:val="703"/>
          <w:jc w:val="center"/>
        </w:trPr>
        <w:tc>
          <w:tcPr>
            <w:tcW w:w="3397" w:type="dxa"/>
            <w:tcBorders>
              <w:top w:val="single" w:sz="4" w:space="0" w:color="000000"/>
              <w:left w:val="single" w:sz="4" w:space="0" w:color="000000"/>
              <w:bottom w:val="single" w:sz="4" w:space="0" w:color="000000"/>
            </w:tcBorders>
            <w:shd w:val="clear" w:color="auto" w:fill="auto"/>
          </w:tcPr>
          <w:p w:rsidR="001408C6" w:rsidRDefault="008B0461">
            <w:pPr>
              <w:widowControl w:val="0"/>
              <w:jc w:val="right"/>
              <w:rPr>
                <w:rFonts w:ascii="Times New Roman" w:hAnsi="Times New Roman"/>
              </w:rPr>
            </w:pPr>
            <w:r>
              <w:rPr>
                <w:rFonts w:ascii="Times New Roman" w:hAnsi="Times New Roman"/>
              </w:rPr>
              <w:t>в акушерских стационарах II группы</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2036</w:t>
            </w:r>
          </w:p>
        </w:tc>
        <w:tc>
          <w:tcPr>
            <w:tcW w:w="6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55,6</w:t>
            </w:r>
          </w:p>
        </w:tc>
        <w:tc>
          <w:tcPr>
            <w:tcW w:w="651"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1586</w:t>
            </w:r>
          </w:p>
        </w:tc>
        <w:tc>
          <w:tcPr>
            <w:tcW w:w="6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46,9</w:t>
            </w:r>
          </w:p>
        </w:tc>
        <w:tc>
          <w:tcPr>
            <w:tcW w:w="645"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1273</w:t>
            </w:r>
          </w:p>
        </w:tc>
        <w:tc>
          <w:tcPr>
            <w:tcW w:w="6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40,4</w:t>
            </w:r>
          </w:p>
        </w:tc>
        <w:tc>
          <w:tcPr>
            <w:tcW w:w="655"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1392</w:t>
            </w:r>
          </w:p>
        </w:tc>
        <w:tc>
          <w:tcPr>
            <w:tcW w:w="6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47,2</w:t>
            </w:r>
          </w:p>
        </w:tc>
        <w:tc>
          <w:tcPr>
            <w:tcW w:w="7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1143</w:t>
            </w:r>
          </w:p>
        </w:tc>
        <w:tc>
          <w:tcPr>
            <w:tcW w:w="7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41,5</w:t>
            </w:r>
          </w:p>
        </w:tc>
      </w:tr>
      <w:tr w:rsidR="001408C6">
        <w:trPr>
          <w:trHeight w:hRule="exact" w:val="669"/>
          <w:jc w:val="center"/>
        </w:trPr>
        <w:tc>
          <w:tcPr>
            <w:tcW w:w="3397" w:type="dxa"/>
            <w:tcBorders>
              <w:top w:val="single" w:sz="4" w:space="0" w:color="000000"/>
              <w:left w:val="single" w:sz="4" w:space="0" w:color="000000"/>
              <w:bottom w:val="single" w:sz="4" w:space="0" w:color="000000"/>
            </w:tcBorders>
            <w:shd w:val="clear" w:color="auto" w:fill="auto"/>
          </w:tcPr>
          <w:p w:rsidR="001408C6" w:rsidRDefault="008B0461">
            <w:pPr>
              <w:widowControl w:val="0"/>
              <w:jc w:val="right"/>
              <w:rPr>
                <w:rFonts w:ascii="Times New Roman" w:hAnsi="Times New Roman"/>
              </w:rPr>
            </w:pPr>
            <w:r>
              <w:rPr>
                <w:rFonts w:ascii="Times New Roman" w:hAnsi="Times New Roman"/>
              </w:rPr>
              <w:t>в акушерских стационарах III группы</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1618</w:t>
            </w:r>
          </w:p>
        </w:tc>
        <w:tc>
          <w:tcPr>
            <w:tcW w:w="6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44,2</w:t>
            </w:r>
          </w:p>
        </w:tc>
        <w:tc>
          <w:tcPr>
            <w:tcW w:w="651"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1792</w:t>
            </w:r>
          </w:p>
        </w:tc>
        <w:tc>
          <w:tcPr>
            <w:tcW w:w="6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52,9</w:t>
            </w:r>
          </w:p>
        </w:tc>
        <w:tc>
          <w:tcPr>
            <w:tcW w:w="645"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1873</w:t>
            </w:r>
          </w:p>
        </w:tc>
        <w:tc>
          <w:tcPr>
            <w:tcW w:w="6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59,5</w:t>
            </w:r>
          </w:p>
        </w:tc>
        <w:tc>
          <w:tcPr>
            <w:tcW w:w="655"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1551</w:t>
            </w:r>
          </w:p>
        </w:tc>
        <w:tc>
          <w:tcPr>
            <w:tcW w:w="6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52,5</w:t>
            </w:r>
          </w:p>
        </w:tc>
        <w:tc>
          <w:tcPr>
            <w:tcW w:w="7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1606</w:t>
            </w:r>
          </w:p>
        </w:tc>
        <w:tc>
          <w:tcPr>
            <w:tcW w:w="7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58,3</w:t>
            </w:r>
          </w:p>
        </w:tc>
      </w:tr>
      <w:tr w:rsidR="001408C6">
        <w:trPr>
          <w:trHeight w:hRule="exact" w:val="867"/>
          <w:jc w:val="center"/>
        </w:trPr>
        <w:tc>
          <w:tcPr>
            <w:tcW w:w="3397" w:type="dxa"/>
            <w:tcBorders>
              <w:top w:val="single" w:sz="4" w:space="0" w:color="000000"/>
              <w:left w:val="single" w:sz="4" w:space="0" w:color="000000"/>
              <w:bottom w:val="single" w:sz="4" w:space="0" w:color="000000"/>
            </w:tcBorders>
            <w:shd w:val="clear" w:color="auto" w:fill="auto"/>
          </w:tcPr>
          <w:p w:rsidR="001408C6" w:rsidRDefault="008B0461">
            <w:pPr>
              <w:widowControl w:val="0"/>
              <w:rPr>
                <w:rFonts w:ascii="Times New Roman" w:hAnsi="Times New Roman"/>
              </w:rPr>
            </w:pPr>
            <w:r>
              <w:rPr>
                <w:rFonts w:ascii="Times New Roman" w:hAnsi="Times New Roman"/>
              </w:rPr>
              <w:t>Кесаревых сечений, выполненных в плановом порядке:</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1315</w:t>
            </w:r>
          </w:p>
        </w:tc>
        <w:tc>
          <w:tcPr>
            <w:tcW w:w="6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35,9</w:t>
            </w:r>
          </w:p>
        </w:tc>
        <w:tc>
          <w:tcPr>
            <w:tcW w:w="651"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1487</w:t>
            </w:r>
          </w:p>
        </w:tc>
        <w:tc>
          <w:tcPr>
            <w:tcW w:w="6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43,9</w:t>
            </w:r>
          </w:p>
        </w:tc>
        <w:tc>
          <w:tcPr>
            <w:tcW w:w="645"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1354</w:t>
            </w:r>
          </w:p>
        </w:tc>
        <w:tc>
          <w:tcPr>
            <w:tcW w:w="6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42,7</w:t>
            </w:r>
          </w:p>
        </w:tc>
        <w:tc>
          <w:tcPr>
            <w:tcW w:w="655"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1540</w:t>
            </w:r>
          </w:p>
        </w:tc>
        <w:tc>
          <w:tcPr>
            <w:tcW w:w="6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52,2</w:t>
            </w:r>
          </w:p>
        </w:tc>
        <w:tc>
          <w:tcPr>
            <w:tcW w:w="7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1256</w:t>
            </w:r>
          </w:p>
        </w:tc>
        <w:tc>
          <w:tcPr>
            <w:tcW w:w="7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45,6</w:t>
            </w:r>
          </w:p>
        </w:tc>
      </w:tr>
      <w:tr w:rsidR="001408C6">
        <w:trPr>
          <w:trHeight w:hRule="exact" w:val="669"/>
          <w:jc w:val="center"/>
        </w:trPr>
        <w:tc>
          <w:tcPr>
            <w:tcW w:w="3397" w:type="dxa"/>
            <w:tcBorders>
              <w:top w:val="single" w:sz="4" w:space="0" w:color="000000"/>
              <w:left w:val="single" w:sz="4" w:space="0" w:color="000000"/>
              <w:bottom w:val="single" w:sz="4" w:space="0" w:color="000000"/>
            </w:tcBorders>
            <w:shd w:val="clear" w:color="auto" w:fill="auto"/>
          </w:tcPr>
          <w:p w:rsidR="001408C6" w:rsidRDefault="008B0461">
            <w:pPr>
              <w:widowControl w:val="0"/>
              <w:jc w:val="right"/>
              <w:rPr>
                <w:rFonts w:ascii="Times New Roman" w:hAnsi="Times New Roman"/>
              </w:rPr>
            </w:pPr>
            <w:r>
              <w:rPr>
                <w:rFonts w:ascii="Times New Roman" w:hAnsi="Times New Roman"/>
              </w:rPr>
              <w:t>в акушерских стационарах I группы</w:t>
            </w:r>
          </w:p>
          <w:p w:rsidR="001408C6" w:rsidRDefault="001408C6">
            <w:pPr>
              <w:widowControl w:val="0"/>
              <w:jc w:val="right"/>
              <w:rPr>
                <w:rFonts w:ascii="Times New Roman" w:hAnsi="Times New Roman"/>
              </w:rPr>
            </w:pP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c>
          <w:tcPr>
            <w:tcW w:w="6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c>
          <w:tcPr>
            <w:tcW w:w="651"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c>
          <w:tcPr>
            <w:tcW w:w="6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c>
          <w:tcPr>
            <w:tcW w:w="645"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c>
          <w:tcPr>
            <w:tcW w:w="6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c>
          <w:tcPr>
            <w:tcW w:w="655"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c>
          <w:tcPr>
            <w:tcW w:w="6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c>
          <w:tcPr>
            <w:tcW w:w="7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c>
          <w:tcPr>
            <w:tcW w:w="7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r>
      <w:tr w:rsidR="001408C6">
        <w:trPr>
          <w:trHeight w:hRule="exact" w:val="669"/>
          <w:jc w:val="center"/>
        </w:trPr>
        <w:tc>
          <w:tcPr>
            <w:tcW w:w="3397" w:type="dxa"/>
            <w:tcBorders>
              <w:top w:val="single" w:sz="4" w:space="0" w:color="000000"/>
              <w:left w:val="single" w:sz="4" w:space="0" w:color="000000"/>
              <w:bottom w:val="single" w:sz="4" w:space="0" w:color="000000"/>
            </w:tcBorders>
            <w:shd w:val="clear" w:color="auto" w:fill="auto"/>
          </w:tcPr>
          <w:p w:rsidR="001408C6" w:rsidRDefault="008B0461">
            <w:pPr>
              <w:widowControl w:val="0"/>
              <w:jc w:val="right"/>
              <w:rPr>
                <w:rFonts w:ascii="Times New Roman" w:hAnsi="Times New Roman"/>
              </w:rPr>
            </w:pPr>
            <w:r>
              <w:rPr>
                <w:rFonts w:ascii="Times New Roman" w:hAnsi="Times New Roman"/>
              </w:rPr>
              <w:t>в акушерских стационарах II группы</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659</w:t>
            </w:r>
          </w:p>
        </w:tc>
        <w:tc>
          <w:tcPr>
            <w:tcW w:w="6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50,1</w:t>
            </w:r>
          </w:p>
        </w:tc>
        <w:tc>
          <w:tcPr>
            <w:tcW w:w="651"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806</w:t>
            </w:r>
          </w:p>
        </w:tc>
        <w:tc>
          <w:tcPr>
            <w:tcW w:w="6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54,2</w:t>
            </w:r>
          </w:p>
        </w:tc>
        <w:tc>
          <w:tcPr>
            <w:tcW w:w="645"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558</w:t>
            </w:r>
          </w:p>
        </w:tc>
        <w:tc>
          <w:tcPr>
            <w:tcW w:w="6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41,2</w:t>
            </w:r>
          </w:p>
        </w:tc>
        <w:tc>
          <w:tcPr>
            <w:tcW w:w="655"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842</w:t>
            </w:r>
          </w:p>
        </w:tc>
        <w:tc>
          <w:tcPr>
            <w:tcW w:w="6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54,7</w:t>
            </w:r>
          </w:p>
        </w:tc>
        <w:tc>
          <w:tcPr>
            <w:tcW w:w="7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485</w:t>
            </w:r>
          </w:p>
        </w:tc>
        <w:tc>
          <w:tcPr>
            <w:tcW w:w="7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38,6</w:t>
            </w:r>
          </w:p>
        </w:tc>
      </w:tr>
      <w:tr w:rsidR="001408C6">
        <w:trPr>
          <w:trHeight w:hRule="exact" w:val="669"/>
          <w:jc w:val="center"/>
        </w:trPr>
        <w:tc>
          <w:tcPr>
            <w:tcW w:w="3397" w:type="dxa"/>
            <w:tcBorders>
              <w:top w:val="single" w:sz="4" w:space="0" w:color="000000"/>
              <w:left w:val="single" w:sz="4" w:space="0" w:color="000000"/>
              <w:bottom w:val="single" w:sz="4" w:space="0" w:color="000000"/>
            </w:tcBorders>
            <w:shd w:val="clear" w:color="auto" w:fill="auto"/>
          </w:tcPr>
          <w:p w:rsidR="001408C6" w:rsidRDefault="008B0461">
            <w:pPr>
              <w:widowControl w:val="0"/>
              <w:jc w:val="right"/>
              <w:rPr>
                <w:rFonts w:ascii="Times New Roman" w:hAnsi="Times New Roman"/>
              </w:rPr>
            </w:pPr>
            <w:r>
              <w:rPr>
                <w:rFonts w:ascii="Times New Roman" w:hAnsi="Times New Roman"/>
              </w:rPr>
              <w:t>в акушерских стационарах III группы</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656</w:t>
            </w:r>
          </w:p>
        </w:tc>
        <w:tc>
          <w:tcPr>
            <w:tcW w:w="6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49,9</w:t>
            </w:r>
          </w:p>
        </w:tc>
        <w:tc>
          <w:tcPr>
            <w:tcW w:w="651"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681</w:t>
            </w:r>
          </w:p>
        </w:tc>
        <w:tc>
          <w:tcPr>
            <w:tcW w:w="613"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45,8</w:t>
            </w:r>
          </w:p>
        </w:tc>
        <w:tc>
          <w:tcPr>
            <w:tcW w:w="645"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796</w:t>
            </w:r>
          </w:p>
        </w:tc>
        <w:tc>
          <w:tcPr>
            <w:tcW w:w="6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58,8</w:t>
            </w:r>
          </w:p>
        </w:tc>
        <w:tc>
          <w:tcPr>
            <w:tcW w:w="655"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698</w:t>
            </w:r>
          </w:p>
        </w:tc>
        <w:tc>
          <w:tcPr>
            <w:tcW w:w="64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45,3</w:t>
            </w:r>
          </w:p>
        </w:tc>
        <w:tc>
          <w:tcPr>
            <w:tcW w:w="7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771</w:t>
            </w:r>
          </w:p>
        </w:tc>
        <w:tc>
          <w:tcPr>
            <w:tcW w:w="7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61,4</w:t>
            </w:r>
          </w:p>
        </w:tc>
      </w:tr>
    </w:tbl>
    <w:p w:rsidR="001408C6" w:rsidRDefault="001408C6">
      <w:pPr>
        <w:pStyle w:val="a9"/>
        <w:jc w:val="both"/>
        <w:rPr>
          <w:rFonts w:ascii="Times New Roman" w:hAnsi="Times New Roman"/>
          <w:sz w:val="28"/>
          <w:szCs w:val="28"/>
        </w:rPr>
      </w:pPr>
    </w:p>
    <w:p w:rsidR="001408C6" w:rsidRDefault="008B0461">
      <w:pPr>
        <w:pStyle w:val="a9"/>
        <w:spacing w:line="276" w:lineRule="auto"/>
        <w:ind w:firstLine="709"/>
        <w:jc w:val="both"/>
        <w:rPr>
          <w:rFonts w:ascii="Times New Roman" w:hAnsi="Times New Roman"/>
          <w:sz w:val="28"/>
          <w:szCs w:val="28"/>
          <w:lang w:val="az-Cyrl-AZ"/>
        </w:rPr>
      </w:pPr>
      <w:r>
        <w:rPr>
          <w:rFonts w:ascii="Times New Roman" w:hAnsi="Times New Roman"/>
          <w:sz w:val="28"/>
          <w:szCs w:val="28"/>
        </w:rPr>
        <w:t>В Брянской области организация работы акушерско-гинекологической службы оказывается в соответствии с Порядком оказания медицинской помощи по профилю «акушерство и гинекология», утвержденн</w:t>
      </w:r>
      <w:r>
        <w:rPr>
          <w:rFonts w:ascii="Times New Roman" w:hAnsi="Times New Roman"/>
          <w:sz w:val="28"/>
          <w:szCs w:val="28"/>
          <w:lang w:val="az-Cyrl-AZ"/>
        </w:rPr>
        <w:t xml:space="preserve">ым </w:t>
      </w:r>
      <w:r>
        <w:rPr>
          <w:rFonts w:ascii="Times New Roman" w:hAnsi="Times New Roman"/>
          <w:sz w:val="28"/>
          <w:szCs w:val="28"/>
        </w:rPr>
        <w:t>Минздрав</w:t>
      </w:r>
      <w:r>
        <w:rPr>
          <w:rFonts w:ascii="Times New Roman" w:hAnsi="Times New Roman"/>
          <w:sz w:val="28"/>
          <w:szCs w:val="28"/>
          <w:lang w:val="az-Cyrl-AZ"/>
        </w:rPr>
        <w:t>ом</w:t>
      </w:r>
      <w:r>
        <w:rPr>
          <w:rFonts w:ascii="Times New Roman" w:hAnsi="Times New Roman"/>
          <w:sz w:val="28"/>
          <w:szCs w:val="28"/>
        </w:rPr>
        <w:t xml:space="preserve"> России</w:t>
      </w:r>
      <w:r>
        <w:rPr>
          <w:rFonts w:ascii="Times New Roman" w:hAnsi="Times New Roman"/>
          <w:sz w:val="28"/>
          <w:szCs w:val="28"/>
          <w:lang w:val="az-Cyrl-AZ"/>
        </w:rPr>
        <w:t>:</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выстроена трехуровневая система оказания медицинской помощи, «якорной» медицинской организацией является ПЦ ГАУЗ «Брянская городская больница № 1»;</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обеспечена централизация акушерской помощи при преждевременных родах: абсолютное большинство родов в сроке 22-36 недель (86,5%) проходят в ПЦ ГАУЗ «Брянская городская больница № 1»;</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lastRenderedPageBreak/>
        <w:t>организована маршрутизация в профильные отделения учреждений III уровня при наличии экстрагенитальной патологии с целью снижения материнской, перинатальной и младенческой смертности;</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организована работа акушерского дистанционного консультативного центра (далее – АДКЦ) в ПЦ ГАУЗ «Брянская городская больница № 1» с выездной реанимационной акушерской бригадой;</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используется электронный мониторинг беременных женщин;</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осуществляется анализ всех случаев тяжелых акушерских состояний без летального исхода (регистр КАС);</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сотрудниками ПЦ ГАУЗ «Брянская городская больница № 1», главным внештатным специалистом по акушерству департамента здравоохранения Брянской области осуществляются еженедельные «виртуальные обходы» в режиме ВКС, на которых врачи-акушеры-гинекологи МО докладывают о состоянии беременных с акушерскими осложнениями, экстрагенитальными заболеваниями.</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В работу учреждений родовспоможения внедрены современные технологии ведения родов, включая применение эпидуральной (спинальной) анестезии с целью обезболивания родов, аутореинфузия крови, органосохраняющие операции при врастании плаценты.</w:t>
      </w:r>
    </w:p>
    <w:p w:rsidR="001408C6" w:rsidRDefault="001408C6">
      <w:pPr>
        <w:pStyle w:val="a9"/>
        <w:jc w:val="both"/>
        <w:rPr>
          <w:rFonts w:ascii="Times New Roman" w:hAnsi="Times New Roman"/>
          <w:sz w:val="28"/>
          <w:szCs w:val="28"/>
        </w:rPr>
      </w:pPr>
    </w:p>
    <w:p w:rsidR="001408C6" w:rsidRDefault="008B0461">
      <w:pPr>
        <w:pStyle w:val="a9"/>
        <w:ind w:firstLine="709"/>
        <w:jc w:val="center"/>
        <w:rPr>
          <w:rFonts w:ascii="Times New Roman" w:hAnsi="Times New Roman"/>
          <w:sz w:val="28"/>
          <w:szCs w:val="28"/>
        </w:rPr>
      </w:pPr>
      <w:r>
        <w:rPr>
          <w:rFonts w:ascii="Times New Roman" w:hAnsi="Times New Roman"/>
          <w:sz w:val="28"/>
          <w:szCs w:val="28"/>
        </w:rPr>
        <w:t>Распределение родоразрешения путем операции кесарева сечения по шкале Робсона в Брянской области</w:t>
      </w:r>
    </w:p>
    <w:tbl>
      <w:tblPr>
        <w:tblpPr w:leftFromText="180" w:rightFromText="180" w:vertAnchor="text" w:horzAnchor="margin" w:tblpY="30"/>
        <w:tblOverlap w:val="never"/>
        <w:tblW w:w="10100" w:type="dxa"/>
        <w:tblInd w:w="108" w:type="dxa"/>
        <w:tblLayout w:type="fixed"/>
        <w:tblLook w:val="04A0" w:firstRow="1" w:lastRow="0" w:firstColumn="1" w:lastColumn="0" w:noHBand="0" w:noVBand="1"/>
      </w:tblPr>
      <w:tblGrid>
        <w:gridCol w:w="2020"/>
        <w:gridCol w:w="2020"/>
        <w:gridCol w:w="2020"/>
        <w:gridCol w:w="2020"/>
        <w:gridCol w:w="2020"/>
      </w:tblGrid>
      <w:tr w:rsidR="001408C6">
        <w:trPr>
          <w:trHeight w:val="289"/>
        </w:trPr>
        <w:tc>
          <w:tcPr>
            <w:tcW w:w="2020" w:type="dxa"/>
            <w:vMerge w:val="restart"/>
            <w:tcBorders>
              <w:top w:val="single" w:sz="4" w:space="0" w:color="000000"/>
              <w:left w:val="single" w:sz="4" w:space="0" w:color="000000"/>
              <w:bottom w:val="single" w:sz="4" w:space="0" w:color="000000"/>
              <w:right w:val="single" w:sz="4" w:space="0" w:color="000000"/>
            </w:tcBorders>
          </w:tcPr>
          <w:p w:rsidR="001408C6" w:rsidRDefault="008B0461">
            <w:pPr>
              <w:jc w:val="both"/>
              <w:rPr>
                <w:rFonts w:ascii="Times New Roman" w:hAnsi="Times New Roman"/>
                <w:lang w:eastAsia="ar-SA"/>
              </w:rPr>
            </w:pPr>
            <w:r>
              <w:rPr>
                <w:rFonts w:ascii="Times New Roman" w:hAnsi="Times New Roman"/>
              </w:rPr>
              <w:t>Группа</w:t>
            </w:r>
          </w:p>
        </w:tc>
        <w:tc>
          <w:tcPr>
            <w:tcW w:w="4040" w:type="dxa"/>
            <w:gridSpan w:val="2"/>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2024</w:t>
            </w:r>
          </w:p>
        </w:tc>
        <w:tc>
          <w:tcPr>
            <w:tcW w:w="4040" w:type="dxa"/>
            <w:gridSpan w:val="2"/>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2023</w:t>
            </w:r>
          </w:p>
        </w:tc>
      </w:tr>
      <w:tr w:rsidR="001408C6">
        <w:trPr>
          <w:trHeight w:val="862"/>
        </w:trPr>
        <w:tc>
          <w:tcPr>
            <w:tcW w:w="2020" w:type="dxa"/>
            <w:vMerge/>
            <w:tcBorders>
              <w:top w:val="single" w:sz="4" w:space="0" w:color="000000"/>
              <w:left w:val="single" w:sz="4" w:space="0" w:color="000000"/>
              <w:bottom w:val="single" w:sz="4" w:space="0" w:color="000000"/>
              <w:right w:val="single" w:sz="4" w:space="0" w:color="000000"/>
            </w:tcBorders>
            <w:vAlign w:val="center"/>
          </w:tcPr>
          <w:p w:rsidR="001408C6" w:rsidRDefault="001408C6">
            <w:pPr>
              <w:suppressAutoHyphens w:val="0"/>
              <w:rPr>
                <w:rFonts w:ascii="Times New Roman" w:hAnsi="Times New Roman"/>
                <w:lang w:eastAsia="ar-SA"/>
              </w:rPr>
            </w:pP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Абс. число</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 от всех операций кесарева сечения</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Абс. число</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 от всех операций кесарева сечения</w:t>
            </w:r>
          </w:p>
        </w:tc>
      </w:tr>
      <w:tr w:rsidR="001408C6">
        <w:trPr>
          <w:trHeight w:val="289"/>
        </w:trPr>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1.</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206</w:t>
            </w:r>
          </w:p>
        </w:tc>
        <w:tc>
          <w:tcPr>
            <w:tcW w:w="2020" w:type="dxa"/>
            <w:tcBorders>
              <w:top w:val="single" w:sz="4" w:space="0" w:color="000000"/>
              <w:left w:val="single" w:sz="4" w:space="0" w:color="000000"/>
              <w:bottom w:val="single" w:sz="4" w:space="0" w:color="000000"/>
              <w:right w:val="single" w:sz="4" w:space="0" w:color="000000"/>
            </w:tcBorders>
            <w:vAlign w:val="bottom"/>
          </w:tcPr>
          <w:p w:rsidR="001408C6" w:rsidRDefault="008B0461">
            <w:pPr>
              <w:jc w:val="center"/>
              <w:rPr>
                <w:rFonts w:ascii="Times New Roman" w:hAnsi="Times New Roman"/>
                <w:lang w:eastAsia="ar-SA"/>
              </w:rPr>
            </w:pPr>
            <w:r>
              <w:rPr>
                <w:rFonts w:ascii="Times New Roman" w:hAnsi="Times New Roman"/>
              </w:rPr>
              <w:t>7,5%</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249</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8,4%</w:t>
            </w:r>
          </w:p>
        </w:tc>
      </w:tr>
      <w:tr w:rsidR="001408C6">
        <w:trPr>
          <w:trHeight w:val="289"/>
        </w:trPr>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2.</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623</w:t>
            </w:r>
          </w:p>
        </w:tc>
        <w:tc>
          <w:tcPr>
            <w:tcW w:w="2020" w:type="dxa"/>
            <w:tcBorders>
              <w:top w:val="single" w:sz="4" w:space="0" w:color="000000"/>
              <w:left w:val="single" w:sz="4" w:space="0" w:color="000000"/>
              <w:bottom w:val="single" w:sz="4" w:space="0" w:color="000000"/>
              <w:right w:val="single" w:sz="4" w:space="0" w:color="000000"/>
            </w:tcBorders>
            <w:vAlign w:val="bottom"/>
          </w:tcPr>
          <w:p w:rsidR="001408C6" w:rsidRDefault="008B0461">
            <w:pPr>
              <w:jc w:val="center"/>
              <w:rPr>
                <w:rFonts w:ascii="Times New Roman" w:hAnsi="Times New Roman"/>
                <w:lang w:eastAsia="ar-SA"/>
              </w:rPr>
            </w:pPr>
            <w:r>
              <w:rPr>
                <w:rFonts w:ascii="Times New Roman" w:hAnsi="Times New Roman"/>
              </w:rPr>
              <w:t>22,6%</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669</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22,7%</w:t>
            </w:r>
          </w:p>
        </w:tc>
      </w:tr>
      <w:tr w:rsidR="001408C6">
        <w:trPr>
          <w:trHeight w:val="289"/>
        </w:trPr>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2а</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275</w:t>
            </w:r>
          </w:p>
        </w:tc>
        <w:tc>
          <w:tcPr>
            <w:tcW w:w="2020" w:type="dxa"/>
            <w:tcBorders>
              <w:top w:val="single" w:sz="4" w:space="0" w:color="000000"/>
              <w:left w:val="single" w:sz="4" w:space="0" w:color="000000"/>
              <w:bottom w:val="single" w:sz="4" w:space="0" w:color="000000"/>
              <w:right w:val="single" w:sz="4" w:space="0" w:color="000000"/>
            </w:tcBorders>
            <w:vAlign w:val="bottom"/>
          </w:tcPr>
          <w:p w:rsidR="001408C6" w:rsidRDefault="008B0461">
            <w:pPr>
              <w:jc w:val="center"/>
              <w:rPr>
                <w:rFonts w:ascii="Times New Roman" w:hAnsi="Times New Roman"/>
                <w:lang w:eastAsia="ar-SA"/>
              </w:rPr>
            </w:pPr>
            <w:r>
              <w:rPr>
                <w:rFonts w:ascii="Times New Roman" w:hAnsi="Times New Roman"/>
              </w:rPr>
              <w:t>10,0%</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245</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8,3%</w:t>
            </w:r>
          </w:p>
        </w:tc>
      </w:tr>
      <w:tr w:rsidR="001408C6">
        <w:trPr>
          <w:trHeight w:val="289"/>
        </w:trPr>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val="en-US" w:eastAsia="ar-SA"/>
              </w:rPr>
            </w:pPr>
            <w:r>
              <w:rPr>
                <w:rFonts w:ascii="Times New Roman" w:hAnsi="Times New Roman"/>
              </w:rPr>
              <w:t>2</w:t>
            </w:r>
            <w:r>
              <w:rPr>
                <w:rFonts w:ascii="Times New Roman" w:hAnsi="Times New Roman"/>
                <w:lang w:val="en-US"/>
              </w:rPr>
              <w:t>b</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348</w:t>
            </w:r>
          </w:p>
        </w:tc>
        <w:tc>
          <w:tcPr>
            <w:tcW w:w="2020" w:type="dxa"/>
            <w:tcBorders>
              <w:top w:val="single" w:sz="4" w:space="0" w:color="000000"/>
              <w:left w:val="single" w:sz="4" w:space="0" w:color="000000"/>
              <w:bottom w:val="single" w:sz="4" w:space="0" w:color="000000"/>
              <w:right w:val="single" w:sz="4" w:space="0" w:color="000000"/>
            </w:tcBorders>
            <w:vAlign w:val="bottom"/>
          </w:tcPr>
          <w:p w:rsidR="001408C6" w:rsidRDefault="008B0461">
            <w:pPr>
              <w:jc w:val="center"/>
              <w:rPr>
                <w:rFonts w:ascii="Times New Roman" w:hAnsi="Times New Roman"/>
                <w:lang w:eastAsia="ar-SA"/>
              </w:rPr>
            </w:pPr>
            <w:r>
              <w:rPr>
                <w:rFonts w:ascii="Times New Roman" w:hAnsi="Times New Roman"/>
              </w:rPr>
              <w:t>12,6%</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424</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14,4%</w:t>
            </w:r>
          </w:p>
        </w:tc>
      </w:tr>
      <w:tr w:rsidR="001408C6">
        <w:trPr>
          <w:trHeight w:val="289"/>
        </w:trPr>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3.</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116</w:t>
            </w:r>
          </w:p>
        </w:tc>
        <w:tc>
          <w:tcPr>
            <w:tcW w:w="2020" w:type="dxa"/>
            <w:tcBorders>
              <w:top w:val="single" w:sz="4" w:space="0" w:color="000000"/>
              <w:left w:val="single" w:sz="4" w:space="0" w:color="000000"/>
              <w:bottom w:val="single" w:sz="4" w:space="0" w:color="000000"/>
              <w:right w:val="single" w:sz="4" w:space="0" w:color="000000"/>
            </w:tcBorders>
            <w:vAlign w:val="bottom"/>
          </w:tcPr>
          <w:p w:rsidR="001408C6" w:rsidRDefault="008B0461">
            <w:pPr>
              <w:jc w:val="center"/>
              <w:rPr>
                <w:rFonts w:ascii="Times New Roman" w:hAnsi="Times New Roman"/>
                <w:lang w:eastAsia="ar-SA"/>
              </w:rPr>
            </w:pPr>
            <w:r>
              <w:rPr>
                <w:rFonts w:ascii="Times New Roman" w:hAnsi="Times New Roman"/>
              </w:rPr>
              <w:t>4,2%</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128</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4,3%</w:t>
            </w:r>
          </w:p>
        </w:tc>
      </w:tr>
      <w:tr w:rsidR="001408C6">
        <w:trPr>
          <w:trHeight w:val="289"/>
        </w:trPr>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val="en-US" w:eastAsia="ar-SA"/>
              </w:rPr>
            </w:pPr>
            <w:r>
              <w:rPr>
                <w:rFonts w:ascii="Times New Roman" w:hAnsi="Times New Roman"/>
                <w:lang w:val="en-US"/>
              </w:rPr>
              <w:t>4.</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224</w:t>
            </w:r>
          </w:p>
        </w:tc>
        <w:tc>
          <w:tcPr>
            <w:tcW w:w="2020" w:type="dxa"/>
            <w:tcBorders>
              <w:top w:val="single" w:sz="4" w:space="0" w:color="000000"/>
              <w:left w:val="single" w:sz="4" w:space="0" w:color="000000"/>
              <w:bottom w:val="single" w:sz="4" w:space="0" w:color="000000"/>
              <w:right w:val="single" w:sz="4" w:space="0" w:color="000000"/>
            </w:tcBorders>
            <w:vAlign w:val="bottom"/>
          </w:tcPr>
          <w:p w:rsidR="001408C6" w:rsidRDefault="008B0461">
            <w:pPr>
              <w:jc w:val="center"/>
              <w:rPr>
                <w:rFonts w:ascii="Times New Roman" w:hAnsi="Times New Roman"/>
                <w:lang w:eastAsia="ar-SA"/>
              </w:rPr>
            </w:pPr>
            <w:r>
              <w:rPr>
                <w:rFonts w:ascii="Times New Roman" w:hAnsi="Times New Roman"/>
              </w:rPr>
              <w:t>8,1%</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182</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6,2%</w:t>
            </w:r>
          </w:p>
        </w:tc>
      </w:tr>
      <w:tr w:rsidR="001408C6">
        <w:trPr>
          <w:trHeight w:val="289"/>
        </w:trPr>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val="en-US" w:eastAsia="ar-SA"/>
              </w:rPr>
            </w:pPr>
            <w:r>
              <w:rPr>
                <w:rFonts w:ascii="Times New Roman" w:hAnsi="Times New Roman"/>
                <w:lang w:val="en-US"/>
              </w:rPr>
              <w:t>4a</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69</w:t>
            </w:r>
          </w:p>
        </w:tc>
        <w:tc>
          <w:tcPr>
            <w:tcW w:w="2020" w:type="dxa"/>
            <w:tcBorders>
              <w:top w:val="single" w:sz="4" w:space="0" w:color="000000"/>
              <w:left w:val="single" w:sz="4" w:space="0" w:color="000000"/>
              <w:bottom w:val="single" w:sz="4" w:space="0" w:color="000000"/>
              <w:right w:val="single" w:sz="4" w:space="0" w:color="000000"/>
            </w:tcBorders>
            <w:vAlign w:val="bottom"/>
          </w:tcPr>
          <w:p w:rsidR="001408C6" w:rsidRDefault="008B0461">
            <w:pPr>
              <w:jc w:val="center"/>
              <w:rPr>
                <w:rFonts w:ascii="Times New Roman" w:hAnsi="Times New Roman"/>
                <w:lang w:eastAsia="ar-SA"/>
              </w:rPr>
            </w:pPr>
            <w:r>
              <w:rPr>
                <w:rFonts w:ascii="Times New Roman" w:hAnsi="Times New Roman"/>
              </w:rPr>
              <w:t>2,5%</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45</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1,5%</w:t>
            </w:r>
          </w:p>
        </w:tc>
      </w:tr>
      <w:tr w:rsidR="001408C6">
        <w:trPr>
          <w:trHeight w:val="289"/>
        </w:trPr>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val="en-US" w:eastAsia="ar-SA"/>
              </w:rPr>
            </w:pPr>
            <w:r>
              <w:rPr>
                <w:rFonts w:ascii="Times New Roman" w:hAnsi="Times New Roman"/>
              </w:rPr>
              <w:t>4</w:t>
            </w:r>
            <w:r>
              <w:rPr>
                <w:rFonts w:ascii="Times New Roman" w:hAnsi="Times New Roman"/>
                <w:lang w:val="en-US"/>
              </w:rPr>
              <w:t>b</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155</w:t>
            </w:r>
          </w:p>
        </w:tc>
        <w:tc>
          <w:tcPr>
            <w:tcW w:w="2020" w:type="dxa"/>
            <w:tcBorders>
              <w:top w:val="single" w:sz="4" w:space="0" w:color="000000"/>
              <w:left w:val="single" w:sz="4" w:space="0" w:color="000000"/>
              <w:bottom w:val="single" w:sz="4" w:space="0" w:color="000000"/>
              <w:right w:val="single" w:sz="4" w:space="0" w:color="000000"/>
            </w:tcBorders>
            <w:vAlign w:val="bottom"/>
          </w:tcPr>
          <w:p w:rsidR="001408C6" w:rsidRDefault="008B0461">
            <w:pPr>
              <w:jc w:val="center"/>
              <w:rPr>
                <w:rFonts w:ascii="Times New Roman" w:hAnsi="Times New Roman"/>
                <w:lang w:eastAsia="ar-SA"/>
              </w:rPr>
            </w:pPr>
            <w:r>
              <w:rPr>
                <w:rFonts w:ascii="Times New Roman" w:hAnsi="Times New Roman"/>
              </w:rPr>
              <w:t>5,6%</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137</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4,6%</w:t>
            </w:r>
          </w:p>
        </w:tc>
      </w:tr>
      <w:tr w:rsidR="001408C6">
        <w:trPr>
          <w:trHeight w:val="289"/>
        </w:trPr>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5.</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1171</w:t>
            </w:r>
          </w:p>
        </w:tc>
        <w:tc>
          <w:tcPr>
            <w:tcW w:w="2020" w:type="dxa"/>
            <w:tcBorders>
              <w:top w:val="single" w:sz="4" w:space="0" w:color="000000"/>
              <w:left w:val="single" w:sz="4" w:space="0" w:color="000000"/>
              <w:bottom w:val="single" w:sz="4" w:space="0" w:color="000000"/>
              <w:right w:val="single" w:sz="4" w:space="0" w:color="000000"/>
            </w:tcBorders>
            <w:vAlign w:val="bottom"/>
          </w:tcPr>
          <w:p w:rsidR="001408C6" w:rsidRDefault="008B0461">
            <w:pPr>
              <w:jc w:val="center"/>
              <w:rPr>
                <w:rFonts w:ascii="Times New Roman" w:hAnsi="Times New Roman"/>
                <w:lang w:eastAsia="ar-SA"/>
              </w:rPr>
            </w:pPr>
            <w:r>
              <w:rPr>
                <w:rFonts w:ascii="Times New Roman" w:hAnsi="Times New Roman"/>
              </w:rPr>
              <w:t>42,5%</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1228</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41,6%</w:t>
            </w:r>
          </w:p>
        </w:tc>
      </w:tr>
      <w:tr w:rsidR="001408C6">
        <w:trPr>
          <w:trHeight w:val="289"/>
        </w:trPr>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val="en-US" w:eastAsia="ar-SA"/>
              </w:rPr>
            </w:pPr>
            <w:r>
              <w:rPr>
                <w:rFonts w:ascii="Times New Roman" w:hAnsi="Times New Roman"/>
                <w:lang w:val="en-US"/>
              </w:rPr>
              <w:t>5.1</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844</w:t>
            </w:r>
          </w:p>
        </w:tc>
        <w:tc>
          <w:tcPr>
            <w:tcW w:w="2020" w:type="dxa"/>
            <w:tcBorders>
              <w:top w:val="single" w:sz="4" w:space="0" w:color="000000"/>
              <w:left w:val="single" w:sz="4" w:space="0" w:color="000000"/>
              <w:bottom w:val="single" w:sz="4" w:space="0" w:color="000000"/>
              <w:right w:val="single" w:sz="4" w:space="0" w:color="000000"/>
            </w:tcBorders>
            <w:vAlign w:val="bottom"/>
          </w:tcPr>
          <w:p w:rsidR="001408C6" w:rsidRDefault="008B0461">
            <w:pPr>
              <w:jc w:val="center"/>
              <w:rPr>
                <w:rFonts w:ascii="Times New Roman" w:hAnsi="Times New Roman"/>
                <w:lang w:eastAsia="ar-SA"/>
              </w:rPr>
            </w:pPr>
            <w:r>
              <w:rPr>
                <w:rFonts w:ascii="Times New Roman" w:hAnsi="Times New Roman"/>
              </w:rPr>
              <w:t>30,6%</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879</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29,8%</w:t>
            </w:r>
          </w:p>
        </w:tc>
      </w:tr>
      <w:tr w:rsidR="001408C6">
        <w:trPr>
          <w:trHeight w:val="289"/>
        </w:trPr>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val="en-US" w:eastAsia="ar-SA"/>
              </w:rPr>
            </w:pPr>
            <w:r>
              <w:rPr>
                <w:rFonts w:ascii="Times New Roman" w:hAnsi="Times New Roman"/>
                <w:lang w:val="en-US"/>
              </w:rPr>
              <w:t>5.2</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327</w:t>
            </w:r>
          </w:p>
        </w:tc>
        <w:tc>
          <w:tcPr>
            <w:tcW w:w="2020" w:type="dxa"/>
            <w:tcBorders>
              <w:top w:val="single" w:sz="4" w:space="0" w:color="000000"/>
              <w:left w:val="single" w:sz="4" w:space="0" w:color="000000"/>
              <w:bottom w:val="single" w:sz="4" w:space="0" w:color="000000"/>
              <w:right w:val="single" w:sz="4" w:space="0" w:color="000000"/>
            </w:tcBorders>
            <w:vAlign w:val="bottom"/>
          </w:tcPr>
          <w:p w:rsidR="001408C6" w:rsidRDefault="008B0461">
            <w:pPr>
              <w:jc w:val="center"/>
              <w:rPr>
                <w:rFonts w:ascii="Times New Roman" w:hAnsi="Times New Roman"/>
                <w:lang w:eastAsia="ar-SA"/>
              </w:rPr>
            </w:pPr>
            <w:r>
              <w:rPr>
                <w:rFonts w:ascii="Times New Roman" w:hAnsi="Times New Roman"/>
              </w:rPr>
              <w:t>11,9%</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349</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11,8%</w:t>
            </w:r>
          </w:p>
        </w:tc>
      </w:tr>
      <w:tr w:rsidR="001408C6">
        <w:trPr>
          <w:trHeight w:val="289"/>
        </w:trPr>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6.</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108</w:t>
            </w:r>
          </w:p>
        </w:tc>
        <w:tc>
          <w:tcPr>
            <w:tcW w:w="2020" w:type="dxa"/>
            <w:tcBorders>
              <w:top w:val="single" w:sz="4" w:space="0" w:color="000000"/>
              <w:left w:val="single" w:sz="4" w:space="0" w:color="000000"/>
              <w:bottom w:val="single" w:sz="4" w:space="0" w:color="000000"/>
              <w:right w:val="single" w:sz="4" w:space="0" w:color="000000"/>
            </w:tcBorders>
            <w:vAlign w:val="bottom"/>
          </w:tcPr>
          <w:p w:rsidR="001408C6" w:rsidRDefault="008B0461">
            <w:pPr>
              <w:jc w:val="center"/>
              <w:rPr>
                <w:rFonts w:ascii="Times New Roman" w:hAnsi="Times New Roman"/>
                <w:lang w:eastAsia="ar-SA"/>
              </w:rPr>
            </w:pPr>
            <w:r>
              <w:rPr>
                <w:rFonts w:ascii="Times New Roman" w:hAnsi="Times New Roman"/>
              </w:rPr>
              <w:t>3,9%</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129</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4,4%</w:t>
            </w:r>
          </w:p>
        </w:tc>
      </w:tr>
      <w:tr w:rsidR="001408C6">
        <w:trPr>
          <w:trHeight w:val="289"/>
        </w:trPr>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7.</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72</w:t>
            </w:r>
          </w:p>
        </w:tc>
        <w:tc>
          <w:tcPr>
            <w:tcW w:w="2020" w:type="dxa"/>
            <w:tcBorders>
              <w:top w:val="single" w:sz="4" w:space="0" w:color="000000"/>
              <w:left w:val="single" w:sz="4" w:space="0" w:color="000000"/>
              <w:bottom w:val="single" w:sz="4" w:space="0" w:color="000000"/>
              <w:right w:val="single" w:sz="4" w:space="0" w:color="000000"/>
            </w:tcBorders>
            <w:vAlign w:val="bottom"/>
          </w:tcPr>
          <w:p w:rsidR="001408C6" w:rsidRDefault="008B0461">
            <w:pPr>
              <w:jc w:val="center"/>
              <w:rPr>
                <w:rFonts w:ascii="Times New Roman" w:hAnsi="Times New Roman"/>
                <w:lang w:eastAsia="ar-SA"/>
              </w:rPr>
            </w:pPr>
            <w:r>
              <w:rPr>
                <w:rFonts w:ascii="Times New Roman" w:hAnsi="Times New Roman"/>
              </w:rPr>
              <w:t>2,6%</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66</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2,2%</w:t>
            </w:r>
          </w:p>
        </w:tc>
      </w:tr>
      <w:tr w:rsidR="001408C6">
        <w:trPr>
          <w:trHeight w:val="289"/>
        </w:trPr>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8.</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34</w:t>
            </w:r>
          </w:p>
        </w:tc>
        <w:tc>
          <w:tcPr>
            <w:tcW w:w="2020" w:type="dxa"/>
            <w:tcBorders>
              <w:top w:val="single" w:sz="4" w:space="0" w:color="000000"/>
              <w:left w:val="single" w:sz="4" w:space="0" w:color="000000"/>
              <w:bottom w:val="single" w:sz="4" w:space="0" w:color="000000"/>
              <w:right w:val="single" w:sz="4" w:space="0" w:color="000000"/>
            </w:tcBorders>
            <w:vAlign w:val="bottom"/>
          </w:tcPr>
          <w:p w:rsidR="001408C6" w:rsidRDefault="008B0461">
            <w:pPr>
              <w:jc w:val="center"/>
              <w:rPr>
                <w:rFonts w:ascii="Times New Roman" w:hAnsi="Times New Roman"/>
                <w:lang w:eastAsia="ar-SA"/>
              </w:rPr>
            </w:pPr>
            <w:r>
              <w:rPr>
                <w:rFonts w:ascii="Times New Roman" w:hAnsi="Times New Roman"/>
              </w:rPr>
              <w:t>1,2%</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81</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2,7%</w:t>
            </w:r>
          </w:p>
        </w:tc>
      </w:tr>
      <w:tr w:rsidR="001408C6">
        <w:trPr>
          <w:trHeight w:val="289"/>
        </w:trPr>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9.</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23</w:t>
            </w:r>
          </w:p>
        </w:tc>
        <w:tc>
          <w:tcPr>
            <w:tcW w:w="2020" w:type="dxa"/>
            <w:tcBorders>
              <w:top w:val="single" w:sz="4" w:space="0" w:color="000000"/>
              <w:left w:val="single" w:sz="4" w:space="0" w:color="000000"/>
              <w:bottom w:val="single" w:sz="4" w:space="0" w:color="000000"/>
              <w:right w:val="single" w:sz="4" w:space="0" w:color="000000"/>
            </w:tcBorders>
            <w:vAlign w:val="bottom"/>
          </w:tcPr>
          <w:p w:rsidR="001408C6" w:rsidRDefault="008B0461">
            <w:pPr>
              <w:jc w:val="center"/>
              <w:rPr>
                <w:rFonts w:ascii="Times New Roman" w:hAnsi="Times New Roman"/>
                <w:lang w:eastAsia="ar-SA"/>
              </w:rPr>
            </w:pPr>
            <w:r>
              <w:rPr>
                <w:rFonts w:ascii="Times New Roman" w:hAnsi="Times New Roman"/>
              </w:rPr>
              <w:t>0,8%</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28</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0,9%</w:t>
            </w:r>
          </w:p>
        </w:tc>
      </w:tr>
      <w:tr w:rsidR="001408C6">
        <w:trPr>
          <w:trHeight w:val="289"/>
        </w:trPr>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10.</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178</w:t>
            </w:r>
          </w:p>
        </w:tc>
        <w:tc>
          <w:tcPr>
            <w:tcW w:w="2020" w:type="dxa"/>
            <w:tcBorders>
              <w:top w:val="single" w:sz="4" w:space="0" w:color="000000"/>
              <w:left w:val="single" w:sz="4" w:space="0" w:color="000000"/>
              <w:bottom w:val="single" w:sz="4" w:space="0" w:color="000000"/>
              <w:right w:val="single" w:sz="4" w:space="0" w:color="000000"/>
            </w:tcBorders>
            <w:vAlign w:val="bottom"/>
          </w:tcPr>
          <w:p w:rsidR="001408C6" w:rsidRDefault="008B0461">
            <w:pPr>
              <w:jc w:val="center"/>
              <w:rPr>
                <w:rFonts w:ascii="Times New Roman" w:hAnsi="Times New Roman"/>
                <w:lang w:eastAsia="ar-SA"/>
              </w:rPr>
            </w:pPr>
            <w:r>
              <w:rPr>
                <w:rFonts w:ascii="Times New Roman" w:hAnsi="Times New Roman"/>
              </w:rPr>
              <w:t>6,5%</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193</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6,5%</w:t>
            </w:r>
          </w:p>
        </w:tc>
      </w:tr>
      <w:tr w:rsidR="001408C6">
        <w:trPr>
          <w:trHeight w:val="299"/>
        </w:trPr>
        <w:tc>
          <w:tcPr>
            <w:tcW w:w="2020" w:type="dxa"/>
            <w:tcBorders>
              <w:top w:val="single" w:sz="4" w:space="0" w:color="000000"/>
              <w:left w:val="single" w:sz="4" w:space="0" w:color="000000"/>
              <w:bottom w:val="single" w:sz="4" w:space="0" w:color="000000"/>
              <w:right w:val="single" w:sz="4" w:space="0" w:color="000000"/>
            </w:tcBorders>
          </w:tcPr>
          <w:p w:rsidR="001408C6" w:rsidRDefault="001408C6">
            <w:pPr>
              <w:jc w:val="both"/>
              <w:rPr>
                <w:rFonts w:ascii="Times New Roman" w:hAnsi="Times New Roman"/>
                <w:lang w:eastAsia="ar-SA"/>
              </w:rPr>
            </w:pP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2755</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val="en-US" w:eastAsia="ar-SA"/>
              </w:rPr>
            </w:pPr>
            <w:r>
              <w:rPr>
                <w:rFonts w:ascii="Times New Roman" w:hAnsi="Times New Roman"/>
                <w:lang w:val="en-US"/>
              </w:rPr>
              <w:t>100</w:t>
            </w:r>
            <w:r>
              <w:rPr>
                <w:rFonts w:ascii="Times New Roman" w:hAnsi="Times New Roman"/>
              </w:rPr>
              <w:t>,</w:t>
            </w:r>
            <w:r>
              <w:rPr>
                <w:rFonts w:ascii="Times New Roman" w:hAnsi="Times New Roman"/>
                <w:lang w:val="en-US"/>
              </w:rPr>
              <w:t>0%</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2953</w:t>
            </w:r>
          </w:p>
        </w:tc>
        <w:tc>
          <w:tcPr>
            <w:tcW w:w="202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lang w:eastAsia="ar-SA"/>
              </w:rPr>
            </w:pPr>
            <w:r>
              <w:rPr>
                <w:rFonts w:ascii="Times New Roman" w:hAnsi="Times New Roman"/>
              </w:rPr>
              <w:t>100,0%</w:t>
            </w:r>
          </w:p>
        </w:tc>
      </w:tr>
    </w:tbl>
    <w:p w:rsidR="001408C6" w:rsidRDefault="001408C6">
      <w:pPr>
        <w:pStyle w:val="a9"/>
        <w:ind w:firstLine="720"/>
        <w:jc w:val="both"/>
        <w:rPr>
          <w:rFonts w:ascii="Times New Roman" w:hAnsi="Times New Roman"/>
          <w:sz w:val="28"/>
          <w:szCs w:val="28"/>
        </w:rPr>
      </w:pPr>
    </w:p>
    <w:p w:rsidR="001408C6" w:rsidRDefault="008B0461">
      <w:pPr>
        <w:pStyle w:val="a9"/>
        <w:spacing w:line="276" w:lineRule="auto"/>
        <w:ind w:firstLine="720"/>
        <w:jc w:val="both"/>
        <w:rPr>
          <w:rFonts w:ascii="Times New Roman" w:hAnsi="Times New Roman"/>
          <w:sz w:val="28"/>
          <w:szCs w:val="28"/>
        </w:rPr>
      </w:pPr>
      <w:r>
        <w:rPr>
          <w:rFonts w:ascii="Times New Roman" w:hAnsi="Times New Roman"/>
          <w:sz w:val="28"/>
          <w:szCs w:val="28"/>
        </w:rPr>
        <w:lastRenderedPageBreak/>
        <w:t xml:space="preserve">В Брянской области процент родоразрешения путем операции кесарево сечение в динамике за 2023- 2024 годы имеет незначительную тенденцию к снижению.  </w:t>
      </w:r>
    </w:p>
    <w:p w:rsidR="001408C6" w:rsidRDefault="008B0461">
      <w:pPr>
        <w:pStyle w:val="a9"/>
        <w:spacing w:line="276" w:lineRule="auto"/>
        <w:ind w:firstLine="720"/>
        <w:jc w:val="both"/>
        <w:rPr>
          <w:rFonts w:ascii="Times New Roman" w:hAnsi="Times New Roman"/>
          <w:sz w:val="28"/>
          <w:szCs w:val="28"/>
        </w:rPr>
      </w:pPr>
      <w:r>
        <w:rPr>
          <w:rFonts w:ascii="Times New Roman" w:hAnsi="Times New Roman"/>
          <w:sz w:val="28"/>
          <w:szCs w:val="28"/>
        </w:rPr>
        <w:t xml:space="preserve">Увеличилось количество пациентов с двумя и более рубцами на матке после предыдущих кесаревых сечений.    </w:t>
      </w:r>
    </w:p>
    <w:p w:rsidR="001408C6" w:rsidRDefault="008B0461">
      <w:pPr>
        <w:pStyle w:val="a9"/>
        <w:spacing w:line="276" w:lineRule="auto"/>
        <w:ind w:firstLine="720"/>
        <w:jc w:val="both"/>
        <w:rPr>
          <w:rFonts w:ascii="Times New Roman" w:hAnsi="Times New Roman"/>
          <w:sz w:val="28"/>
          <w:szCs w:val="28"/>
        </w:rPr>
      </w:pPr>
      <w:r>
        <w:rPr>
          <w:rFonts w:ascii="Times New Roman" w:hAnsi="Times New Roman"/>
          <w:sz w:val="28"/>
          <w:szCs w:val="28"/>
        </w:rPr>
        <w:t>Увеличивается количество женщин в позднем репродуктивном возрасте с определенными отягощающими факторами, такими как длительное бесплодие, тяжелая сопутствующая соматическая патология и др.</w:t>
      </w:r>
    </w:p>
    <w:p w:rsidR="001408C6" w:rsidRDefault="008B0461">
      <w:pPr>
        <w:pStyle w:val="a9"/>
        <w:spacing w:line="276" w:lineRule="auto"/>
        <w:ind w:firstLine="720"/>
        <w:jc w:val="both"/>
        <w:rPr>
          <w:rFonts w:ascii="Times New Roman" w:hAnsi="Times New Roman"/>
          <w:sz w:val="28"/>
          <w:szCs w:val="28"/>
        </w:rPr>
      </w:pPr>
      <w:r>
        <w:rPr>
          <w:rFonts w:ascii="Times New Roman" w:hAnsi="Times New Roman"/>
          <w:sz w:val="28"/>
          <w:szCs w:val="28"/>
        </w:rPr>
        <w:t xml:space="preserve">Также весомый вклад в оперативное родоразрешение вносят пациентки с отягощенным анамнезом предыдущих родов (интранатальная гибель плода, наложение вакуумэкстрактора или акушерских щипцов, дистоции плечиков, рожденные в асфиксии тяжелой степени), которые категорически отказываются от последующих родов через естественные родовые пути.  </w:t>
      </w:r>
    </w:p>
    <w:p w:rsidR="001408C6" w:rsidRDefault="008B0461">
      <w:pPr>
        <w:pStyle w:val="a9"/>
        <w:spacing w:line="276" w:lineRule="auto"/>
        <w:ind w:firstLine="720"/>
        <w:jc w:val="both"/>
        <w:rPr>
          <w:rFonts w:ascii="Times New Roman" w:hAnsi="Times New Roman"/>
          <w:sz w:val="28"/>
          <w:szCs w:val="28"/>
        </w:rPr>
      </w:pPr>
      <w:r>
        <w:rPr>
          <w:rFonts w:ascii="Times New Roman" w:hAnsi="Times New Roman"/>
          <w:sz w:val="28"/>
          <w:szCs w:val="28"/>
          <w:lang w:val="az-Cyrl-AZ"/>
        </w:rPr>
        <w:t>На территории Брянской области предусмотрены м</w:t>
      </w:r>
      <w:r>
        <w:rPr>
          <w:rFonts w:ascii="Times New Roman" w:hAnsi="Times New Roman"/>
          <w:sz w:val="28"/>
          <w:szCs w:val="28"/>
        </w:rPr>
        <w:t>ероприятия по снижению частоты абдоминального родоразрешения:</w:t>
      </w:r>
    </w:p>
    <w:p w:rsidR="001408C6" w:rsidRDefault="008B0461">
      <w:pPr>
        <w:pStyle w:val="a9"/>
        <w:spacing w:line="276" w:lineRule="auto"/>
        <w:ind w:firstLine="720"/>
        <w:jc w:val="both"/>
        <w:rPr>
          <w:rFonts w:ascii="Times New Roman" w:hAnsi="Times New Roman"/>
          <w:sz w:val="28"/>
          <w:szCs w:val="28"/>
        </w:rPr>
      </w:pPr>
      <w:r>
        <w:rPr>
          <w:rFonts w:ascii="Times New Roman" w:hAnsi="Times New Roman"/>
          <w:sz w:val="28"/>
          <w:szCs w:val="28"/>
        </w:rPr>
        <w:t>1. Разработка и утверждение плана мероприятий по снижению частоты кесаревых сечений в Брянской области на 2025-2027 годы, включающий:</w:t>
      </w:r>
    </w:p>
    <w:p w:rsidR="001408C6" w:rsidRDefault="008B0461">
      <w:pPr>
        <w:pStyle w:val="a9"/>
        <w:spacing w:line="276" w:lineRule="auto"/>
        <w:ind w:firstLine="720"/>
        <w:jc w:val="both"/>
        <w:rPr>
          <w:rFonts w:ascii="Times New Roman" w:hAnsi="Times New Roman"/>
          <w:sz w:val="28"/>
          <w:szCs w:val="28"/>
        </w:rPr>
      </w:pPr>
      <w:r>
        <w:rPr>
          <w:rFonts w:ascii="Times New Roman" w:hAnsi="Times New Roman"/>
          <w:sz w:val="28"/>
          <w:szCs w:val="28"/>
        </w:rPr>
        <w:t xml:space="preserve">ежемесячный анализ абдоминального родоразрешения в акушерских стационарах </w:t>
      </w:r>
      <w:r>
        <w:rPr>
          <w:rFonts w:ascii="Times New Roman" w:hAnsi="Times New Roman"/>
          <w:sz w:val="28"/>
          <w:szCs w:val="28"/>
          <w:lang w:val="en-US"/>
        </w:rPr>
        <w:t>II</w:t>
      </w:r>
      <w:r>
        <w:rPr>
          <w:rFonts w:ascii="Times New Roman" w:hAnsi="Times New Roman"/>
          <w:sz w:val="28"/>
          <w:szCs w:val="28"/>
        </w:rPr>
        <w:t xml:space="preserve"> и </w:t>
      </w:r>
      <w:r>
        <w:rPr>
          <w:rFonts w:ascii="Times New Roman" w:hAnsi="Times New Roman"/>
          <w:sz w:val="28"/>
          <w:szCs w:val="28"/>
          <w:lang w:val="en-US"/>
        </w:rPr>
        <w:t>III</w:t>
      </w:r>
      <w:r>
        <w:rPr>
          <w:rFonts w:ascii="Times New Roman" w:hAnsi="Times New Roman"/>
          <w:sz w:val="28"/>
          <w:szCs w:val="28"/>
        </w:rPr>
        <w:t xml:space="preserve"> группы по шкале Робсона; </w:t>
      </w:r>
    </w:p>
    <w:p w:rsidR="001408C6" w:rsidRDefault="008B0461">
      <w:pPr>
        <w:pStyle w:val="a9"/>
        <w:spacing w:line="276" w:lineRule="auto"/>
        <w:ind w:firstLine="720"/>
        <w:jc w:val="both"/>
        <w:rPr>
          <w:rFonts w:ascii="Times New Roman" w:hAnsi="Times New Roman"/>
          <w:sz w:val="28"/>
          <w:szCs w:val="28"/>
        </w:rPr>
      </w:pPr>
      <w:r>
        <w:rPr>
          <w:rFonts w:ascii="Times New Roman" w:hAnsi="Times New Roman"/>
          <w:sz w:val="28"/>
          <w:szCs w:val="28"/>
        </w:rPr>
        <w:t>определение ответственного лица, осуществляющего контроль за оперативным родоразрешением в МО.</w:t>
      </w:r>
    </w:p>
    <w:p w:rsidR="001408C6" w:rsidRDefault="008B0461">
      <w:pPr>
        <w:pStyle w:val="a9"/>
        <w:spacing w:line="276" w:lineRule="auto"/>
        <w:ind w:firstLine="720"/>
        <w:jc w:val="both"/>
        <w:rPr>
          <w:rFonts w:ascii="Times New Roman" w:hAnsi="Times New Roman"/>
          <w:sz w:val="28"/>
          <w:szCs w:val="28"/>
        </w:rPr>
      </w:pPr>
      <w:r>
        <w:rPr>
          <w:rFonts w:ascii="Times New Roman" w:hAnsi="Times New Roman"/>
          <w:sz w:val="28"/>
          <w:szCs w:val="28"/>
        </w:rPr>
        <w:t xml:space="preserve">2. Осуществление отбора женщин в женских консультациях на планируемые роды через естественные родовые пути с еженедельным отчетом в АДКЦ о количестве пациенток, планирующихся на естественное родоразрешение. </w:t>
      </w:r>
    </w:p>
    <w:p w:rsidR="001408C6" w:rsidRDefault="008B0461">
      <w:pPr>
        <w:pStyle w:val="a9"/>
        <w:spacing w:line="276" w:lineRule="auto"/>
        <w:ind w:firstLine="720"/>
        <w:jc w:val="both"/>
        <w:rPr>
          <w:rFonts w:ascii="Times New Roman" w:hAnsi="Times New Roman"/>
          <w:sz w:val="28"/>
          <w:szCs w:val="28"/>
        </w:rPr>
      </w:pPr>
      <w:r>
        <w:rPr>
          <w:rFonts w:ascii="Times New Roman" w:hAnsi="Times New Roman"/>
          <w:sz w:val="28"/>
          <w:szCs w:val="28"/>
        </w:rPr>
        <w:t xml:space="preserve">Создание и тиражирование речевых модулей для врачей женских консультаций, направленных на правильный настрой женщины на естественные роды, особенно в случаях повторных беременностей после предыдущего оперативного родоразрешения; </w:t>
      </w:r>
    </w:p>
    <w:p w:rsidR="001408C6" w:rsidRDefault="008B0461">
      <w:pPr>
        <w:pStyle w:val="a9"/>
        <w:spacing w:line="276" w:lineRule="auto"/>
        <w:ind w:firstLine="720"/>
        <w:jc w:val="both"/>
        <w:rPr>
          <w:rFonts w:ascii="Times New Roman" w:hAnsi="Times New Roman"/>
          <w:sz w:val="28"/>
          <w:szCs w:val="28"/>
        </w:rPr>
      </w:pPr>
      <w:r>
        <w:rPr>
          <w:rFonts w:ascii="Times New Roman" w:hAnsi="Times New Roman"/>
          <w:sz w:val="28"/>
          <w:szCs w:val="28"/>
        </w:rPr>
        <w:t xml:space="preserve">3. Дистресс плода – обязательное внедрение на </w:t>
      </w:r>
      <w:r>
        <w:rPr>
          <w:rFonts w:ascii="Times New Roman" w:hAnsi="Times New Roman"/>
          <w:sz w:val="28"/>
          <w:szCs w:val="28"/>
          <w:lang w:val="en-US"/>
        </w:rPr>
        <w:t>II</w:t>
      </w:r>
      <w:r>
        <w:rPr>
          <w:rFonts w:ascii="Times New Roman" w:hAnsi="Times New Roman"/>
          <w:sz w:val="28"/>
          <w:szCs w:val="28"/>
        </w:rPr>
        <w:t xml:space="preserve"> и </w:t>
      </w:r>
      <w:r>
        <w:rPr>
          <w:rFonts w:ascii="Times New Roman" w:hAnsi="Times New Roman"/>
          <w:sz w:val="28"/>
          <w:szCs w:val="28"/>
          <w:lang w:val="en-US"/>
        </w:rPr>
        <w:t>III</w:t>
      </w:r>
      <w:r>
        <w:rPr>
          <w:rFonts w:ascii="Times New Roman" w:hAnsi="Times New Roman"/>
          <w:sz w:val="28"/>
          <w:szCs w:val="28"/>
        </w:rPr>
        <w:t xml:space="preserve"> уровнях пробы скальп-лактат в активную фазу родов, УЗИ навигации в родах для определения возможности проведения вакуум-экстракции плода. </w:t>
      </w:r>
    </w:p>
    <w:p w:rsidR="001408C6" w:rsidRDefault="008B0461">
      <w:pPr>
        <w:pStyle w:val="a9"/>
        <w:spacing w:line="276" w:lineRule="auto"/>
        <w:ind w:firstLine="720"/>
        <w:jc w:val="both"/>
        <w:rPr>
          <w:rFonts w:ascii="Times New Roman" w:hAnsi="Times New Roman"/>
          <w:sz w:val="28"/>
          <w:szCs w:val="28"/>
        </w:rPr>
      </w:pPr>
      <w:r>
        <w:rPr>
          <w:rFonts w:ascii="Times New Roman" w:hAnsi="Times New Roman"/>
          <w:sz w:val="28"/>
          <w:szCs w:val="28"/>
        </w:rPr>
        <w:t xml:space="preserve"> 4. Проведение совместного семинара с терапевтами, клинико-диагностическим отделением ПЦ ГАУЗ «Брянская городская больница № 1» о ведении беременности и родов при экстрагенитальной патологии. Необходимо учитывать, что далеко не все экстрагенитальные заболевания являются показанием к оперативному родоразрешению. </w:t>
      </w:r>
    </w:p>
    <w:p w:rsidR="001408C6" w:rsidRDefault="008B0461">
      <w:pPr>
        <w:pStyle w:val="a9"/>
        <w:spacing w:line="276" w:lineRule="auto"/>
        <w:ind w:firstLine="720"/>
        <w:jc w:val="both"/>
        <w:rPr>
          <w:rFonts w:ascii="Times New Roman" w:hAnsi="Times New Roman"/>
          <w:sz w:val="28"/>
          <w:szCs w:val="28"/>
        </w:rPr>
      </w:pPr>
      <w:r>
        <w:rPr>
          <w:rFonts w:ascii="Times New Roman" w:hAnsi="Times New Roman"/>
          <w:sz w:val="28"/>
          <w:szCs w:val="28"/>
        </w:rPr>
        <w:t>5. Разработан план обучения врачей-акушеров-гинекологов родильных домов по программам «Расшифровка КТГ», «УЗИ навигация в родах», «Методика скальп-</w:t>
      </w:r>
      <w:r>
        <w:rPr>
          <w:rFonts w:ascii="Times New Roman" w:hAnsi="Times New Roman"/>
          <w:sz w:val="28"/>
          <w:szCs w:val="28"/>
        </w:rPr>
        <w:lastRenderedPageBreak/>
        <w:t xml:space="preserve">лактат в родах», «Подготовка шейки матки к родам, индуцированные и программированные роды», «Аномалии родовой деятельности». </w:t>
      </w:r>
    </w:p>
    <w:p w:rsidR="001408C6" w:rsidRDefault="001408C6">
      <w:pPr>
        <w:pStyle w:val="a9"/>
        <w:ind w:firstLine="720"/>
        <w:jc w:val="both"/>
        <w:rPr>
          <w:rFonts w:ascii="Times New Roman" w:hAnsi="Times New Roman"/>
          <w:sz w:val="28"/>
          <w:szCs w:val="28"/>
        </w:rPr>
      </w:pPr>
    </w:p>
    <w:p w:rsidR="001408C6" w:rsidRDefault="008B0461">
      <w:pPr>
        <w:pStyle w:val="1"/>
        <w:jc w:val="center"/>
        <w:rPr>
          <w:rFonts w:ascii="Times New Roman" w:hAnsi="Times New Roman"/>
          <w:b w:val="0"/>
          <w:bCs w:val="0"/>
          <w:sz w:val="28"/>
          <w:szCs w:val="28"/>
        </w:rPr>
      </w:pPr>
      <w:bookmarkStart w:id="20" w:name="_Toc204261834"/>
      <w:r>
        <w:rPr>
          <w:rFonts w:ascii="Times New Roman" w:hAnsi="Times New Roman"/>
          <w:b w:val="0"/>
          <w:bCs w:val="0"/>
          <w:sz w:val="28"/>
          <w:szCs w:val="28"/>
        </w:rPr>
        <w:t>3.5.</w:t>
      </w:r>
      <w:r>
        <w:rPr>
          <w:rFonts w:ascii="Times New Roman" w:hAnsi="Times New Roman"/>
          <w:b w:val="0"/>
          <w:bCs w:val="0"/>
          <w:sz w:val="28"/>
          <w:szCs w:val="28"/>
        </w:rPr>
        <w:tab/>
        <w:t>Поддержка и поощрение грудного вскармливания</w:t>
      </w:r>
      <w:bookmarkEnd w:id="20"/>
    </w:p>
    <w:p w:rsidR="001408C6" w:rsidRDefault="001408C6">
      <w:pPr>
        <w:pStyle w:val="a9"/>
        <w:ind w:firstLine="709"/>
        <w:jc w:val="right"/>
        <w:rPr>
          <w:rFonts w:ascii="Times New Roman" w:hAnsi="Times New Roman"/>
          <w:sz w:val="28"/>
          <w:szCs w:val="28"/>
        </w:rPr>
      </w:pPr>
    </w:p>
    <w:p w:rsidR="001408C6" w:rsidRDefault="008B0461">
      <w:pPr>
        <w:pStyle w:val="a9"/>
        <w:ind w:firstLine="709"/>
        <w:jc w:val="right"/>
        <w:rPr>
          <w:rFonts w:ascii="Times New Roman" w:hAnsi="Times New Roman"/>
          <w:sz w:val="28"/>
          <w:szCs w:val="28"/>
        </w:rPr>
      </w:pPr>
      <w:r>
        <w:rPr>
          <w:rFonts w:ascii="Times New Roman" w:hAnsi="Times New Roman"/>
          <w:sz w:val="28"/>
          <w:szCs w:val="28"/>
        </w:rPr>
        <w:t>Таблица 17</w:t>
      </w:r>
    </w:p>
    <w:p w:rsidR="001408C6" w:rsidRDefault="008B0461">
      <w:pPr>
        <w:pStyle w:val="a9"/>
        <w:ind w:firstLine="709"/>
        <w:jc w:val="center"/>
        <w:rPr>
          <w:rFonts w:ascii="Times New Roman" w:hAnsi="Times New Roman"/>
          <w:sz w:val="28"/>
          <w:szCs w:val="28"/>
        </w:rPr>
      </w:pPr>
      <w:r>
        <w:rPr>
          <w:rFonts w:ascii="Times New Roman" w:hAnsi="Times New Roman"/>
          <w:sz w:val="28"/>
          <w:szCs w:val="28"/>
        </w:rPr>
        <w:t xml:space="preserve">Характеристика детей на грудном вскармливании в </w:t>
      </w:r>
    </w:p>
    <w:p w:rsidR="001408C6" w:rsidRDefault="008B0461">
      <w:pPr>
        <w:pStyle w:val="a9"/>
        <w:ind w:firstLine="709"/>
        <w:jc w:val="center"/>
        <w:rPr>
          <w:rFonts w:ascii="Times New Roman" w:hAnsi="Times New Roman"/>
          <w:sz w:val="28"/>
          <w:szCs w:val="28"/>
        </w:rPr>
      </w:pPr>
      <w:r>
        <w:rPr>
          <w:rFonts w:ascii="Times New Roman" w:hAnsi="Times New Roman"/>
          <w:sz w:val="28"/>
          <w:szCs w:val="28"/>
        </w:rPr>
        <w:t>Брянской области</w:t>
      </w:r>
    </w:p>
    <w:tbl>
      <w:tblPr>
        <w:tblW w:w="9975" w:type="dxa"/>
        <w:jc w:val="center"/>
        <w:tblLayout w:type="fixed"/>
        <w:tblCellMar>
          <w:left w:w="10" w:type="dxa"/>
          <w:right w:w="10" w:type="dxa"/>
        </w:tblCellMar>
        <w:tblLook w:val="04A0" w:firstRow="1" w:lastRow="0" w:firstColumn="1" w:lastColumn="0" w:noHBand="0" w:noVBand="1"/>
      </w:tblPr>
      <w:tblGrid>
        <w:gridCol w:w="3625"/>
        <w:gridCol w:w="2660"/>
        <w:gridCol w:w="701"/>
        <w:gridCol w:w="697"/>
        <w:gridCol w:w="698"/>
        <w:gridCol w:w="709"/>
        <w:gridCol w:w="885"/>
      </w:tblGrid>
      <w:tr w:rsidR="001408C6">
        <w:trPr>
          <w:trHeight w:hRule="exact" w:val="359"/>
          <w:jc w:val="center"/>
        </w:trPr>
        <w:tc>
          <w:tcPr>
            <w:tcW w:w="6284" w:type="dxa"/>
            <w:gridSpan w:val="2"/>
            <w:tcBorders>
              <w:top w:val="single" w:sz="4" w:space="0" w:color="000000"/>
              <w:left w:val="single" w:sz="4" w:space="0" w:color="000000"/>
              <w:bottom w:val="single" w:sz="4" w:space="0" w:color="000000"/>
              <w:right w:val="single" w:sz="4" w:space="0" w:color="000000"/>
            </w:tcBorders>
          </w:tcPr>
          <w:p w:rsidR="001408C6" w:rsidRDefault="008B0461">
            <w:pPr>
              <w:pStyle w:val="17"/>
              <w:widowControl/>
              <w:ind w:firstLine="0"/>
              <w:jc w:val="center"/>
              <w:rPr>
                <w:color w:val="auto"/>
                <w:sz w:val="22"/>
                <w:szCs w:val="22"/>
              </w:rPr>
            </w:pPr>
            <w:r>
              <w:rPr>
                <w:color w:val="auto"/>
              </w:rPr>
              <w:t>Показатель</w:t>
            </w:r>
          </w:p>
        </w:tc>
        <w:tc>
          <w:tcPr>
            <w:tcW w:w="701"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17"/>
              <w:widowControl/>
              <w:ind w:firstLine="0"/>
              <w:jc w:val="center"/>
              <w:rPr>
                <w:color w:val="auto"/>
                <w:sz w:val="22"/>
                <w:szCs w:val="22"/>
              </w:rPr>
            </w:pPr>
            <w:r>
              <w:rPr>
                <w:color w:val="auto"/>
              </w:rPr>
              <w:t>2020</w:t>
            </w:r>
          </w:p>
        </w:tc>
        <w:tc>
          <w:tcPr>
            <w:tcW w:w="697" w:type="dxa"/>
            <w:tcBorders>
              <w:top w:val="single" w:sz="4" w:space="0" w:color="000000"/>
              <w:left w:val="single" w:sz="4" w:space="0" w:color="000000"/>
              <w:bottom w:val="single" w:sz="4" w:space="0" w:color="000000"/>
            </w:tcBorders>
            <w:vAlign w:val="center"/>
          </w:tcPr>
          <w:p w:rsidR="001408C6" w:rsidRDefault="008B0461">
            <w:pPr>
              <w:pStyle w:val="17"/>
              <w:widowControl/>
              <w:ind w:firstLine="0"/>
              <w:jc w:val="center"/>
              <w:rPr>
                <w:color w:val="auto"/>
                <w:sz w:val="22"/>
                <w:szCs w:val="22"/>
              </w:rPr>
            </w:pPr>
            <w:r>
              <w:rPr>
                <w:color w:val="auto"/>
              </w:rPr>
              <w:t>2021</w:t>
            </w:r>
          </w:p>
        </w:tc>
        <w:tc>
          <w:tcPr>
            <w:tcW w:w="698" w:type="dxa"/>
            <w:tcBorders>
              <w:top w:val="single" w:sz="4" w:space="0" w:color="000000"/>
              <w:left w:val="single" w:sz="4" w:space="0" w:color="000000"/>
              <w:bottom w:val="single" w:sz="4" w:space="0" w:color="000000"/>
            </w:tcBorders>
            <w:vAlign w:val="center"/>
          </w:tcPr>
          <w:p w:rsidR="001408C6" w:rsidRDefault="008B0461">
            <w:pPr>
              <w:pStyle w:val="17"/>
              <w:widowControl/>
              <w:ind w:firstLine="0"/>
              <w:jc w:val="center"/>
              <w:rPr>
                <w:color w:val="auto"/>
                <w:sz w:val="22"/>
                <w:szCs w:val="22"/>
              </w:rPr>
            </w:pPr>
            <w:r>
              <w:rPr>
                <w:color w:val="auto"/>
              </w:rPr>
              <w:t>2022</w:t>
            </w:r>
          </w:p>
        </w:tc>
        <w:tc>
          <w:tcPr>
            <w:tcW w:w="709" w:type="dxa"/>
            <w:tcBorders>
              <w:top w:val="single" w:sz="4" w:space="0" w:color="000000"/>
              <w:left w:val="single" w:sz="4" w:space="0" w:color="000000"/>
              <w:bottom w:val="single" w:sz="4" w:space="0" w:color="000000"/>
            </w:tcBorders>
            <w:vAlign w:val="center"/>
          </w:tcPr>
          <w:p w:rsidR="001408C6" w:rsidRDefault="008B0461">
            <w:pPr>
              <w:pStyle w:val="17"/>
              <w:widowControl/>
              <w:ind w:firstLine="0"/>
              <w:jc w:val="center"/>
              <w:rPr>
                <w:color w:val="auto"/>
                <w:sz w:val="22"/>
                <w:szCs w:val="22"/>
              </w:rPr>
            </w:pPr>
            <w:r>
              <w:rPr>
                <w:color w:val="auto"/>
              </w:rPr>
              <w:t>2023</w:t>
            </w:r>
          </w:p>
        </w:tc>
        <w:tc>
          <w:tcPr>
            <w:tcW w:w="885"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17"/>
              <w:widowControl/>
              <w:ind w:firstLine="0"/>
              <w:jc w:val="center"/>
              <w:rPr>
                <w:color w:val="auto"/>
                <w:sz w:val="22"/>
                <w:szCs w:val="22"/>
              </w:rPr>
            </w:pPr>
            <w:r>
              <w:rPr>
                <w:color w:val="auto"/>
              </w:rPr>
              <w:t>2024</w:t>
            </w:r>
          </w:p>
        </w:tc>
      </w:tr>
      <w:tr w:rsidR="001408C6">
        <w:trPr>
          <w:trHeight w:hRule="exact" w:val="718"/>
          <w:jc w:val="center"/>
        </w:trPr>
        <w:tc>
          <w:tcPr>
            <w:tcW w:w="3624" w:type="dxa"/>
            <w:vMerge w:val="restart"/>
            <w:tcBorders>
              <w:top w:val="single" w:sz="4" w:space="0" w:color="000000"/>
              <w:left w:val="single" w:sz="4" w:space="0" w:color="000000"/>
              <w:bottom w:val="single" w:sz="4" w:space="0" w:color="000000"/>
            </w:tcBorders>
          </w:tcPr>
          <w:p w:rsidR="001408C6" w:rsidRDefault="008B0461">
            <w:pPr>
              <w:pStyle w:val="17"/>
              <w:widowControl/>
              <w:ind w:firstLine="0"/>
              <w:rPr>
                <w:color w:val="auto"/>
                <w:sz w:val="22"/>
                <w:szCs w:val="22"/>
              </w:rPr>
            </w:pPr>
            <w:r>
              <w:rPr>
                <w:color w:val="auto"/>
              </w:rPr>
              <w:t>Доля детей, в 2024 году достигших возраста 1 года, которые находились на грудном вскармливании, %</w:t>
            </w:r>
          </w:p>
        </w:tc>
        <w:tc>
          <w:tcPr>
            <w:tcW w:w="2660"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sz w:val="22"/>
                <w:szCs w:val="22"/>
              </w:rPr>
            </w:pPr>
            <w:r>
              <w:rPr>
                <w:rFonts w:ascii="Times New Roman" w:hAnsi="Times New Roman"/>
              </w:rPr>
              <w:t>В возрасте от 3 до 6 мес.</w:t>
            </w:r>
          </w:p>
        </w:tc>
        <w:tc>
          <w:tcPr>
            <w:tcW w:w="701"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sz w:val="22"/>
                <w:szCs w:val="22"/>
              </w:rPr>
            </w:pPr>
            <w:r>
              <w:rPr>
                <w:rFonts w:ascii="Times New Roman" w:eastAsia="Calibri" w:hAnsi="Times New Roman"/>
              </w:rPr>
              <w:t>49,6</w:t>
            </w:r>
          </w:p>
        </w:tc>
        <w:tc>
          <w:tcPr>
            <w:tcW w:w="697" w:type="dxa"/>
            <w:tcBorders>
              <w:top w:val="single" w:sz="4" w:space="0" w:color="000000"/>
              <w:left w:val="single" w:sz="4" w:space="0" w:color="000000"/>
              <w:bottom w:val="single" w:sz="4" w:space="0" w:color="000000"/>
            </w:tcBorders>
            <w:vAlign w:val="center"/>
          </w:tcPr>
          <w:p w:rsidR="001408C6" w:rsidRDefault="008B0461">
            <w:pPr>
              <w:jc w:val="center"/>
              <w:rPr>
                <w:rFonts w:ascii="Times New Roman" w:hAnsi="Times New Roman"/>
                <w:sz w:val="22"/>
                <w:szCs w:val="22"/>
              </w:rPr>
            </w:pPr>
            <w:r>
              <w:rPr>
                <w:rFonts w:ascii="Times New Roman" w:eastAsia="Calibri" w:hAnsi="Times New Roman"/>
              </w:rPr>
              <w:t>50,8</w:t>
            </w:r>
          </w:p>
        </w:tc>
        <w:tc>
          <w:tcPr>
            <w:tcW w:w="698" w:type="dxa"/>
            <w:tcBorders>
              <w:top w:val="single" w:sz="4" w:space="0" w:color="000000"/>
              <w:left w:val="single" w:sz="4" w:space="0" w:color="000000"/>
              <w:bottom w:val="single" w:sz="4" w:space="0" w:color="000000"/>
            </w:tcBorders>
            <w:vAlign w:val="center"/>
          </w:tcPr>
          <w:p w:rsidR="001408C6" w:rsidRDefault="008B0461">
            <w:pPr>
              <w:jc w:val="center"/>
              <w:rPr>
                <w:rFonts w:ascii="Times New Roman" w:hAnsi="Times New Roman"/>
                <w:sz w:val="22"/>
                <w:szCs w:val="22"/>
              </w:rPr>
            </w:pPr>
            <w:r>
              <w:rPr>
                <w:rFonts w:ascii="Times New Roman" w:eastAsia="Calibri" w:hAnsi="Times New Roman"/>
              </w:rPr>
              <w:t>52,6</w:t>
            </w:r>
          </w:p>
        </w:tc>
        <w:tc>
          <w:tcPr>
            <w:tcW w:w="709" w:type="dxa"/>
            <w:tcBorders>
              <w:top w:val="single" w:sz="4" w:space="0" w:color="000000"/>
              <w:left w:val="single" w:sz="4" w:space="0" w:color="000000"/>
              <w:bottom w:val="single" w:sz="4" w:space="0" w:color="000000"/>
            </w:tcBorders>
            <w:vAlign w:val="center"/>
          </w:tcPr>
          <w:p w:rsidR="001408C6" w:rsidRDefault="008B0461">
            <w:pPr>
              <w:jc w:val="center"/>
              <w:rPr>
                <w:rFonts w:ascii="Times New Roman" w:hAnsi="Times New Roman"/>
                <w:sz w:val="22"/>
                <w:szCs w:val="22"/>
              </w:rPr>
            </w:pPr>
            <w:r>
              <w:rPr>
                <w:rFonts w:ascii="Times New Roman" w:eastAsia="Calibri" w:hAnsi="Times New Roman"/>
              </w:rPr>
              <w:t>52,7</w:t>
            </w:r>
          </w:p>
        </w:tc>
        <w:tc>
          <w:tcPr>
            <w:tcW w:w="885"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sz w:val="22"/>
                <w:szCs w:val="22"/>
              </w:rPr>
            </w:pPr>
            <w:r>
              <w:rPr>
                <w:rFonts w:ascii="Times New Roman" w:eastAsia="Calibri" w:hAnsi="Times New Roman"/>
              </w:rPr>
              <w:t>53,8</w:t>
            </w:r>
          </w:p>
        </w:tc>
      </w:tr>
      <w:tr w:rsidR="001408C6">
        <w:trPr>
          <w:trHeight w:hRule="exact" w:val="713"/>
          <w:jc w:val="center"/>
        </w:trPr>
        <w:tc>
          <w:tcPr>
            <w:tcW w:w="3624" w:type="dxa"/>
            <w:vMerge/>
            <w:tcBorders>
              <w:top w:val="single" w:sz="4" w:space="0" w:color="000000"/>
              <w:left w:val="single" w:sz="4" w:space="0" w:color="000000"/>
              <w:bottom w:val="single" w:sz="4" w:space="0" w:color="000000"/>
            </w:tcBorders>
          </w:tcPr>
          <w:p w:rsidR="001408C6" w:rsidRDefault="001408C6"/>
        </w:tc>
        <w:tc>
          <w:tcPr>
            <w:tcW w:w="2660"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sz w:val="22"/>
                <w:szCs w:val="22"/>
              </w:rPr>
            </w:pPr>
            <w:r>
              <w:rPr>
                <w:rFonts w:ascii="Times New Roman" w:hAnsi="Times New Roman"/>
              </w:rPr>
              <w:t>В возрасте от 6 мес. до 1 года</w:t>
            </w:r>
          </w:p>
        </w:tc>
        <w:tc>
          <w:tcPr>
            <w:tcW w:w="701"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sz w:val="22"/>
                <w:szCs w:val="22"/>
              </w:rPr>
            </w:pPr>
            <w:r>
              <w:rPr>
                <w:rFonts w:ascii="Times New Roman" w:eastAsia="Calibri" w:hAnsi="Times New Roman"/>
              </w:rPr>
              <w:t>25,5</w:t>
            </w:r>
          </w:p>
        </w:tc>
        <w:tc>
          <w:tcPr>
            <w:tcW w:w="697" w:type="dxa"/>
            <w:tcBorders>
              <w:top w:val="single" w:sz="4" w:space="0" w:color="000000"/>
              <w:left w:val="single" w:sz="4" w:space="0" w:color="000000"/>
              <w:bottom w:val="single" w:sz="4" w:space="0" w:color="000000"/>
            </w:tcBorders>
            <w:vAlign w:val="center"/>
          </w:tcPr>
          <w:p w:rsidR="001408C6" w:rsidRDefault="008B0461">
            <w:pPr>
              <w:jc w:val="center"/>
              <w:rPr>
                <w:rFonts w:ascii="Times New Roman" w:hAnsi="Times New Roman"/>
                <w:sz w:val="22"/>
                <w:szCs w:val="22"/>
              </w:rPr>
            </w:pPr>
            <w:r>
              <w:rPr>
                <w:rFonts w:ascii="Times New Roman" w:eastAsia="Calibri" w:hAnsi="Times New Roman"/>
              </w:rPr>
              <w:t>26,0</w:t>
            </w:r>
          </w:p>
        </w:tc>
        <w:tc>
          <w:tcPr>
            <w:tcW w:w="698" w:type="dxa"/>
            <w:tcBorders>
              <w:top w:val="single" w:sz="4" w:space="0" w:color="000000"/>
              <w:left w:val="single" w:sz="4" w:space="0" w:color="000000"/>
              <w:bottom w:val="single" w:sz="4" w:space="0" w:color="000000"/>
            </w:tcBorders>
            <w:vAlign w:val="center"/>
          </w:tcPr>
          <w:p w:rsidR="001408C6" w:rsidRDefault="008B0461">
            <w:pPr>
              <w:jc w:val="center"/>
              <w:rPr>
                <w:rFonts w:ascii="Times New Roman" w:hAnsi="Times New Roman"/>
                <w:sz w:val="22"/>
                <w:szCs w:val="22"/>
              </w:rPr>
            </w:pPr>
            <w:r>
              <w:rPr>
                <w:rFonts w:ascii="Times New Roman" w:eastAsia="Calibri" w:hAnsi="Times New Roman"/>
              </w:rPr>
              <w:t>23,5</w:t>
            </w:r>
          </w:p>
        </w:tc>
        <w:tc>
          <w:tcPr>
            <w:tcW w:w="709" w:type="dxa"/>
            <w:tcBorders>
              <w:top w:val="single" w:sz="4" w:space="0" w:color="000000"/>
              <w:left w:val="single" w:sz="4" w:space="0" w:color="000000"/>
              <w:bottom w:val="single" w:sz="4" w:space="0" w:color="000000"/>
            </w:tcBorders>
            <w:vAlign w:val="center"/>
          </w:tcPr>
          <w:p w:rsidR="001408C6" w:rsidRDefault="008B0461">
            <w:pPr>
              <w:jc w:val="center"/>
              <w:rPr>
                <w:rFonts w:ascii="Times New Roman" w:hAnsi="Times New Roman"/>
                <w:sz w:val="22"/>
                <w:szCs w:val="22"/>
              </w:rPr>
            </w:pPr>
            <w:r>
              <w:rPr>
                <w:rFonts w:ascii="Times New Roman" w:eastAsia="Calibri" w:hAnsi="Times New Roman"/>
              </w:rPr>
              <w:t>24,3</w:t>
            </w:r>
          </w:p>
        </w:tc>
        <w:tc>
          <w:tcPr>
            <w:tcW w:w="885"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sz w:val="22"/>
                <w:szCs w:val="22"/>
              </w:rPr>
            </w:pPr>
            <w:r>
              <w:rPr>
                <w:rFonts w:ascii="Times New Roman" w:eastAsia="Calibri" w:hAnsi="Times New Roman"/>
              </w:rPr>
              <w:t>23,0</w:t>
            </w:r>
          </w:p>
        </w:tc>
      </w:tr>
    </w:tbl>
    <w:p w:rsidR="001408C6" w:rsidRDefault="001408C6">
      <w:pPr>
        <w:pStyle w:val="a9"/>
        <w:spacing w:line="276" w:lineRule="auto"/>
        <w:jc w:val="both"/>
        <w:rPr>
          <w:rFonts w:ascii="Times New Roman" w:hAnsi="Times New Roman"/>
          <w:sz w:val="28"/>
          <w:szCs w:val="28"/>
        </w:rPr>
      </w:pP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 xml:space="preserve">В регионе непрерывно проводятся мероприятия по поддержке грудного вскармливания. Все учреждения родовспоможения (7-100% родильных отделений, 1-100% перинатальный центр), женские консультации (8-100%) детские поликлиники (1-100%), детские больницы (2-100%), подведомственные департаменту здравоохранения Брянской области, внедрили основные принципы поддержки грудного вскармливания. В ПЦ ГАУЗ «Брянская городская больница № 1», родильных домах и женских консультациях на регулярной основе проводятся обучающие занятия для беременных в рамках «Школ будущей мамы», в том числе по вопросам грудного вскармливания. В обучении принимают участие консультанты по грудному вскармливанию, врачи-акушеры-гинекологи, врачи-неонатологи, которые прошли дополнительное обучение по вопросам грудного вскармливания. Обособленных школ по поддержке грудного вскармливания и социально ориентированных некоммерческий организаций, участвующих в программах поддержки женщин в послеродовом периоде лактации на базе женских консультаций, в настоящее время нет. </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На эффективность проводимых мероприятий указывает увеличение доли детей, которые находились на грудном вскармливании с 2021 по 2024 годы.</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В 2024 году и за 6 месяцев 2025 года 36 медицинских работников обучены вопросам консультирования по поддержке грудного вскармливания. Из них врачей-акушеров-гинекологов - 19, врачей-неонатологов - 11, медицинских сестер - 6.</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В Брянской области планируется развитие сети школ по поддержке грудного вскармливания и обучение консультантов по грудному вскармливанию на базе медицинских организаций, оказывающих медицинскую помощь по профилю «акушерство и гинекология».</w:t>
      </w:r>
    </w:p>
    <w:p w:rsidR="001408C6" w:rsidRDefault="008B0461">
      <w:pPr>
        <w:pStyle w:val="1"/>
        <w:jc w:val="center"/>
        <w:rPr>
          <w:rFonts w:ascii="Times New Roman" w:hAnsi="Times New Roman"/>
          <w:b w:val="0"/>
          <w:bCs w:val="0"/>
          <w:sz w:val="28"/>
          <w:szCs w:val="28"/>
        </w:rPr>
      </w:pPr>
      <w:bookmarkStart w:id="21" w:name="_Toc204261835"/>
      <w:r>
        <w:rPr>
          <w:rFonts w:ascii="Times New Roman" w:hAnsi="Times New Roman"/>
          <w:b w:val="0"/>
          <w:bCs w:val="0"/>
          <w:sz w:val="28"/>
          <w:szCs w:val="28"/>
        </w:rPr>
        <w:lastRenderedPageBreak/>
        <w:t>3.6.</w:t>
      </w:r>
      <w:r>
        <w:rPr>
          <w:rFonts w:ascii="Times New Roman" w:hAnsi="Times New Roman"/>
          <w:b w:val="0"/>
          <w:bCs w:val="0"/>
          <w:sz w:val="28"/>
          <w:szCs w:val="28"/>
        </w:rPr>
        <w:tab/>
        <w:t>Послеродовая поддержка женщин</w:t>
      </w:r>
      <w:bookmarkEnd w:id="21"/>
    </w:p>
    <w:p w:rsidR="001408C6" w:rsidRDefault="001408C6">
      <w:pPr>
        <w:pStyle w:val="a9"/>
        <w:ind w:firstLine="851"/>
        <w:jc w:val="both"/>
        <w:rPr>
          <w:rFonts w:ascii="Times New Roman" w:hAnsi="Times New Roman"/>
          <w:sz w:val="28"/>
          <w:szCs w:val="28"/>
        </w:rPr>
      </w:pPr>
    </w:p>
    <w:p w:rsidR="001408C6" w:rsidRDefault="008B0461">
      <w:pPr>
        <w:pStyle w:val="a9"/>
        <w:spacing w:line="276" w:lineRule="auto"/>
        <w:ind w:firstLine="851"/>
        <w:jc w:val="both"/>
        <w:rPr>
          <w:rFonts w:ascii="Times New Roman" w:hAnsi="Times New Roman"/>
          <w:sz w:val="28"/>
          <w:szCs w:val="28"/>
        </w:rPr>
      </w:pPr>
      <w:r>
        <w:rPr>
          <w:rFonts w:ascii="Times New Roman" w:hAnsi="Times New Roman"/>
          <w:sz w:val="28"/>
          <w:szCs w:val="28"/>
        </w:rPr>
        <w:t xml:space="preserve">Совместно с департаментом социальной политики и занятости населения Брянской области осуществляется проведение информационных кампаний, направленных на информирование целевой аудитории о существующих мерах поддержки семей с детьми. Проводятся открытые лектории на базе МО с привлечением сотрудников комплексных центров социального обслуживания населения и представителей социально ориентированных некоммерческих организаций. В женских консультациях, учреждениях родовспоможения еженедельно проводятся «Школы материнства» по вопросам физического и психологического здоровья женщин в послеродовой период, формирования навыков ухода и взаимодействия с новорожденным. Информация заблаговременно размещается на сайтах МО и на официальных страницах социальных сетей. </w:t>
      </w:r>
    </w:p>
    <w:p w:rsidR="001408C6" w:rsidRDefault="008B0461">
      <w:pPr>
        <w:pStyle w:val="a9"/>
        <w:spacing w:line="276" w:lineRule="auto"/>
        <w:ind w:firstLine="851"/>
        <w:jc w:val="both"/>
        <w:rPr>
          <w:rFonts w:ascii="Times New Roman" w:hAnsi="Times New Roman"/>
          <w:sz w:val="28"/>
          <w:szCs w:val="28"/>
        </w:rPr>
      </w:pPr>
      <w:r>
        <w:rPr>
          <w:rFonts w:ascii="Times New Roman" w:hAnsi="Times New Roman"/>
          <w:sz w:val="28"/>
          <w:szCs w:val="28"/>
        </w:rPr>
        <w:t>В женских консультациях привлечены к работе социальные работники, практически во всех МО имеются медицинские психологи для персонализированного сопровождения женщин в послеродовом периоде. Для решения правовых вопросов имеется возможность получения бесплатной юридической помощи.</w:t>
      </w:r>
    </w:p>
    <w:p w:rsidR="001408C6" w:rsidRDefault="008B0461">
      <w:pPr>
        <w:pStyle w:val="a9"/>
        <w:spacing w:line="276" w:lineRule="auto"/>
        <w:ind w:firstLine="851"/>
        <w:jc w:val="both"/>
        <w:rPr>
          <w:rFonts w:ascii="Times New Roman" w:hAnsi="Times New Roman"/>
          <w:sz w:val="28"/>
          <w:szCs w:val="28"/>
        </w:rPr>
      </w:pPr>
      <w:r>
        <w:rPr>
          <w:rFonts w:ascii="Times New Roman" w:hAnsi="Times New Roman"/>
          <w:sz w:val="28"/>
          <w:szCs w:val="28"/>
        </w:rPr>
        <w:t>С целью обеспечения квалифицированной медицинской помощью в отдаленные районы области на регулярной основе выезжают медицинские бригады, в состав которых входит врач-акушер-гинеколог. «Поезд здоровья» дает возможность попасть на прием и к другим узким специалистам: офтальмологу, неврологу, оториноларингологу, эндокринологу, кардиологу, врачу ультразвуковой диагностики. План-график выездов «Поезда здоровья» размещается на сайтах МО, территориального фонда обязательного медицинского страхования Брянской области и департамента здравоохранения Брянской области.</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 xml:space="preserve">В 2025 году между департаментом здравоохранения Брянской области и автономной некоммерческой организацией «Спаси жизнь» заключено соглашение о сотрудничестве для оказания необходимой поддержки беременным женщинам и семьям с маленькими детьми. В июне 2025 года силами автономной некоммерческой организации «Спаси жизнь» открылся Центр гуманитарной помощи.  Круглосуточно работает кризисная линия, в рамках которой можно получить необходимую консультацию психолога, юриста, врача-акушера-гинеколога, генетика, педиатра, социального работника. </w:t>
      </w:r>
    </w:p>
    <w:p w:rsidR="001408C6" w:rsidRDefault="008B0461">
      <w:pPr>
        <w:pStyle w:val="a9"/>
        <w:spacing w:line="276" w:lineRule="auto"/>
        <w:ind w:firstLine="709"/>
        <w:jc w:val="both"/>
        <w:rPr>
          <w:rFonts w:ascii="Times New Roman" w:hAnsi="Times New Roman"/>
          <w:kern w:val="2"/>
          <w:sz w:val="28"/>
          <w:szCs w:val="28"/>
          <w:lang w:bidi="hi-IN"/>
        </w:rPr>
      </w:pPr>
      <w:r>
        <w:rPr>
          <w:rFonts w:ascii="Times New Roman" w:hAnsi="Times New Roman"/>
          <w:sz w:val="28"/>
          <w:szCs w:val="28"/>
        </w:rPr>
        <w:t>В послеродовом периоде и периоде лактации в</w:t>
      </w:r>
      <w:r>
        <w:rPr>
          <w:rFonts w:ascii="Times New Roman" w:hAnsi="Times New Roman"/>
          <w:kern w:val="2"/>
          <w:sz w:val="28"/>
          <w:szCs w:val="28"/>
          <w:lang w:bidi="hi-IN"/>
        </w:rPr>
        <w:t xml:space="preserve"> женские консультации и кабинеты врачей-акушеров-гинекологов обратились 3522 (46,9%) женщины.</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Число женщин, получивших социальную помощь в послеродовом периоде и периоде лактации, 267.</w:t>
      </w:r>
    </w:p>
    <w:p w:rsidR="001408C6" w:rsidRDefault="008B0461">
      <w:pPr>
        <w:pStyle w:val="1"/>
        <w:spacing w:before="0" w:after="0"/>
        <w:jc w:val="center"/>
        <w:rPr>
          <w:rStyle w:val="10"/>
          <w:rFonts w:ascii="Times New Roman" w:hAnsi="Times New Roman"/>
          <w:sz w:val="28"/>
          <w:szCs w:val="28"/>
        </w:rPr>
      </w:pPr>
      <w:bookmarkStart w:id="22" w:name="_Toc204261836"/>
      <w:r>
        <w:rPr>
          <w:rFonts w:ascii="Times New Roman" w:hAnsi="Times New Roman"/>
          <w:b w:val="0"/>
          <w:bCs w:val="0"/>
          <w:sz w:val="28"/>
          <w:szCs w:val="28"/>
        </w:rPr>
        <w:lastRenderedPageBreak/>
        <w:t>3.7.</w:t>
      </w:r>
      <w:r>
        <w:rPr>
          <w:rFonts w:ascii="Times New Roman" w:hAnsi="Times New Roman"/>
          <w:b w:val="0"/>
          <w:bCs w:val="0"/>
          <w:sz w:val="28"/>
          <w:szCs w:val="28"/>
        </w:rPr>
        <w:tab/>
      </w:r>
      <w:r>
        <w:rPr>
          <w:rStyle w:val="10"/>
          <w:rFonts w:ascii="Times New Roman" w:hAnsi="Times New Roman"/>
          <w:sz w:val="28"/>
          <w:szCs w:val="28"/>
        </w:rPr>
        <w:t xml:space="preserve">Специализированная (в том числе высокотехнологичная) медицинская помощь детям в </w:t>
      </w:r>
      <w:bookmarkEnd w:id="22"/>
      <w:r>
        <w:rPr>
          <w:rStyle w:val="10"/>
          <w:rFonts w:ascii="Times New Roman" w:hAnsi="Times New Roman"/>
          <w:sz w:val="28"/>
          <w:szCs w:val="28"/>
        </w:rPr>
        <w:t>Брянской области</w:t>
      </w:r>
    </w:p>
    <w:p w:rsidR="001408C6" w:rsidRDefault="001408C6"/>
    <w:p w:rsidR="001408C6" w:rsidRDefault="008B0461">
      <w:pPr>
        <w:jc w:val="right"/>
        <w:rPr>
          <w:rFonts w:ascii="Times New Roman" w:hAnsi="Times New Roman"/>
          <w:sz w:val="28"/>
          <w:szCs w:val="28"/>
        </w:rPr>
      </w:pPr>
      <w:bookmarkStart w:id="23" w:name="_Toc204261837"/>
      <w:r>
        <w:rPr>
          <w:rFonts w:ascii="Times New Roman" w:hAnsi="Times New Roman"/>
          <w:sz w:val="28"/>
          <w:szCs w:val="28"/>
        </w:rPr>
        <w:t>Таблица 18</w:t>
      </w:r>
    </w:p>
    <w:p w:rsidR="001408C6" w:rsidRDefault="008B0461">
      <w:pPr>
        <w:jc w:val="center"/>
        <w:rPr>
          <w:rFonts w:ascii="Times New Roman" w:hAnsi="Times New Roman"/>
          <w:sz w:val="28"/>
          <w:szCs w:val="28"/>
        </w:rPr>
      </w:pPr>
      <w:r>
        <w:rPr>
          <w:rFonts w:ascii="Times New Roman" w:hAnsi="Times New Roman"/>
          <w:sz w:val="28"/>
          <w:szCs w:val="28"/>
        </w:rPr>
        <w:t>Динамика объема специализированной медицинской помощи, оказанной детям 0–17 лет включительно в Брянской области по профилям медицинской помощи в 2020–2024 гг.</w:t>
      </w:r>
    </w:p>
    <w:tbl>
      <w:tblPr>
        <w:tblStyle w:val="affc"/>
        <w:tblW w:w="10158" w:type="dxa"/>
        <w:tblLayout w:type="fixed"/>
        <w:tblLook w:val="04A0" w:firstRow="1" w:lastRow="0" w:firstColumn="1" w:lastColumn="0" w:noHBand="0" w:noVBand="1"/>
      </w:tblPr>
      <w:tblGrid>
        <w:gridCol w:w="3695"/>
        <w:gridCol w:w="1245"/>
        <w:gridCol w:w="1286"/>
        <w:gridCol w:w="1218"/>
        <w:gridCol w:w="1287"/>
        <w:gridCol w:w="1427"/>
      </w:tblGrid>
      <w:tr w:rsidR="001408C6">
        <w:trPr>
          <w:trHeight w:val="508"/>
        </w:trPr>
        <w:tc>
          <w:tcPr>
            <w:tcW w:w="3694" w:type="dxa"/>
            <w:vMerge w:val="restart"/>
          </w:tcPr>
          <w:p w:rsidR="001408C6" w:rsidRDefault="008B0461">
            <w:pPr>
              <w:jc w:val="center"/>
              <w:rPr>
                <w:rFonts w:ascii="Times New Roman" w:hAnsi="Times New Roman"/>
              </w:rPr>
            </w:pPr>
            <w:r>
              <w:rPr>
                <w:rFonts w:ascii="Times New Roman" w:hAnsi="Times New Roman"/>
              </w:rPr>
              <w:t>Профиль медицинской помощи</w:t>
            </w:r>
          </w:p>
        </w:tc>
        <w:tc>
          <w:tcPr>
            <w:tcW w:w="6463" w:type="dxa"/>
            <w:gridSpan w:val="5"/>
          </w:tcPr>
          <w:p w:rsidR="001408C6" w:rsidRDefault="008B0461">
            <w:pPr>
              <w:jc w:val="center"/>
              <w:rPr>
                <w:rFonts w:ascii="Times New Roman" w:hAnsi="Times New Roman"/>
              </w:rPr>
            </w:pPr>
            <w:r>
              <w:rPr>
                <w:rFonts w:ascii="Times New Roman" w:hAnsi="Times New Roman"/>
              </w:rPr>
              <w:t>Фактическое число случаев госпитализации на 1000 детей 0–17 лет включительно в год</w:t>
            </w:r>
          </w:p>
        </w:tc>
      </w:tr>
      <w:tr w:rsidR="001408C6">
        <w:trPr>
          <w:trHeight w:val="435"/>
        </w:trPr>
        <w:tc>
          <w:tcPr>
            <w:tcW w:w="3694" w:type="dxa"/>
            <w:vMerge/>
          </w:tcPr>
          <w:p w:rsidR="001408C6" w:rsidRDefault="001408C6">
            <w:pPr>
              <w:rPr>
                <w:rFonts w:ascii="Times New Roman" w:hAnsi="Times New Roman"/>
              </w:rPr>
            </w:pPr>
          </w:p>
        </w:tc>
        <w:tc>
          <w:tcPr>
            <w:tcW w:w="1245" w:type="dxa"/>
          </w:tcPr>
          <w:p w:rsidR="001408C6" w:rsidRDefault="008B0461">
            <w:pPr>
              <w:jc w:val="center"/>
              <w:rPr>
                <w:rFonts w:ascii="Times New Roman" w:hAnsi="Times New Roman"/>
              </w:rPr>
            </w:pPr>
            <w:r>
              <w:rPr>
                <w:rFonts w:ascii="Times New Roman" w:hAnsi="Times New Roman"/>
              </w:rPr>
              <w:t>2020</w:t>
            </w:r>
          </w:p>
        </w:tc>
        <w:tc>
          <w:tcPr>
            <w:tcW w:w="1286" w:type="dxa"/>
          </w:tcPr>
          <w:p w:rsidR="001408C6" w:rsidRDefault="008B0461">
            <w:pPr>
              <w:jc w:val="center"/>
              <w:rPr>
                <w:rFonts w:ascii="Times New Roman" w:hAnsi="Times New Roman"/>
              </w:rPr>
            </w:pPr>
            <w:r>
              <w:rPr>
                <w:rFonts w:ascii="Times New Roman" w:hAnsi="Times New Roman"/>
              </w:rPr>
              <w:t>2021</w:t>
            </w:r>
          </w:p>
        </w:tc>
        <w:tc>
          <w:tcPr>
            <w:tcW w:w="1218" w:type="dxa"/>
          </w:tcPr>
          <w:p w:rsidR="001408C6" w:rsidRDefault="008B0461">
            <w:pPr>
              <w:jc w:val="center"/>
              <w:rPr>
                <w:rFonts w:ascii="Times New Roman" w:hAnsi="Times New Roman"/>
              </w:rPr>
            </w:pPr>
            <w:r>
              <w:rPr>
                <w:rFonts w:ascii="Times New Roman" w:hAnsi="Times New Roman"/>
              </w:rPr>
              <w:t>2022</w:t>
            </w:r>
          </w:p>
        </w:tc>
        <w:tc>
          <w:tcPr>
            <w:tcW w:w="1287" w:type="dxa"/>
          </w:tcPr>
          <w:p w:rsidR="001408C6" w:rsidRDefault="008B0461">
            <w:pPr>
              <w:jc w:val="center"/>
              <w:rPr>
                <w:rFonts w:ascii="Times New Roman" w:hAnsi="Times New Roman"/>
              </w:rPr>
            </w:pPr>
            <w:r>
              <w:rPr>
                <w:rFonts w:ascii="Times New Roman" w:hAnsi="Times New Roman"/>
              </w:rPr>
              <w:t>2023</w:t>
            </w:r>
          </w:p>
        </w:tc>
        <w:tc>
          <w:tcPr>
            <w:tcW w:w="1427" w:type="dxa"/>
          </w:tcPr>
          <w:p w:rsidR="001408C6" w:rsidRDefault="008B0461">
            <w:pPr>
              <w:jc w:val="center"/>
              <w:rPr>
                <w:rFonts w:ascii="Times New Roman" w:hAnsi="Times New Roman"/>
              </w:rPr>
            </w:pPr>
            <w:r>
              <w:rPr>
                <w:rFonts w:ascii="Times New Roman" w:hAnsi="Times New Roman"/>
              </w:rPr>
              <w:t>2024</w:t>
            </w:r>
          </w:p>
        </w:tc>
      </w:tr>
      <w:tr w:rsidR="001408C6">
        <w:trPr>
          <w:trHeight w:val="289"/>
        </w:trPr>
        <w:tc>
          <w:tcPr>
            <w:tcW w:w="3694" w:type="dxa"/>
          </w:tcPr>
          <w:p w:rsidR="001408C6" w:rsidRDefault="008B0461">
            <w:pPr>
              <w:rPr>
                <w:rFonts w:ascii="Times New Roman" w:hAnsi="Times New Roman"/>
              </w:rPr>
            </w:pPr>
            <w:r>
              <w:rPr>
                <w:rFonts w:ascii="Times New Roman" w:hAnsi="Times New Roman"/>
              </w:rPr>
              <w:t>Аллергология и иммунология</w:t>
            </w:r>
          </w:p>
        </w:tc>
        <w:tc>
          <w:tcPr>
            <w:tcW w:w="1245" w:type="dxa"/>
            <w:vAlign w:val="center"/>
          </w:tcPr>
          <w:p w:rsidR="001408C6" w:rsidRDefault="008B0461">
            <w:pPr>
              <w:jc w:val="center"/>
              <w:rPr>
                <w:rFonts w:ascii="Times New Roman" w:hAnsi="Times New Roman"/>
              </w:rPr>
            </w:pPr>
            <w:r>
              <w:rPr>
                <w:rFonts w:ascii="Times New Roman" w:eastAsia="Calibri" w:hAnsi="Times New Roman"/>
              </w:rPr>
              <w:t>0,8</w:t>
            </w:r>
          </w:p>
        </w:tc>
        <w:tc>
          <w:tcPr>
            <w:tcW w:w="1286" w:type="dxa"/>
            <w:vAlign w:val="center"/>
          </w:tcPr>
          <w:p w:rsidR="001408C6" w:rsidRDefault="008B0461">
            <w:pPr>
              <w:jc w:val="center"/>
              <w:rPr>
                <w:rFonts w:ascii="Times New Roman" w:hAnsi="Times New Roman"/>
              </w:rPr>
            </w:pPr>
            <w:r>
              <w:rPr>
                <w:rFonts w:ascii="Times New Roman" w:eastAsia="Calibri" w:hAnsi="Times New Roman"/>
              </w:rPr>
              <w:t>0,9</w:t>
            </w:r>
          </w:p>
        </w:tc>
        <w:tc>
          <w:tcPr>
            <w:tcW w:w="1218" w:type="dxa"/>
            <w:vAlign w:val="center"/>
          </w:tcPr>
          <w:p w:rsidR="001408C6" w:rsidRDefault="008B0461">
            <w:pPr>
              <w:jc w:val="center"/>
              <w:rPr>
                <w:rFonts w:ascii="Times New Roman" w:hAnsi="Times New Roman"/>
              </w:rPr>
            </w:pPr>
            <w:r>
              <w:rPr>
                <w:rFonts w:ascii="Times New Roman" w:eastAsia="Calibri" w:hAnsi="Times New Roman"/>
              </w:rPr>
              <w:t>1,1</w:t>
            </w:r>
          </w:p>
        </w:tc>
        <w:tc>
          <w:tcPr>
            <w:tcW w:w="1287" w:type="dxa"/>
            <w:vAlign w:val="center"/>
          </w:tcPr>
          <w:p w:rsidR="001408C6" w:rsidRDefault="008B0461">
            <w:pPr>
              <w:jc w:val="center"/>
              <w:rPr>
                <w:rFonts w:ascii="Times New Roman" w:hAnsi="Times New Roman"/>
              </w:rPr>
            </w:pPr>
            <w:r>
              <w:rPr>
                <w:rFonts w:ascii="Times New Roman" w:eastAsia="Calibri" w:hAnsi="Times New Roman"/>
              </w:rPr>
              <w:t>2,1</w:t>
            </w:r>
          </w:p>
        </w:tc>
        <w:tc>
          <w:tcPr>
            <w:tcW w:w="1427" w:type="dxa"/>
            <w:vAlign w:val="center"/>
          </w:tcPr>
          <w:p w:rsidR="001408C6" w:rsidRDefault="008B0461">
            <w:pPr>
              <w:jc w:val="center"/>
              <w:rPr>
                <w:rFonts w:ascii="Times New Roman" w:hAnsi="Times New Roman"/>
              </w:rPr>
            </w:pPr>
            <w:r>
              <w:rPr>
                <w:rFonts w:ascii="Times New Roman" w:eastAsia="Calibri" w:hAnsi="Times New Roman"/>
              </w:rPr>
              <w:t>1,9</w:t>
            </w:r>
          </w:p>
        </w:tc>
      </w:tr>
      <w:tr w:rsidR="001408C6">
        <w:trPr>
          <w:trHeight w:val="289"/>
        </w:trPr>
        <w:tc>
          <w:tcPr>
            <w:tcW w:w="3694" w:type="dxa"/>
          </w:tcPr>
          <w:p w:rsidR="001408C6" w:rsidRDefault="008B0461">
            <w:pPr>
              <w:rPr>
                <w:rFonts w:ascii="Times New Roman" w:hAnsi="Times New Roman"/>
              </w:rPr>
            </w:pPr>
            <w:r>
              <w:rPr>
                <w:rFonts w:ascii="Times New Roman" w:hAnsi="Times New Roman"/>
              </w:rPr>
              <w:t>Гастроэнтерология</w:t>
            </w:r>
          </w:p>
        </w:tc>
        <w:tc>
          <w:tcPr>
            <w:tcW w:w="1245" w:type="dxa"/>
            <w:vAlign w:val="center"/>
          </w:tcPr>
          <w:p w:rsidR="001408C6" w:rsidRDefault="008B0461">
            <w:pPr>
              <w:jc w:val="center"/>
              <w:rPr>
                <w:rFonts w:ascii="Times New Roman" w:hAnsi="Times New Roman"/>
              </w:rPr>
            </w:pPr>
            <w:r>
              <w:rPr>
                <w:rFonts w:ascii="Times New Roman" w:eastAsia="Calibri" w:hAnsi="Times New Roman"/>
              </w:rPr>
              <w:t>1,4</w:t>
            </w:r>
          </w:p>
        </w:tc>
        <w:tc>
          <w:tcPr>
            <w:tcW w:w="1286" w:type="dxa"/>
            <w:vAlign w:val="center"/>
          </w:tcPr>
          <w:p w:rsidR="001408C6" w:rsidRDefault="008B0461">
            <w:pPr>
              <w:jc w:val="center"/>
              <w:rPr>
                <w:rFonts w:ascii="Times New Roman" w:hAnsi="Times New Roman"/>
              </w:rPr>
            </w:pPr>
            <w:r>
              <w:rPr>
                <w:rFonts w:ascii="Times New Roman" w:eastAsia="Calibri" w:hAnsi="Times New Roman"/>
              </w:rPr>
              <w:t>1,4</w:t>
            </w:r>
          </w:p>
        </w:tc>
        <w:tc>
          <w:tcPr>
            <w:tcW w:w="1218" w:type="dxa"/>
            <w:vAlign w:val="center"/>
          </w:tcPr>
          <w:p w:rsidR="001408C6" w:rsidRDefault="008B0461">
            <w:pPr>
              <w:jc w:val="center"/>
              <w:rPr>
                <w:rFonts w:ascii="Times New Roman" w:hAnsi="Times New Roman"/>
              </w:rPr>
            </w:pPr>
            <w:r>
              <w:rPr>
                <w:rFonts w:ascii="Times New Roman" w:eastAsia="Calibri" w:hAnsi="Times New Roman"/>
              </w:rPr>
              <w:t>1,7</w:t>
            </w:r>
          </w:p>
        </w:tc>
        <w:tc>
          <w:tcPr>
            <w:tcW w:w="1287" w:type="dxa"/>
            <w:vAlign w:val="center"/>
          </w:tcPr>
          <w:p w:rsidR="001408C6" w:rsidRDefault="008B0461">
            <w:pPr>
              <w:jc w:val="center"/>
              <w:rPr>
                <w:rFonts w:ascii="Times New Roman" w:hAnsi="Times New Roman"/>
              </w:rPr>
            </w:pPr>
            <w:r>
              <w:rPr>
                <w:rFonts w:ascii="Times New Roman" w:eastAsia="Calibri" w:hAnsi="Times New Roman"/>
              </w:rPr>
              <w:t>1,5</w:t>
            </w:r>
          </w:p>
        </w:tc>
        <w:tc>
          <w:tcPr>
            <w:tcW w:w="1427" w:type="dxa"/>
            <w:vAlign w:val="center"/>
          </w:tcPr>
          <w:p w:rsidR="001408C6" w:rsidRDefault="008B0461">
            <w:pPr>
              <w:jc w:val="center"/>
              <w:rPr>
                <w:rFonts w:ascii="Times New Roman" w:hAnsi="Times New Roman"/>
              </w:rPr>
            </w:pPr>
            <w:r>
              <w:rPr>
                <w:rFonts w:ascii="Times New Roman" w:eastAsia="Calibri" w:hAnsi="Times New Roman"/>
              </w:rPr>
              <w:t>1,0</w:t>
            </w:r>
          </w:p>
        </w:tc>
      </w:tr>
      <w:tr w:rsidR="001408C6">
        <w:trPr>
          <w:trHeight w:val="289"/>
        </w:trPr>
        <w:tc>
          <w:tcPr>
            <w:tcW w:w="3694" w:type="dxa"/>
          </w:tcPr>
          <w:p w:rsidR="001408C6" w:rsidRDefault="008B0461">
            <w:pPr>
              <w:rPr>
                <w:rFonts w:ascii="Times New Roman" w:hAnsi="Times New Roman"/>
              </w:rPr>
            </w:pPr>
            <w:r>
              <w:rPr>
                <w:rFonts w:ascii="Times New Roman" w:hAnsi="Times New Roman"/>
              </w:rPr>
              <w:t>Гематология</w:t>
            </w:r>
          </w:p>
        </w:tc>
        <w:tc>
          <w:tcPr>
            <w:tcW w:w="1245" w:type="dxa"/>
            <w:vAlign w:val="center"/>
          </w:tcPr>
          <w:p w:rsidR="001408C6" w:rsidRDefault="008B0461">
            <w:pPr>
              <w:jc w:val="center"/>
              <w:rPr>
                <w:rFonts w:ascii="Times New Roman" w:hAnsi="Times New Roman"/>
              </w:rPr>
            </w:pPr>
            <w:r>
              <w:rPr>
                <w:rFonts w:ascii="Times New Roman" w:eastAsia="Calibri" w:hAnsi="Times New Roman"/>
              </w:rPr>
              <w:t>1,8</w:t>
            </w:r>
          </w:p>
        </w:tc>
        <w:tc>
          <w:tcPr>
            <w:tcW w:w="1286" w:type="dxa"/>
            <w:vAlign w:val="center"/>
          </w:tcPr>
          <w:p w:rsidR="001408C6" w:rsidRDefault="008B0461">
            <w:pPr>
              <w:jc w:val="center"/>
              <w:rPr>
                <w:rFonts w:ascii="Times New Roman" w:hAnsi="Times New Roman"/>
              </w:rPr>
            </w:pPr>
            <w:r>
              <w:rPr>
                <w:rFonts w:ascii="Times New Roman" w:eastAsia="Calibri" w:hAnsi="Times New Roman"/>
              </w:rPr>
              <w:t>1,3</w:t>
            </w:r>
          </w:p>
        </w:tc>
        <w:tc>
          <w:tcPr>
            <w:tcW w:w="1218" w:type="dxa"/>
            <w:vAlign w:val="center"/>
          </w:tcPr>
          <w:p w:rsidR="001408C6" w:rsidRDefault="008B0461">
            <w:pPr>
              <w:jc w:val="center"/>
              <w:rPr>
                <w:rFonts w:ascii="Times New Roman" w:hAnsi="Times New Roman"/>
              </w:rPr>
            </w:pPr>
            <w:r>
              <w:rPr>
                <w:rFonts w:ascii="Times New Roman" w:eastAsia="Calibri" w:hAnsi="Times New Roman"/>
              </w:rPr>
              <w:t>0,7</w:t>
            </w:r>
          </w:p>
        </w:tc>
        <w:tc>
          <w:tcPr>
            <w:tcW w:w="1287" w:type="dxa"/>
            <w:vAlign w:val="center"/>
          </w:tcPr>
          <w:p w:rsidR="001408C6" w:rsidRDefault="008B0461">
            <w:pPr>
              <w:jc w:val="center"/>
              <w:rPr>
                <w:rFonts w:ascii="Times New Roman" w:hAnsi="Times New Roman"/>
              </w:rPr>
            </w:pPr>
            <w:r>
              <w:rPr>
                <w:rFonts w:ascii="Times New Roman" w:eastAsia="Calibri" w:hAnsi="Times New Roman"/>
              </w:rPr>
              <w:t>0,7</w:t>
            </w:r>
          </w:p>
        </w:tc>
        <w:tc>
          <w:tcPr>
            <w:tcW w:w="1427" w:type="dxa"/>
            <w:vAlign w:val="center"/>
          </w:tcPr>
          <w:p w:rsidR="001408C6" w:rsidRDefault="008B0461">
            <w:pPr>
              <w:jc w:val="center"/>
              <w:rPr>
                <w:rFonts w:ascii="Times New Roman" w:hAnsi="Times New Roman"/>
              </w:rPr>
            </w:pPr>
            <w:r>
              <w:rPr>
                <w:rFonts w:ascii="Times New Roman" w:eastAsia="Calibri" w:hAnsi="Times New Roman"/>
              </w:rPr>
              <w:t>0,9</w:t>
            </w:r>
          </w:p>
        </w:tc>
      </w:tr>
      <w:tr w:rsidR="001408C6">
        <w:trPr>
          <w:trHeight w:val="289"/>
        </w:trPr>
        <w:tc>
          <w:tcPr>
            <w:tcW w:w="3694" w:type="dxa"/>
          </w:tcPr>
          <w:p w:rsidR="001408C6" w:rsidRDefault="008B0461">
            <w:pPr>
              <w:rPr>
                <w:rFonts w:ascii="Times New Roman" w:hAnsi="Times New Roman"/>
              </w:rPr>
            </w:pPr>
            <w:r>
              <w:rPr>
                <w:rFonts w:ascii="Times New Roman" w:hAnsi="Times New Roman"/>
              </w:rPr>
              <w:t>Дерматология</w:t>
            </w:r>
          </w:p>
        </w:tc>
        <w:tc>
          <w:tcPr>
            <w:tcW w:w="1245" w:type="dxa"/>
            <w:vAlign w:val="center"/>
          </w:tcPr>
          <w:p w:rsidR="001408C6" w:rsidRDefault="008B0461">
            <w:pPr>
              <w:jc w:val="center"/>
              <w:rPr>
                <w:rFonts w:ascii="Times New Roman" w:hAnsi="Times New Roman"/>
              </w:rPr>
            </w:pPr>
            <w:r>
              <w:rPr>
                <w:rFonts w:ascii="Times New Roman" w:eastAsia="Calibri" w:hAnsi="Times New Roman"/>
              </w:rPr>
              <w:t>1,4</w:t>
            </w:r>
          </w:p>
        </w:tc>
        <w:tc>
          <w:tcPr>
            <w:tcW w:w="1286" w:type="dxa"/>
            <w:vAlign w:val="center"/>
          </w:tcPr>
          <w:p w:rsidR="001408C6" w:rsidRDefault="008B0461">
            <w:pPr>
              <w:jc w:val="center"/>
              <w:rPr>
                <w:rFonts w:ascii="Times New Roman" w:hAnsi="Times New Roman"/>
              </w:rPr>
            </w:pPr>
            <w:r>
              <w:rPr>
                <w:rFonts w:ascii="Times New Roman" w:eastAsia="Calibri" w:hAnsi="Times New Roman"/>
              </w:rPr>
              <w:t>1,5</w:t>
            </w:r>
          </w:p>
        </w:tc>
        <w:tc>
          <w:tcPr>
            <w:tcW w:w="1218" w:type="dxa"/>
            <w:vAlign w:val="center"/>
          </w:tcPr>
          <w:p w:rsidR="001408C6" w:rsidRDefault="008B0461">
            <w:pPr>
              <w:jc w:val="center"/>
              <w:rPr>
                <w:rFonts w:ascii="Times New Roman" w:hAnsi="Times New Roman"/>
              </w:rPr>
            </w:pPr>
            <w:r>
              <w:rPr>
                <w:rFonts w:ascii="Times New Roman" w:eastAsia="Calibri" w:hAnsi="Times New Roman"/>
              </w:rPr>
              <w:t>1,5</w:t>
            </w:r>
          </w:p>
        </w:tc>
        <w:tc>
          <w:tcPr>
            <w:tcW w:w="1287" w:type="dxa"/>
            <w:vAlign w:val="center"/>
          </w:tcPr>
          <w:p w:rsidR="001408C6" w:rsidRDefault="008B0461">
            <w:pPr>
              <w:jc w:val="center"/>
              <w:rPr>
                <w:rFonts w:ascii="Times New Roman" w:hAnsi="Times New Roman"/>
              </w:rPr>
            </w:pPr>
            <w:r>
              <w:rPr>
                <w:rFonts w:ascii="Times New Roman" w:eastAsia="Calibri" w:hAnsi="Times New Roman"/>
              </w:rPr>
              <w:t>1,6</w:t>
            </w:r>
          </w:p>
        </w:tc>
        <w:tc>
          <w:tcPr>
            <w:tcW w:w="1427" w:type="dxa"/>
            <w:vAlign w:val="center"/>
          </w:tcPr>
          <w:p w:rsidR="001408C6" w:rsidRDefault="008B0461">
            <w:pPr>
              <w:jc w:val="center"/>
              <w:rPr>
                <w:rFonts w:ascii="Times New Roman" w:hAnsi="Times New Roman"/>
              </w:rPr>
            </w:pPr>
            <w:r>
              <w:rPr>
                <w:rFonts w:ascii="Times New Roman" w:eastAsia="Calibri" w:hAnsi="Times New Roman"/>
              </w:rPr>
              <w:t>1,6</w:t>
            </w:r>
          </w:p>
        </w:tc>
      </w:tr>
      <w:tr w:rsidR="001408C6">
        <w:trPr>
          <w:trHeight w:val="289"/>
        </w:trPr>
        <w:tc>
          <w:tcPr>
            <w:tcW w:w="3694" w:type="dxa"/>
          </w:tcPr>
          <w:p w:rsidR="001408C6" w:rsidRDefault="008B0461">
            <w:pPr>
              <w:rPr>
                <w:rFonts w:ascii="Times New Roman" w:hAnsi="Times New Roman"/>
              </w:rPr>
            </w:pPr>
            <w:r>
              <w:rPr>
                <w:rFonts w:ascii="Times New Roman" w:hAnsi="Times New Roman"/>
              </w:rPr>
              <w:t>Инфекционные болезни</w:t>
            </w:r>
          </w:p>
        </w:tc>
        <w:tc>
          <w:tcPr>
            <w:tcW w:w="1245" w:type="dxa"/>
            <w:vAlign w:val="center"/>
          </w:tcPr>
          <w:p w:rsidR="001408C6" w:rsidRDefault="008B0461">
            <w:pPr>
              <w:jc w:val="center"/>
              <w:rPr>
                <w:rFonts w:ascii="Times New Roman" w:hAnsi="Times New Roman"/>
              </w:rPr>
            </w:pPr>
            <w:r>
              <w:rPr>
                <w:rFonts w:ascii="Times New Roman" w:eastAsia="Calibri" w:hAnsi="Times New Roman"/>
              </w:rPr>
              <w:t>15,5</w:t>
            </w:r>
          </w:p>
        </w:tc>
        <w:tc>
          <w:tcPr>
            <w:tcW w:w="1286" w:type="dxa"/>
            <w:vAlign w:val="center"/>
          </w:tcPr>
          <w:p w:rsidR="001408C6" w:rsidRDefault="008B0461">
            <w:pPr>
              <w:jc w:val="center"/>
              <w:rPr>
                <w:rFonts w:ascii="Times New Roman" w:hAnsi="Times New Roman"/>
              </w:rPr>
            </w:pPr>
            <w:r>
              <w:rPr>
                <w:rFonts w:ascii="Times New Roman" w:eastAsia="Calibri" w:hAnsi="Times New Roman"/>
              </w:rPr>
              <w:t>22,8</w:t>
            </w:r>
          </w:p>
        </w:tc>
        <w:tc>
          <w:tcPr>
            <w:tcW w:w="1218" w:type="dxa"/>
            <w:vAlign w:val="center"/>
          </w:tcPr>
          <w:p w:rsidR="001408C6" w:rsidRDefault="008B0461">
            <w:pPr>
              <w:jc w:val="center"/>
              <w:rPr>
                <w:rFonts w:ascii="Times New Roman" w:hAnsi="Times New Roman"/>
              </w:rPr>
            </w:pPr>
            <w:r>
              <w:rPr>
                <w:rFonts w:ascii="Times New Roman" w:eastAsia="Calibri" w:hAnsi="Times New Roman"/>
              </w:rPr>
              <w:t>21,5</w:t>
            </w:r>
          </w:p>
        </w:tc>
        <w:tc>
          <w:tcPr>
            <w:tcW w:w="1287" w:type="dxa"/>
            <w:vAlign w:val="center"/>
          </w:tcPr>
          <w:p w:rsidR="001408C6" w:rsidRDefault="008B0461">
            <w:pPr>
              <w:jc w:val="center"/>
              <w:rPr>
                <w:rFonts w:ascii="Times New Roman" w:hAnsi="Times New Roman"/>
              </w:rPr>
            </w:pPr>
            <w:r>
              <w:rPr>
                <w:rFonts w:ascii="Times New Roman" w:eastAsia="Calibri" w:hAnsi="Times New Roman"/>
              </w:rPr>
              <w:t>23,5</w:t>
            </w:r>
          </w:p>
        </w:tc>
        <w:tc>
          <w:tcPr>
            <w:tcW w:w="1427" w:type="dxa"/>
            <w:vAlign w:val="center"/>
          </w:tcPr>
          <w:p w:rsidR="001408C6" w:rsidRDefault="008B0461">
            <w:pPr>
              <w:jc w:val="center"/>
              <w:rPr>
                <w:rFonts w:ascii="Times New Roman" w:hAnsi="Times New Roman"/>
              </w:rPr>
            </w:pPr>
            <w:r>
              <w:rPr>
                <w:rFonts w:ascii="Times New Roman" w:eastAsia="Calibri" w:hAnsi="Times New Roman"/>
              </w:rPr>
              <w:t>20,9</w:t>
            </w:r>
          </w:p>
        </w:tc>
      </w:tr>
      <w:tr w:rsidR="001408C6">
        <w:trPr>
          <w:trHeight w:val="289"/>
        </w:trPr>
        <w:tc>
          <w:tcPr>
            <w:tcW w:w="3694" w:type="dxa"/>
          </w:tcPr>
          <w:p w:rsidR="001408C6" w:rsidRDefault="008B0461">
            <w:pPr>
              <w:rPr>
                <w:rFonts w:ascii="Times New Roman" w:hAnsi="Times New Roman"/>
              </w:rPr>
            </w:pPr>
            <w:r>
              <w:rPr>
                <w:rFonts w:ascii="Times New Roman" w:hAnsi="Times New Roman"/>
              </w:rPr>
              <w:t>Кардиология (детская)</w:t>
            </w:r>
          </w:p>
        </w:tc>
        <w:tc>
          <w:tcPr>
            <w:tcW w:w="1245" w:type="dxa"/>
            <w:vAlign w:val="center"/>
          </w:tcPr>
          <w:p w:rsidR="001408C6" w:rsidRDefault="008B0461">
            <w:pPr>
              <w:jc w:val="center"/>
              <w:rPr>
                <w:rFonts w:ascii="Times New Roman" w:hAnsi="Times New Roman"/>
              </w:rPr>
            </w:pPr>
            <w:r>
              <w:rPr>
                <w:rFonts w:ascii="Times New Roman" w:eastAsia="Calibri" w:hAnsi="Times New Roman"/>
              </w:rPr>
              <w:t>1,1</w:t>
            </w:r>
          </w:p>
        </w:tc>
        <w:tc>
          <w:tcPr>
            <w:tcW w:w="1286" w:type="dxa"/>
            <w:vAlign w:val="center"/>
          </w:tcPr>
          <w:p w:rsidR="001408C6" w:rsidRDefault="008B0461">
            <w:pPr>
              <w:jc w:val="center"/>
              <w:rPr>
                <w:rFonts w:ascii="Times New Roman" w:hAnsi="Times New Roman"/>
              </w:rPr>
            </w:pPr>
            <w:r>
              <w:rPr>
                <w:rFonts w:ascii="Times New Roman" w:eastAsia="Calibri" w:hAnsi="Times New Roman"/>
              </w:rPr>
              <w:t>1,2</w:t>
            </w:r>
          </w:p>
        </w:tc>
        <w:tc>
          <w:tcPr>
            <w:tcW w:w="1218" w:type="dxa"/>
            <w:vAlign w:val="center"/>
          </w:tcPr>
          <w:p w:rsidR="001408C6" w:rsidRDefault="008B0461">
            <w:pPr>
              <w:jc w:val="center"/>
              <w:rPr>
                <w:rFonts w:ascii="Times New Roman" w:hAnsi="Times New Roman"/>
              </w:rPr>
            </w:pPr>
            <w:r>
              <w:rPr>
                <w:rFonts w:ascii="Times New Roman" w:eastAsia="Calibri" w:hAnsi="Times New Roman"/>
              </w:rPr>
              <w:t>1,7</w:t>
            </w:r>
          </w:p>
        </w:tc>
        <w:tc>
          <w:tcPr>
            <w:tcW w:w="1287" w:type="dxa"/>
            <w:vAlign w:val="center"/>
          </w:tcPr>
          <w:p w:rsidR="001408C6" w:rsidRDefault="008B0461">
            <w:pPr>
              <w:jc w:val="center"/>
              <w:rPr>
                <w:rFonts w:ascii="Times New Roman" w:hAnsi="Times New Roman"/>
              </w:rPr>
            </w:pPr>
            <w:r>
              <w:rPr>
                <w:rFonts w:ascii="Times New Roman" w:eastAsia="Calibri" w:hAnsi="Times New Roman"/>
              </w:rPr>
              <w:t>2,5</w:t>
            </w:r>
          </w:p>
        </w:tc>
        <w:tc>
          <w:tcPr>
            <w:tcW w:w="1427" w:type="dxa"/>
            <w:vAlign w:val="center"/>
          </w:tcPr>
          <w:p w:rsidR="001408C6" w:rsidRDefault="008B0461">
            <w:pPr>
              <w:jc w:val="center"/>
              <w:rPr>
                <w:rFonts w:ascii="Times New Roman" w:hAnsi="Times New Roman"/>
              </w:rPr>
            </w:pPr>
            <w:r>
              <w:rPr>
                <w:rFonts w:ascii="Times New Roman" w:eastAsia="Calibri" w:hAnsi="Times New Roman"/>
              </w:rPr>
              <w:t>2,5</w:t>
            </w:r>
          </w:p>
        </w:tc>
      </w:tr>
      <w:tr w:rsidR="001408C6">
        <w:trPr>
          <w:trHeight w:val="289"/>
        </w:trPr>
        <w:tc>
          <w:tcPr>
            <w:tcW w:w="3694" w:type="dxa"/>
          </w:tcPr>
          <w:p w:rsidR="001408C6" w:rsidRDefault="008B0461">
            <w:pPr>
              <w:rPr>
                <w:rFonts w:ascii="Times New Roman" w:hAnsi="Times New Roman"/>
              </w:rPr>
            </w:pPr>
            <w:r>
              <w:rPr>
                <w:rFonts w:ascii="Times New Roman" w:hAnsi="Times New Roman"/>
              </w:rPr>
              <w:t>Неврология</w:t>
            </w:r>
          </w:p>
        </w:tc>
        <w:tc>
          <w:tcPr>
            <w:tcW w:w="1245" w:type="dxa"/>
            <w:vAlign w:val="center"/>
          </w:tcPr>
          <w:p w:rsidR="001408C6" w:rsidRDefault="008B0461">
            <w:pPr>
              <w:jc w:val="center"/>
              <w:rPr>
                <w:rFonts w:ascii="Times New Roman" w:hAnsi="Times New Roman"/>
              </w:rPr>
            </w:pPr>
            <w:r>
              <w:rPr>
                <w:rFonts w:ascii="Times New Roman" w:eastAsia="Calibri" w:hAnsi="Times New Roman"/>
              </w:rPr>
              <w:t>2,9</w:t>
            </w:r>
          </w:p>
        </w:tc>
        <w:tc>
          <w:tcPr>
            <w:tcW w:w="1286" w:type="dxa"/>
            <w:vAlign w:val="center"/>
          </w:tcPr>
          <w:p w:rsidR="001408C6" w:rsidRDefault="008B0461">
            <w:pPr>
              <w:jc w:val="center"/>
              <w:rPr>
                <w:rFonts w:ascii="Times New Roman" w:hAnsi="Times New Roman"/>
              </w:rPr>
            </w:pPr>
            <w:r>
              <w:rPr>
                <w:rFonts w:ascii="Times New Roman" w:eastAsia="Calibri" w:hAnsi="Times New Roman"/>
              </w:rPr>
              <w:t>3,2</w:t>
            </w:r>
          </w:p>
        </w:tc>
        <w:tc>
          <w:tcPr>
            <w:tcW w:w="1218" w:type="dxa"/>
            <w:vAlign w:val="center"/>
          </w:tcPr>
          <w:p w:rsidR="001408C6" w:rsidRDefault="008B0461">
            <w:pPr>
              <w:jc w:val="center"/>
              <w:rPr>
                <w:rFonts w:ascii="Times New Roman" w:hAnsi="Times New Roman"/>
              </w:rPr>
            </w:pPr>
            <w:r>
              <w:rPr>
                <w:rFonts w:ascii="Times New Roman" w:eastAsia="Calibri" w:hAnsi="Times New Roman"/>
              </w:rPr>
              <w:t>3,9</w:t>
            </w:r>
          </w:p>
        </w:tc>
        <w:tc>
          <w:tcPr>
            <w:tcW w:w="1287" w:type="dxa"/>
            <w:vAlign w:val="center"/>
          </w:tcPr>
          <w:p w:rsidR="001408C6" w:rsidRDefault="008B0461">
            <w:pPr>
              <w:jc w:val="center"/>
              <w:rPr>
                <w:rFonts w:ascii="Times New Roman" w:hAnsi="Times New Roman"/>
              </w:rPr>
            </w:pPr>
            <w:r>
              <w:rPr>
                <w:rFonts w:ascii="Times New Roman" w:eastAsia="Calibri" w:hAnsi="Times New Roman"/>
              </w:rPr>
              <w:t>4,2</w:t>
            </w:r>
          </w:p>
        </w:tc>
        <w:tc>
          <w:tcPr>
            <w:tcW w:w="1427" w:type="dxa"/>
            <w:vAlign w:val="center"/>
          </w:tcPr>
          <w:p w:rsidR="001408C6" w:rsidRDefault="008B0461">
            <w:pPr>
              <w:jc w:val="center"/>
              <w:rPr>
                <w:rFonts w:ascii="Times New Roman" w:hAnsi="Times New Roman"/>
              </w:rPr>
            </w:pPr>
            <w:r>
              <w:rPr>
                <w:rFonts w:ascii="Times New Roman" w:eastAsia="Calibri" w:hAnsi="Times New Roman"/>
              </w:rPr>
              <w:t>4,6</w:t>
            </w:r>
          </w:p>
        </w:tc>
      </w:tr>
      <w:tr w:rsidR="001408C6">
        <w:trPr>
          <w:trHeight w:val="289"/>
        </w:trPr>
        <w:tc>
          <w:tcPr>
            <w:tcW w:w="3694" w:type="dxa"/>
          </w:tcPr>
          <w:p w:rsidR="001408C6" w:rsidRDefault="008B0461">
            <w:pPr>
              <w:rPr>
                <w:rFonts w:ascii="Times New Roman" w:hAnsi="Times New Roman"/>
              </w:rPr>
            </w:pPr>
            <w:r>
              <w:rPr>
                <w:rFonts w:ascii="Times New Roman" w:hAnsi="Times New Roman"/>
              </w:rPr>
              <w:t>Нефрология</w:t>
            </w:r>
          </w:p>
        </w:tc>
        <w:tc>
          <w:tcPr>
            <w:tcW w:w="1245" w:type="dxa"/>
            <w:vAlign w:val="center"/>
          </w:tcPr>
          <w:p w:rsidR="001408C6" w:rsidRDefault="008B0461">
            <w:pPr>
              <w:jc w:val="center"/>
              <w:rPr>
                <w:rFonts w:ascii="Times New Roman" w:hAnsi="Times New Roman"/>
              </w:rPr>
            </w:pPr>
            <w:r>
              <w:rPr>
                <w:rFonts w:ascii="Times New Roman" w:eastAsia="Calibri" w:hAnsi="Times New Roman"/>
              </w:rPr>
              <w:t>1,3</w:t>
            </w:r>
          </w:p>
        </w:tc>
        <w:tc>
          <w:tcPr>
            <w:tcW w:w="1286" w:type="dxa"/>
            <w:vAlign w:val="center"/>
          </w:tcPr>
          <w:p w:rsidR="001408C6" w:rsidRDefault="008B0461">
            <w:pPr>
              <w:jc w:val="center"/>
              <w:rPr>
                <w:rFonts w:ascii="Times New Roman" w:hAnsi="Times New Roman"/>
              </w:rPr>
            </w:pPr>
            <w:r>
              <w:rPr>
                <w:rFonts w:ascii="Times New Roman" w:eastAsia="Calibri" w:hAnsi="Times New Roman"/>
              </w:rPr>
              <w:t>1,0</w:t>
            </w:r>
          </w:p>
        </w:tc>
        <w:tc>
          <w:tcPr>
            <w:tcW w:w="1218" w:type="dxa"/>
            <w:vAlign w:val="center"/>
          </w:tcPr>
          <w:p w:rsidR="001408C6" w:rsidRDefault="008B0461">
            <w:pPr>
              <w:jc w:val="center"/>
              <w:rPr>
                <w:rFonts w:ascii="Times New Roman" w:hAnsi="Times New Roman"/>
              </w:rPr>
            </w:pPr>
            <w:r>
              <w:rPr>
                <w:rFonts w:ascii="Times New Roman" w:eastAsia="Calibri" w:hAnsi="Times New Roman"/>
              </w:rPr>
              <w:t>1,5</w:t>
            </w:r>
          </w:p>
        </w:tc>
        <w:tc>
          <w:tcPr>
            <w:tcW w:w="1287" w:type="dxa"/>
            <w:vAlign w:val="center"/>
          </w:tcPr>
          <w:p w:rsidR="001408C6" w:rsidRDefault="008B0461">
            <w:pPr>
              <w:jc w:val="center"/>
              <w:rPr>
                <w:rFonts w:ascii="Times New Roman" w:hAnsi="Times New Roman"/>
              </w:rPr>
            </w:pPr>
            <w:r>
              <w:rPr>
                <w:rFonts w:ascii="Times New Roman" w:eastAsia="Calibri" w:hAnsi="Times New Roman"/>
              </w:rPr>
              <w:t>1,3</w:t>
            </w:r>
          </w:p>
        </w:tc>
        <w:tc>
          <w:tcPr>
            <w:tcW w:w="1427" w:type="dxa"/>
            <w:vAlign w:val="center"/>
          </w:tcPr>
          <w:p w:rsidR="001408C6" w:rsidRDefault="008B0461">
            <w:pPr>
              <w:jc w:val="center"/>
              <w:rPr>
                <w:rFonts w:ascii="Times New Roman" w:hAnsi="Times New Roman"/>
              </w:rPr>
            </w:pPr>
            <w:r>
              <w:rPr>
                <w:rFonts w:ascii="Times New Roman" w:eastAsia="Calibri" w:hAnsi="Times New Roman"/>
              </w:rPr>
              <w:t>1,2</w:t>
            </w:r>
          </w:p>
        </w:tc>
      </w:tr>
      <w:tr w:rsidR="001408C6">
        <w:trPr>
          <w:trHeight w:val="289"/>
        </w:trPr>
        <w:tc>
          <w:tcPr>
            <w:tcW w:w="3694" w:type="dxa"/>
          </w:tcPr>
          <w:p w:rsidR="001408C6" w:rsidRDefault="008B0461">
            <w:pPr>
              <w:rPr>
                <w:rFonts w:ascii="Times New Roman" w:hAnsi="Times New Roman"/>
              </w:rPr>
            </w:pPr>
            <w:r>
              <w:rPr>
                <w:rFonts w:ascii="Times New Roman" w:hAnsi="Times New Roman"/>
              </w:rPr>
              <w:t>Педиатрия</w:t>
            </w:r>
          </w:p>
        </w:tc>
        <w:tc>
          <w:tcPr>
            <w:tcW w:w="1245" w:type="dxa"/>
            <w:vAlign w:val="center"/>
          </w:tcPr>
          <w:p w:rsidR="001408C6" w:rsidRDefault="008B0461">
            <w:pPr>
              <w:jc w:val="center"/>
              <w:rPr>
                <w:rFonts w:ascii="Times New Roman" w:hAnsi="Times New Roman"/>
              </w:rPr>
            </w:pPr>
            <w:r>
              <w:rPr>
                <w:rFonts w:ascii="Times New Roman" w:eastAsia="Calibri" w:hAnsi="Times New Roman"/>
              </w:rPr>
              <w:t>29,9</w:t>
            </w:r>
          </w:p>
        </w:tc>
        <w:tc>
          <w:tcPr>
            <w:tcW w:w="1286" w:type="dxa"/>
            <w:vAlign w:val="center"/>
          </w:tcPr>
          <w:p w:rsidR="001408C6" w:rsidRDefault="008B0461">
            <w:pPr>
              <w:jc w:val="center"/>
              <w:rPr>
                <w:rFonts w:ascii="Times New Roman" w:hAnsi="Times New Roman"/>
              </w:rPr>
            </w:pPr>
            <w:r>
              <w:rPr>
                <w:rFonts w:ascii="Times New Roman" w:eastAsia="Calibri" w:hAnsi="Times New Roman"/>
              </w:rPr>
              <w:t>31,6</w:t>
            </w:r>
          </w:p>
        </w:tc>
        <w:tc>
          <w:tcPr>
            <w:tcW w:w="1218" w:type="dxa"/>
            <w:vAlign w:val="center"/>
          </w:tcPr>
          <w:p w:rsidR="001408C6" w:rsidRDefault="008B0461">
            <w:pPr>
              <w:jc w:val="center"/>
              <w:rPr>
                <w:rFonts w:ascii="Times New Roman" w:hAnsi="Times New Roman"/>
              </w:rPr>
            </w:pPr>
            <w:r>
              <w:rPr>
                <w:rFonts w:ascii="Times New Roman" w:eastAsia="Calibri" w:hAnsi="Times New Roman"/>
              </w:rPr>
              <w:t>33,7</w:t>
            </w:r>
          </w:p>
        </w:tc>
        <w:tc>
          <w:tcPr>
            <w:tcW w:w="1287" w:type="dxa"/>
            <w:vAlign w:val="center"/>
          </w:tcPr>
          <w:p w:rsidR="001408C6" w:rsidRDefault="008B0461">
            <w:pPr>
              <w:jc w:val="center"/>
              <w:rPr>
                <w:rFonts w:ascii="Times New Roman" w:hAnsi="Times New Roman"/>
              </w:rPr>
            </w:pPr>
            <w:r>
              <w:rPr>
                <w:rFonts w:ascii="Times New Roman" w:eastAsia="Calibri" w:hAnsi="Times New Roman"/>
              </w:rPr>
              <w:t>35,9</w:t>
            </w:r>
          </w:p>
        </w:tc>
        <w:tc>
          <w:tcPr>
            <w:tcW w:w="1427" w:type="dxa"/>
            <w:vAlign w:val="center"/>
          </w:tcPr>
          <w:p w:rsidR="001408C6" w:rsidRDefault="008B0461">
            <w:pPr>
              <w:jc w:val="center"/>
              <w:rPr>
                <w:rFonts w:ascii="Times New Roman" w:hAnsi="Times New Roman"/>
              </w:rPr>
            </w:pPr>
            <w:r>
              <w:rPr>
                <w:rFonts w:ascii="Times New Roman" w:eastAsia="Calibri" w:hAnsi="Times New Roman"/>
              </w:rPr>
              <w:t>36,3</w:t>
            </w:r>
          </w:p>
        </w:tc>
      </w:tr>
      <w:tr w:rsidR="001408C6">
        <w:trPr>
          <w:trHeight w:val="289"/>
        </w:trPr>
        <w:tc>
          <w:tcPr>
            <w:tcW w:w="3694" w:type="dxa"/>
          </w:tcPr>
          <w:p w:rsidR="001408C6" w:rsidRDefault="008B0461">
            <w:pPr>
              <w:rPr>
                <w:rFonts w:ascii="Times New Roman" w:hAnsi="Times New Roman"/>
              </w:rPr>
            </w:pPr>
            <w:r>
              <w:rPr>
                <w:rFonts w:ascii="Times New Roman" w:hAnsi="Times New Roman"/>
              </w:rPr>
              <w:t>Неонатология</w:t>
            </w:r>
          </w:p>
        </w:tc>
        <w:tc>
          <w:tcPr>
            <w:tcW w:w="1245" w:type="dxa"/>
            <w:vAlign w:val="center"/>
          </w:tcPr>
          <w:p w:rsidR="001408C6" w:rsidRDefault="008B0461">
            <w:pPr>
              <w:jc w:val="center"/>
              <w:rPr>
                <w:rFonts w:ascii="Times New Roman" w:hAnsi="Times New Roman"/>
              </w:rPr>
            </w:pPr>
            <w:r>
              <w:rPr>
                <w:rFonts w:ascii="Times New Roman" w:eastAsia="Calibri" w:hAnsi="Times New Roman"/>
              </w:rPr>
              <w:t>82,3</w:t>
            </w:r>
          </w:p>
        </w:tc>
        <w:tc>
          <w:tcPr>
            <w:tcW w:w="1286" w:type="dxa"/>
            <w:vAlign w:val="center"/>
          </w:tcPr>
          <w:p w:rsidR="001408C6" w:rsidRDefault="008B0461">
            <w:pPr>
              <w:jc w:val="center"/>
              <w:rPr>
                <w:rFonts w:ascii="Times New Roman" w:hAnsi="Times New Roman"/>
              </w:rPr>
            </w:pPr>
            <w:r>
              <w:rPr>
                <w:rFonts w:ascii="Times New Roman" w:eastAsia="Calibri" w:hAnsi="Times New Roman"/>
              </w:rPr>
              <w:t>88,6</w:t>
            </w:r>
          </w:p>
        </w:tc>
        <w:tc>
          <w:tcPr>
            <w:tcW w:w="1218" w:type="dxa"/>
            <w:vAlign w:val="center"/>
          </w:tcPr>
          <w:p w:rsidR="001408C6" w:rsidRDefault="008B0461">
            <w:pPr>
              <w:jc w:val="center"/>
              <w:rPr>
                <w:rFonts w:ascii="Times New Roman" w:hAnsi="Times New Roman"/>
              </w:rPr>
            </w:pPr>
            <w:r>
              <w:rPr>
                <w:rFonts w:ascii="Times New Roman" w:eastAsia="Calibri" w:hAnsi="Times New Roman"/>
              </w:rPr>
              <w:t>85,8</w:t>
            </w:r>
          </w:p>
        </w:tc>
        <w:tc>
          <w:tcPr>
            <w:tcW w:w="1287" w:type="dxa"/>
            <w:vAlign w:val="center"/>
          </w:tcPr>
          <w:p w:rsidR="001408C6" w:rsidRDefault="008B0461">
            <w:pPr>
              <w:jc w:val="center"/>
              <w:rPr>
                <w:rFonts w:ascii="Times New Roman" w:hAnsi="Times New Roman"/>
              </w:rPr>
            </w:pPr>
            <w:r>
              <w:rPr>
                <w:rFonts w:ascii="Times New Roman" w:eastAsia="Calibri" w:hAnsi="Times New Roman"/>
              </w:rPr>
              <w:t>103,9</w:t>
            </w:r>
          </w:p>
        </w:tc>
        <w:tc>
          <w:tcPr>
            <w:tcW w:w="1427" w:type="dxa"/>
            <w:vAlign w:val="center"/>
          </w:tcPr>
          <w:p w:rsidR="001408C6" w:rsidRDefault="008B0461">
            <w:pPr>
              <w:jc w:val="center"/>
              <w:rPr>
                <w:rFonts w:ascii="Times New Roman" w:hAnsi="Times New Roman"/>
              </w:rPr>
            </w:pPr>
            <w:r>
              <w:rPr>
                <w:rFonts w:ascii="Times New Roman" w:eastAsia="Calibri" w:hAnsi="Times New Roman"/>
              </w:rPr>
              <w:t>92,8</w:t>
            </w:r>
          </w:p>
        </w:tc>
      </w:tr>
      <w:tr w:rsidR="001408C6">
        <w:trPr>
          <w:trHeight w:val="289"/>
        </w:trPr>
        <w:tc>
          <w:tcPr>
            <w:tcW w:w="3694" w:type="dxa"/>
          </w:tcPr>
          <w:p w:rsidR="001408C6" w:rsidRDefault="008B0461">
            <w:pPr>
              <w:rPr>
                <w:rFonts w:ascii="Times New Roman" w:hAnsi="Times New Roman"/>
              </w:rPr>
            </w:pPr>
            <w:r>
              <w:rPr>
                <w:rFonts w:ascii="Times New Roman" w:hAnsi="Times New Roman"/>
              </w:rPr>
              <w:t>Пульмонология</w:t>
            </w:r>
          </w:p>
        </w:tc>
        <w:tc>
          <w:tcPr>
            <w:tcW w:w="1245" w:type="dxa"/>
            <w:vAlign w:val="center"/>
          </w:tcPr>
          <w:p w:rsidR="001408C6" w:rsidRDefault="008B0461">
            <w:pPr>
              <w:jc w:val="center"/>
              <w:rPr>
                <w:rFonts w:ascii="Times New Roman" w:hAnsi="Times New Roman"/>
              </w:rPr>
            </w:pPr>
            <w:r>
              <w:rPr>
                <w:rFonts w:ascii="Times New Roman" w:eastAsia="Calibri" w:hAnsi="Times New Roman"/>
              </w:rPr>
              <w:t>1,9</w:t>
            </w:r>
          </w:p>
        </w:tc>
        <w:tc>
          <w:tcPr>
            <w:tcW w:w="1286" w:type="dxa"/>
            <w:vAlign w:val="center"/>
          </w:tcPr>
          <w:p w:rsidR="001408C6" w:rsidRDefault="008B0461">
            <w:pPr>
              <w:jc w:val="center"/>
              <w:rPr>
                <w:rFonts w:ascii="Times New Roman" w:hAnsi="Times New Roman"/>
              </w:rPr>
            </w:pPr>
            <w:r>
              <w:rPr>
                <w:rFonts w:ascii="Times New Roman" w:eastAsia="Calibri" w:hAnsi="Times New Roman"/>
              </w:rPr>
              <w:t>2,4</w:t>
            </w:r>
          </w:p>
        </w:tc>
        <w:tc>
          <w:tcPr>
            <w:tcW w:w="1218" w:type="dxa"/>
            <w:vAlign w:val="center"/>
          </w:tcPr>
          <w:p w:rsidR="001408C6" w:rsidRDefault="008B0461">
            <w:pPr>
              <w:jc w:val="center"/>
              <w:rPr>
                <w:rFonts w:ascii="Times New Roman" w:hAnsi="Times New Roman"/>
              </w:rPr>
            </w:pPr>
            <w:r>
              <w:rPr>
                <w:rFonts w:ascii="Times New Roman" w:eastAsia="Calibri" w:hAnsi="Times New Roman"/>
              </w:rPr>
              <w:t>3,1</w:t>
            </w:r>
          </w:p>
        </w:tc>
        <w:tc>
          <w:tcPr>
            <w:tcW w:w="1287" w:type="dxa"/>
            <w:vAlign w:val="center"/>
          </w:tcPr>
          <w:p w:rsidR="001408C6" w:rsidRDefault="008B0461">
            <w:pPr>
              <w:jc w:val="center"/>
              <w:rPr>
                <w:rFonts w:ascii="Times New Roman" w:hAnsi="Times New Roman"/>
              </w:rPr>
            </w:pPr>
            <w:r>
              <w:rPr>
                <w:rFonts w:ascii="Times New Roman" w:eastAsia="Calibri" w:hAnsi="Times New Roman"/>
              </w:rPr>
              <w:t>3,2</w:t>
            </w:r>
          </w:p>
        </w:tc>
        <w:tc>
          <w:tcPr>
            <w:tcW w:w="1427" w:type="dxa"/>
            <w:vAlign w:val="center"/>
          </w:tcPr>
          <w:p w:rsidR="001408C6" w:rsidRDefault="008B0461">
            <w:pPr>
              <w:jc w:val="center"/>
              <w:rPr>
                <w:rFonts w:ascii="Times New Roman" w:hAnsi="Times New Roman"/>
              </w:rPr>
            </w:pPr>
            <w:r>
              <w:rPr>
                <w:rFonts w:ascii="Times New Roman" w:eastAsia="Calibri" w:hAnsi="Times New Roman"/>
              </w:rPr>
              <w:t>3,6</w:t>
            </w:r>
          </w:p>
        </w:tc>
      </w:tr>
      <w:tr w:rsidR="001408C6">
        <w:trPr>
          <w:trHeight w:val="289"/>
        </w:trPr>
        <w:tc>
          <w:tcPr>
            <w:tcW w:w="3694" w:type="dxa"/>
          </w:tcPr>
          <w:p w:rsidR="001408C6" w:rsidRDefault="008B0461">
            <w:pPr>
              <w:rPr>
                <w:rFonts w:ascii="Times New Roman" w:hAnsi="Times New Roman"/>
              </w:rPr>
            </w:pPr>
            <w:r>
              <w:rPr>
                <w:rFonts w:ascii="Times New Roman" w:hAnsi="Times New Roman"/>
              </w:rPr>
              <w:t>Медицинская реабилитация</w:t>
            </w:r>
          </w:p>
        </w:tc>
        <w:tc>
          <w:tcPr>
            <w:tcW w:w="1245" w:type="dxa"/>
            <w:vAlign w:val="center"/>
          </w:tcPr>
          <w:p w:rsidR="001408C6" w:rsidRDefault="008B0461">
            <w:pPr>
              <w:jc w:val="center"/>
              <w:rPr>
                <w:rFonts w:ascii="Times New Roman" w:hAnsi="Times New Roman"/>
              </w:rPr>
            </w:pPr>
            <w:r>
              <w:rPr>
                <w:rFonts w:ascii="Times New Roman" w:eastAsia="Calibri" w:hAnsi="Times New Roman"/>
              </w:rPr>
              <w:t>3,6</w:t>
            </w:r>
          </w:p>
        </w:tc>
        <w:tc>
          <w:tcPr>
            <w:tcW w:w="1286" w:type="dxa"/>
            <w:vAlign w:val="center"/>
          </w:tcPr>
          <w:p w:rsidR="001408C6" w:rsidRDefault="008B0461">
            <w:pPr>
              <w:jc w:val="center"/>
              <w:rPr>
                <w:rFonts w:ascii="Times New Roman" w:hAnsi="Times New Roman"/>
              </w:rPr>
            </w:pPr>
            <w:r>
              <w:rPr>
                <w:rFonts w:ascii="Times New Roman" w:eastAsia="Calibri" w:hAnsi="Times New Roman"/>
              </w:rPr>
              <w:t>4,2</w:t>
            </w:r>
          </w:p>
        </w:tc>
        <w:tc>
          <w:tcPr>
            <w:tcW w:w="1218" w:type="dxa"/>
            <w:vAlign w:val="center"/>
          </w:tcPr>
          <w:p w:rsidR="001408C6" w:rsidRDefault="008B0461">
            <w:pPr>
              <w:jc w:val="center"/>
              <w:rPr>
                <w:rFonts w:ascii="Times New Roman" w:hAnsi="Times New Roman"/>
              </w:rPr>
            </w:pPr>
            <w:r>
              <w:rPr>
                <w:rFonts w:ascii="Times New Roman" w:eastAsia="Calibri" w:hAnsi="Times New Roman"/>
              </w:rPr>
              <w:t>4,4</w:t>
            </w:r>
          </w:p>
        </w:tc>
        <w:tc>
          <w:tcPr>
            <w:tcW w:w="1287" w:type="dxa"/>
            <w:vAlign w:val="center"/>
          </w:tcPr>
          <w:p w:rsidR="001408C6" w:rsidRDefault="008B0461">
            <w:pPr>
              <w:jc w:val="center"/>
              <w:rPr>
                <w:rFonts w:ascii="Times New Roman" w:hAnsi="Times New Roman"/>
              </w:rPr>
            </w:pPr>
            <w:r>
              <w:rPr>
                <w:rFonts w:ascii="Times New Roman" w:eastAsia="Calibri" w:hAnsi="Times New Roman"/>
              </w:rPr>
              <w:t>4,9</w:t>
            </w:r>
          </w:p>
        </w:tc>
        <w:tc>
          <w:tcPr>
            <w:tcW w:w="1427" w:type="dxa"/>
            <w:vAlign w:val="center"/>
          </w:tcPr>
          <w:p w:rsidR="001408C6" w:rsidRDefault="008B0461">
            <w:pPr>
              <w:jc w:val="center"/>
              <w:rPr>
                <w:rFonts w:ascii="Times New Roman" w:hAnsi="Times New Roman"/>
              </w:rPr>
            </w:pPr>
            <w:r>
              <w:rPr>
                <w:rFonts w:ascii="Times New Roman" w:eastAsia="Calibri" w:hAnsi="Times New Roman"/>
              </w:rPr>
              <w:t>4,9</w:t>
            </w:r>
          </w:p>
        </w:tc>
      </w:tr>
      <w:tr w:rsidR="001408C6">
        <w:trPr>
          <w:trHeight w:val="289"/>
        </w:trPr>
        <w:tc>
          <w:tcPr>
            <w:tcW w:w="3694" w:type="dxa"/>
          </w:tcPr>
          <w:p w:rsidR="001408C6" w:rsidRDefault="008B0461">
            <w:pPr>
              <w:rPr>
                <w:rFonts w:ascii="Times New Roman" w:hAnsi="Times New Roman"/>
              </w:rPr>
            </w:pPr>
            <w:r>
              <w:rPr>
                <w:rFonts w:ascii="Times New Roman" w:hAnsi="Times New Roman"/>
              </w:rPr>
              <w:t>Ревматология</w:t>
            </w:r>
          </w:p>
        </w:tc>
        <w:tc>
          <w:tcPr>
            <w:tcW w:w="1245" w:type="dxa"/>
            <w:vAlign w:val="center"/>
          </w:tcPr>
          <w:p w:rsidR="001408C6" w:rsidRDefault="008B0461">
            <w:pPr>
              <w:jc w:val="center"/>
              <w:rPr>
                <w:rFonts w:ascii="Times New Roman" w:hAnsi="Times New Roman"/>
              </w:rPr>
            </w:pPr>
            <w:r>
              <w:rPr>
                <w:rFonts w:ascii="Times New Roman" w:eastAsia="Calibri" w:hAnsi="Times New Roman"/>
              </w:rPr>
              <w:t>0,8</w:t>
            </w:r>
          </w:p>
        </w:tc>
        <w:tc>
          <w:tcPr>
            <w:tcW w:w="1286" w:type="dxa"/>
            <w:vAlign w:val="center"/>
          </w:tcPr>
          <w:p w:rsidR="001408C6" w:rsidRDefault="008B0461">
            <w:pPr>
              <w:jc w:val="center"/>
              <w:rPr>
                <w:rFonts w:ascii="Times New Roman" w:hAnsi="Times New Roman"/>
              </w:rPr>
            </w:pPr>
            <w:r>
              <w:rPr>
                <w:rFonts w:ascii="Times New Roman" w:eastAsia="Calibri" w:hAnsi="Times New Roman"/>
              </w:rPr>
              <w:t>1,1</w:t>
            </w:r>
          </w:p>
        </w:tc>
        <w:tc>
          <w:tcPr>
            <w:tcW w:w="1218" w:type="dxa"/>
            <w:vAlign w:val="center"/>
          </w:tcPr>
          <w:p w:rsidR="001408C6" w:rsidRDefault="008B0461">
            <w:pPr>
              <w:jc w:val="center"/>
              <w:rPr>
                <w:rFonts w:ascii="Times New Roman" w:hAnsi="Times New Roman"/>
              </w:rPr>
            </w:pPr>
            <w:r>
              <w:rPr>
                <w:rFonts w:ascii="Times New Roman" w:eastAsia="Calibri" w:hAnsi="Times New Roman"/>
              </w:rPr>
              <w:t>1,1</w:t>
            </w:r>
          </w:p>
        </w:tc>
        <w:tc>
          <w:tcPr>
            <w:tcW w:w="1287" w:type="dxa"/>
            <w:vAlign w:val="center"/>
          </w:tcPr>
          <w:p w:rsidR="001408C6" w:rsidRDefault="008B0461">
            <w:pPr>
              <w:jc w:val="center"/>
              <w:rPr>
                <w:rFonts w:ascii="Times New Roman" w:hAnsi="Times New Roman"/>
              </w:rPr>
            </w:pPr>
            <w:r>
              <w:rPr>
                <w:rFonts w:ascii="Times New Roman" w:eastAsia="Calibri" w:hAnsi="Times New Roman"/>
              </w:rPr>
              <w:t>1,0</w:t>
            </w:r>
          </w:p>
        </w:tc>
        <w:tc>
          <w:tcPr>
            <w:tcW w:w="1427" w:type="dxa"/>
            <w:vAlign w:val="center"/>
          </w:tcPr>
          <w:p w:rsidR="001408C6" w:rsidRDefault="008B0461">
            <w:pPr>
              <w:jc w:val="center"/>
              <w:rPr>
                <w:rFonts w:ascii="Times New Roman" w:hAnsi="Times New Roman"/>
              </w:rPr>
            </w:pPr>
            <w:r>
              <w:rPr>
                <w:rFonts w:ascii="Times New Roman" w:eastAsia="Calibri" w:hAnsi="Times New Roman"/>
              </w:rPr>
              <w:t>1,2</w:t>
            </w:r>
          </w:p>
        </w:tc>
      </w:tr>
      <w:tr w:rsidR="001408C6">
        <w:trPr>
          <w:trHeight w:val="289"/>
        </w:trPr>
        <w:tc>
          <w:tcPr>
            <w:tcW w:w="3694" w:type="dxa"/>
          </w:tcPr>
          <w:p w:rsidR="001408C6" w:rsidRDefault="008B0461">
            <w:pPr>
              <w:rPr>
                <w:rFonts w:ascii="Times New Roman" w:hAnsi="Times New Roman"/>
              </w:rPr>
            </w:pPr>
            <w:r>
              <w:rPr>
                <w:rFonts w:ascii="Times New Roman" w:hAnsi="Times New Roman"/>
              </w:rPr>
              <w:t>Эндокринология (детская)</w:t>
            </w:r>
          </w:p>
        </w:tc>
        <w:tc>
          <w:tcPr>
            <w:tcW w:w="1245" w:type="dxa"/>
            <w:vAlign w:val="center"/>
          </w:tcPr>
          <w:p w:rsidR="001408C6" w:rsidRDefault="008B0461">
            <w:pPr>
              <w:jc w:val="center"/>
              <w:rPr>
                <w:rFonts w:ascii="Times New Roman" w:hAnsi="Times New Roman"/>
              </w:rPr>
            </w:pPr>
            <w:r>
              <w:rPr>
                <w:rFonts w:ascii="Times New Roman" w:eastAsia="Calibri" w:hAnsi="Times New Roman"/>
              </w:rPr>
              <w:t>1,5</w:t>
            </w:r>
          </w:p>
        </w:tc>
        <w:tc>
          <w:tcPr>
            <w:tcW w:w="1286" w:type="dxa"/>
            <w:vAlign w:val="center"/>
          </w:tcPr>
          <w:p w:rsidR="001408C6" w:rsidRDefault="008B0461">
            <w:pPr>
              <w:jc w:val="center"/>
              <w:rPr>
                <w:rFonts w:ascii="Times New Roman" w:hAnsi="Times New Roman"/>
              </w:rPr>
            </w:pPr>
            <w:r>
              <w:rPr>
                <w:rFonts w:ascii="Times New Roman" w:eastAsia="Calibri" w:hAnsi="Times New Roman"/>
              </w:rPr>
              <w:t>1,8</w:t>
            </w:r>
          </w:p>
        </w:tc>
        <w:tc>
          <w:tcPr>
            <w:tcW w:w="1218" w:type="dxa"/>
            <w:vAlign w:val="center"/>
          </w:tcPr>
          <w:p w:rsidR="001408C6" w:rsidRDefault="008B0461">
            <w:pPr>
              <w:jc w:val="center"/>
              <w:rPr>
                <w:rFonts w:ascii="Times New Roman" w:hAnsi="Times New Roman"/>
              </w:rPr>
            </w:pPr>
            <w:r>
              <w:rPr>
                <w:rFonts w:ascii="Times New Roman" w:eastAsia="Calibri" w:hAnsi="Times New Roman"/>
              </w:rPr>
              <w:t>2,1</w:t>
            </w:r>
          </w:p>
        </w:tc>
        <w:tc>
          <w:tcPr>
            <w:tcW w:w="1287" w:type="dxa"/>
            <w:vAlign w:val="center"/>
          </w:tcPr>
          <w:p w:rsidR="001408C6" w:rsidRDefault="008B0461">
            <w:pPr>
              <w:jc w:val="center"/>
              <w:rPr>
                <w:rFonts w:ascii="Times New Roman" w:hAnsi="Times New Roman"/>
              </w:rPr>
            </w:pPr>
            <w:r>
              <w:rPr>
                <w:rFonts w:ascii="Times New Roman" w:eastAsia="Calibri" w:hAnsi="Times New Roman"/>
              </w:rPr>
              <w:t>2,2</w:t>
            </w:r>
          </w:p>
        </w:tc>
        <w:tc>
          <w:tcPr>
            <w:tcW w:w="1427" w:type="dxa"/>
            <w:vAlign w:val="center"/>
          </w:tcPr>
          <w:p w:rsidR="001408C6" w:rsidRDefault="008B0461">
            <w:pPr>
              <w:jc w:val="center"/>
              <w:rPr>
                <w:rFonts w:ascii="Times New Roman" w:hAnsi="Times New Roman"/>
              </w:rPr>
            </w:pPr>
            <w:r>
              <w:rPr>
                <w:rFonts w:ascii="Times New Roman" w:eastAsia="Calibri" w:hAnsi="Times New Roman"/>
              </w:rPr>
              <w:t>2,5</w:t>
            </w:r>
          </w:p>
        </w:tc>
      </w:tr>
      <w:tr w:rsidR="001408C6">
        <w:trPr>
          <w:trHeight w:val="289"/>
        </w:trPr>
        <w:tc>
          <w:tcPr>
            <w:tcW w:w="3694" w:type="dxa"/>
            <w:shd w:val="clear" w:color="auto" w:fill="auto"/>
          </w:tcPr>
          <w:p w:rsidR="001408C6" w:rsidRDefault="008B0461">
            <w:pPr>
              <w:rPr>
                <w:rFonts w:ascii="Times New Roman" w:hAnsi="Times New Roman"/>
              </w:rPr>
            </w:pPr>
            <w:r>
              <w:rPr>
                <w:rFonts w:ascii="Times New Roman" w:hAnsi="Times New Roman"/>
              </w:rPr>
              <w:t>Гинекология</w:t>
            </w:r>
          </w:p>
        </w:tc>
        <w:tc>
          <w:tcPr>
            <w:tcW w:w="1245" w:type="dxa"/>
            <w:shd w:val="clear" w:color="auto" w:fill="auto"/>
            <w:vAlign w:val="center"/>
          </w:tcPr>
          <w:p w:rsidR="001408C6" w:rsidRDefault="008B0461">
            <w:pPr>
              <w:widowControl w:val="0"/>
              <w:jc w:val="center"/>
              <w:rPr>
                <w:rFonts w:ascii="Times New Roman" w:hAnsi="Times New Roman"/>
              </w:rPr>
            </w:pPr>
            <w:r>
              <w:rPr>
                <w:rFonts w:ascii="Times New Roman" w:hAnsi="Times New Roman"/>
              </w:rPr>
              <w:t>1,6</w:t>
            </w:r>
          </w:p>
        </w:tc>
        <w:tc>
          <w:tcPr>
            <w:tcW w:w="1286" w:type="dxa"/>
            <w:shd w:val="clear" w:color="auto" w:fill="auto"/>
          </w:tcPr>
          <w:p w:rsidR="001408C6" w:rsidRDefault="008B0461">
            <w:pPr>
              <w:widowControl w:val="0"/>
              <w:jc w:val="center"/>
              <w:rPr>
                <w:rFonts w:ascii="Times New Roman" w:hAnsi="Times New Roman"/>
              </w:rPr>
            </w:pPr>
            <w:r>
              <w:rPr>
                <w:rFonts w:ascii="Times New Roman" w:hAnsi="Times New Roman"/>
              </w:rPr>
              <w:t>1,1</w:t>
            </w:r>
          </w:p>
        </w:tc>
        <w:tc>
          <w:tcPr>
            <w:tcW w:w="1218" w:type="dxa"/>
            <w:shd w:val="clear" w:color="auto" w:fill="auto"/>
          </w:tcPr>
          <w:p w:rsidR="001408C6" w:rsidRDefault="008B0461">
            <w:pPr>
              <w:widowControl w:val="0"/>
              <w:jc w:val="center"/>
              <w:rPr>
                <w:rFonts w:ascii="Times New Roman" w:hAnsi="Times New Roman"/>
              </w:rPr>
            </w:pPr>
            <w:r>
              <w:rPr>
                <w:rFonts w:ascii="Times New Roman" w:hAnsi="Times New Roman"/>
              </w:rPr>
              <w:t>1,6</w:t>
            </w:r>
          </w:p>
        </w:tc>
        <w:tc>
          <w:tcPr>
            <w:tcW w:w="1287" w:type="dxa"/>
            <w:shd w:val="clear" w:color="auto" w:fill="auto"/>
          </w:tcPr>
          <w:p w:rsidR="001408C6" w:rsidRDefault="008B0461">
            <w:pPr>
              <w:widowControl w:val="0"/>
              <w:jc w:val="center"/>
              <w:rPr>
                <w:rFonts w:ascii="Times New Roman" w:hAnsi="Times New Roman"/>
              </w:rPr>
            </w:pPr>
            <w:r>
              <w:rPr>
                <w:rFonts w:ascii="Times New Roman" w:hAnsi="Times New Roman"/>
              </w:rPr>
              <w:t>1,9</w:t>
            </w:r>
          </w:p>
        </w:tc>
        <w:tc>
          <w:tcPr>
            <w:tcW w:w="1427" w:type="dxa"/>
            <w:shd w:val="clear" w:color="auto" w:fill="auto"/>
          </w:tcPr>
          <w:p w:rsidR="001408C6" w:rsidRDefault="008B0461">
            <w:pPr>
              <w:widowControl w:val="0"/>
              <w:jc w:val="center"/>
              <w:rPr>
                <w:rFonts w:ascii="Times New Roman" w:hAnsi="Times New Roman"/>
              </w:rPr>
            </w:pPr>
            <w:r>
              <w:rPr>
                <w:rFonts w:ascii="Times New Roman" w:hAnsi="Times New Roman"/>
              </w:rPr>
              <w:t>1,9</w:t>
            </w:r>
          </w:p>
        </w:tc>
      </w:tr>
      <w:tr w:rsidR="001408C6">
        <w:trPr>
          <w:trHeight w:val="289"/>
        </w:trPr>
        <w:tc>
          <w:tcPr>
            <w:tcW w:w="3694" w:type="dxa"/>
          </w:tcPr>
          <w:p w:rsidR="001408C6" w:rsidRDefault="008B0461">
            <w:pPr>
              <w:rPr>
                <w:rFonts w:ascii="Times New Roman" w:hAnsi="Times New Roman"/>
              </w:rPr>
            </w:pPr>
            <w:r>
              <w:rPr>
                <w:rFonts w:ascii="Times New Roman" w:hAnsi="Times New Roman"/>
              </w:rPr>
              <w:t>Травматология и ортопедия</w:t>
            </w:r>
          </w:p>
        </w:tc>
        <w:tc>
          <w:tcPr>
            <w:tcW w:w="1245" w:type="dxa"/>
            <w:vAlign w:val="center"/>
          </w:tcPr>
          <w:p w:rsidR="001408C6" w:rsidRDefault="008B0461">
            <w:pPr>
              <w:jc w:val="center"/>
              <w:rPr>
                <w:rFonts w:ascii="Times New Roman" w:hAnsi="Times New Roman"/>
              </w:rPr>
            </w:pPr>
            <w:r>
              <w:rPr>
                <w:rFonts w:ascii="Times New Roman" w:eastAsia="Calibri" w:hAnsi="Times New Roman"/>
              </w:rPr>
              <w:t>8,8</w:t>
            </w:r>
          </w:p>
        </w:tc>
        <w:tc>
          <w:tcPr>
            <w:tcW w:w="1286" w:type="dxa"/>
            <w:vAlign w:val="center"/>
          </w:tcPr>
          <w:p w:rsidR="001408C6" w:rsidRDefault="008B0461">
            <w:pPr>
              <w:jc w:val="center"/>
              <w:rPr>
                <w:rFonts w:ascii="Times New Roman" w:hAnsi="Times New Roman"/>
              </w:rPr>
            </w:pPr>
            <w:r>
              <w:rPr>
                <w:rFonts w:ascii="Times New Roman" w:eastAsia="Calibri" w:hAnsi="Times New Roman"/>
              </w:rPr>
              <w:t>9,9</w:t>
            </w:r>
          </w:p>
        </w:tc>
        <w:tc>
          <w:tcPr>
            <w:tcW w:w="1218" w:type="dxa"/>
            <w:vAlign w:val="center"/>
          </w:tcPr>
          <w:p w:rsidR="001408C6" w:rsidRDefault="008B0461">
            <w:pPr>
              <w:jc w:val="center"/>
              <w:rPr>
                <w:rFonts w:ascii="Times New Roman" w:hAnsi="Times New Roman"/>
              </w:rPr>
            </w:pPr>
            <w:r>
              <w:rPr>
                <w:rFonts w:ascii="Times New Roman" w:eastAsia="Calibri" w:hAnsi="Times New Roman"/>
              </w:rPr>
              <w:t>11,2</w:t>
            </w:r>
          </w:p>
        </w:tc>
        <w:tc>
          <w:tcPr>
            <w:tcW w:w="1287" w:type="dxa"/>
            <w:vAlign w:val="center"/>
          </w:tcPr>
          <w:p w:rsidR="001408C6" w:rsidRDefault="008B0461">
            <w:pPr>
              <w:jc w:val="center"/>
              <w:rPr>
                <w:rFonts w:ascii="Times New Roman" w:hAnsi="Times New Roman"/>
              </w:rPr>
            </w:pPr>
            <w:r>
              <w:rPr>
                <w:rFonts w:ascii="Times New Roman" w:eastAsia="Calibri" w:hAnsi="Times New Roman"/>
              </w:rPr>
              <w:t>10,8</w:t>
            </w:r>
          </w:p>
        </w:tc>
        <w:tc>
          <w:tcPr>
            <w:tcW w:w="1427" w:type="dxa"/>
            <w:vAlign w:val="center"/>
          </w:tcPr>
          <w:p w:rsidR="001408C6" w:rsidRDefault="008B0461">
            <w:pPr>
              <w:jc w:val="center"/>
              <w:rPr>
                <w:rFonts w:ascii="Times New Roman" w:hAnsi="Times New Roman"/>
              </w:rPr>
            </w:pPr>
            <w:r>
              <w:rPr>
                <w:rFonts w:ascii="Times New Roman" w:eastAsia="Calibri" w:hAnsi="Times New Roman"/>
              </w:rPr>
              <w:t>11,1</w:t>
            </w:r>
          </w:p>
        </w:tc>
      </w:tr>
      <w:tr w:rsidR="001408C6">
        <w:trPr>
          <w:trHeight w:val="289"/>
        </w:trPr>
        <w:tc>
          <w:tcPr>
            <w:tcW w:w="3694" w:type="dxa"/>
          </w:tcPr>
          <w:p w:rsidR="001408C6" w:rsidRDefault="008B0461">
            <w:pPr>
              <w:rPr>
                <w:rFonts w:ascii="Times New Roman" w:hAnsi="Times New Roman"/>
              </w:rPr>
            </w:pPr>
            <w:r>
              <w:rPr>
                <w:rFonts w:ascii="Times New Roman" w:hAnsi="Times New Roman"/>
              </w:rPr>
              <w:t>Нейрохирургия</w:t>
            </w:r>
          </w:p>
        </w:tc>
        <w:tc>
          <w:tcPr>
            <w:tcW w:w="1245" w:type="dxa"/>
            <w:vAlign w:val="center"/>
          </w:tcPr>
          <w:p w:rsidR="001408C6" w:rsidRDefault="008B0461">
            <w:pPr>
              <w:jc w:val="center"/>
              <w:rPr>
                <w:rFonts w:ascii="Times New Roman" w:hAnsi="Times New Roman"/>
              </w:rPr>
            </w:pPr>
            <w:r>
              <w:rPr>
                <w:rFonts w:ascii="Times New Roman" w:eastAsia="Calibri" w:hAnsi="Times New Roman"/>
              </w:rPr>
              <w:t>0,2</w:t>
            </w:r>
          </w:p>
        </w:tc>
        <w:tc>
          <w:tcPr>
            <w:tcW w:w="1286" w:type="dxa"/>
            <w:vAlign w:val="center"/>
          </w:tcPr>
          <w:p w:rsidR="001408C6" w:rsidRDefault="008B0461">
            <w:pPr>
              <w:jc w:val="center"/>
              <w:rPr>
                <w:rFonts w:ascii="Times New Roman" w:hAnsi="Times New Roman"/>
              </w:rPr>
            </w:pPr>
            <w:r>
              <w:rPr>
                <w:rFonts w:ascii="Times New Roman" w:eastAsia="Calibri" w:hAnsi="Times New Roman"/>
              </w:rPr>
              <w:t>0,3</w:t>
            </w:r>
          </w:p>
        </w:tc>
        <w:tc>
          <w:tcPr>
            <w:tcW w:w="1218" w:type="dxa"/>
            <w:vAlign w:val="center"/>
          </w:tcPr>
          <w:p w:rsidR="001408C6" w:rsidRDefault="008B0461">
            <w:pPr>
              <w:jc w:val="center"/>
              <w:rPr>
                <w:rFonts w:ascii="Times New Roman" w:hAnsi="Times New Roman"/>
              </w:rPr>
            </w:pPr>
            <w:r>
              <w:rPr>
                <w:rFonts w:ascii="Times New Roman" w:eastAsia="Calibri" w:hAnsi="Times New Roman"/>
              </w:rPr>
              <w:t>0,4</w:t>
            </w:r>
          </w:p>
        </w:tc>
        <w:tc>
          <w:tcPr>
            <w:tcW w:w="1287" w:type="dxa"/>
            <w:vAlign w:val="center"/>
          </w:tcPr>
          <w:p w:rsidR="001408C6" w:rsidRDefault="008B0461">
            <w:pPr>
              <w:jc w:val="center"/>
              <w:rPr>
                <w:rFonts w:ascii="Times New Roman" w:hAnsi="Times New Roman"/>
              </w:rPr>
            </w:pPr>
            <w:r>
              <w:rPr>
                <w:rFonts w:ascii="Times New Roman" w:eastAsia="Calibri" w:hAnsi="Times New Roman"/>
              </w:rPr>
              <w:t>0,5</w:t>
            </w:r>
          </w:p>
        </w:tc>
        <w:tc>
          <w:tcPr>
            <w:tcW w:w="1427" w:type="dxa"/>
            <w:vAlign w:val="center"/>
          </w:tcPr>
          <w:p w:rsidR="001408C6" w:rsidRDefault="008B0461">
            <w:pPr>
              <w:jc w:val="center"/>
              <w:rPr>
                <w:rFonts w:ascii="Times New Roman" w:hAnsi="Times New Roman"/>
              </w:rPr>
            </w:pPr>
            <w:r>
              <w:rPr>
                <w:rFonts w:ascii="Times New Roman" w:eastAsia="Calibri" w:hAnsi="Times New Roman"/>
              </w:rPr>
              <w:t>0,8</w:t>
            </w:r>
          </w:p>
        </w:tc>
      </w:tr>
      <w:tr w:rsidR="001408C6">
        <w:trPr>
          <w:trHeight w:val="289"/>
        </w:trPr>
        <w:tc>
          <w:tcPr>
            <w:tcW w:w="3694" w:type="dxa"/>
          </w:tcPr>
          <w:p w:rsidR="001408C6" w:rsidRDefault="008B0461">
            <w:pPr>
              <w:rPr>
                <w:rFonts w:ascii="Times New Roman" w:hAnsi="Times New Roman"/>
              </w:rPr>
            </w:pPr>
            <w:r>
              <w:rPr>
                <w:rFonts w:ascii="Times New Roman" w:hAnsi="Times New Roman"/>
              </w:rPr>
              <w:t>Онкология (детская)</w:t>
            </w:r>
          </w:p>
        </w:tc>
        <w:tc>
          <w:tcPr>
            <w:tcW w:w="1245" w:type="dxa"/>
            <w:vAlign w:val="center"/>
          </w:tcPr>
          <w:p w:rsidR="001408C6" w:rsidRDefault="008B0461">
            <w:pPr>
              <w:jc w:val="center"/>
              <w:rPr>
                <w:rFonts w:ascii="Times New Roman" w:hAnsi="Times New Roman"/>
              </w:rPr>
            </w:pPr>
            <w:r>
              <w:rPr>
                <w:rFonts w:ascii="Times New Roman" w:eastAsia="Calibri" w:hAnsi="Times New Roman"/>
              </w:rPr>
              <w:t>0,6</w:t>
            </w:r>
          </w:p>
        </w:tc>
        <w:tc>
          <w:tcPr>
            <w:tcW w:w="1286" w:type="dxa"/>
            <w:vAlign w:val="center"/>
          </w:tcPr>
          <w:p w:rsidR="001408C6" w:rsidRDefault="008B0461">
            <w:pPr>
              <w:jc w:val="center"/>
              <w:rPr>
                <w:rFonts w:ascii="Times New Roman" w:hAnsi="Times New Roman"/>
              </w:rPr>
            </w:pPr>
            <w:r>
              <w:rPr>
                <w:rFonts w:ascii="Times New Roman" w:eastAsia="Calibri" w:hAnsi="Times New Roman"/>
              </w:rPr>
              <w:t>0,9</w:t>
            </w:r>
          </w:p>
        </w:tc>
        <w:tc>
          <w:tcPr>
            <w:tcW w:w="1218" w:type="dxa"/>
            <w:vAlign w:val="center"/>
          </w:tcPr>
          <w:p w:rsidR="001408C6" w:rsidRDefault="008B0461">
            <w:pPr>
              <w:jc w:val="center"/>
              <w:rPr>
                <w:rFonts w:ascii="Times New Roman" w:hAnsi="Times New Roman"/>
              </w:rPr>
            </w:pPr>
            <w:r>
              <w:rPr>
                <w:rFonts w:ascii="Times New Roman" w:eastAsia="Calibri" w:hAnsi="Times New Roman"/>
              </w:rPr>
              <w:t>1,7</w:t>
            </w:r>
          </w:p>
        </w:tc>
        <w:tc>
          <w:tcPr>
            <w:tcW w:w="1287" w:type="dxa"/>
            <w:vAlign w:val="center"/>
          </w:tcPr>
          <w:p w:rsidR="001408C6" w:rsidRDefault="008B0461">
            <w:pPr>
              <w:jc w:val="center"/>
              <w:rPr>
                <w:rFonts w:ascii="Times New Roman" w:hAnsi="Times New Roman"/>
              </w:rPr>
            </w:pPr>
            <w:r>
              <w:rPr>
                <w:rFonts w:ascii="Times New Roman" w:eastAsia="Calibri" w:hAnsi="Times New Roman"/>
              </w:rPr>
              <w:t>1,7</w:t>
            </w:r>
          </w:p>
        </w:tc>
        <w:tc>
          <w:tcPr>
            <w:tcW w:w="1427" w:type="dxa"/>
            <w:vAlign w:val="center"/>
          </w:tcPr>
          <w:p w:rsidR="001408C6" w:rsidRDefault="008B0461">
            <w:pPr>
              <w:jc w:val="center"/>
              <w:rPr>
                <w:rFonts w:ascii="Times New Roman" w:hAnsi="Times New Roman"/>
              </w:rPr>
            </w:pPr>
            <w:r>
              <w:rPr>
                <w:rFonts w:ascii="Times New Roman" w:eastAsia="Calibri" w:hAnsi="Times New Roman"/>
              </w:rPr>
              <w:t>1,6</w:t>
            </w:r>
          </w:p>
        </w:tc>
      </w:tr>
      <w:tr w:rsidR="001408C6">
        <w:trPr>
          <w:trHeight w:val="289"/>
        </w:trPr>
        <w:tc>
          <w:tcPr>
            <w:tcW w:w="3694" w:type="dxa"/>
          </w:tcPr>
          <w:p w:rsidR="001408C6" w:rsidRDefault="008B0461">
            <w:pPr>
              <w:rPr>
                <w:rFonts w:ascii="Times New Roman" w:hAnsi="Times New Roman"/>
              </w:rPr>
            </w:pPr>
            <w:r>
              <w:rPr>
                <w:rFonts w:ascii="Times New Roman" w:hAnsi="Times New Roman"/>
              </w:rPr>
              <w:t>Оториноларингология</w:t>
            </w:r>
          </w:p>
        </w:tc>
        <w:tc>
          <w:tcPr>
            <w:tcW w:w="1245" w:type="dxa"/>
            <w:vAlign w:val="center"/>
          </w:tcPr>
          <w:p w:rsidR="001408C6" w:rsidRDefault="008B0461">
            <w:pPr>
              <w:jc w:val="center"/>
              <w:rPr>
                <w:rFonts w:ascii="Times New Roman" w:hAnsi="Times New Roman"/>
              </w:rPr>
            </w:pPr>
            <w:r>
              <w:rPr>
                <w:rFonts w:ascii="Times New Roman" w:eastAsia="Calibri" w:hAnsi="Times New Roman"/>
              </w:rPr>
              <w:t>5,6</w:t>
            </w:r>
          </w:p>
        </w:tc>
        <w:tc>
          <w:tcPr>
            <w:tcW w:w="1286" w:type="dxa"/>
            <w:vAlign w:val="center"/>
          </w:tcPr>
          <w:p w:rsidR="001408C6" w:rsidRDefault="008B0461">
            <w:pPr>
              <w:jc w:val="center"/>
              <w:rPr>
                <w:rFonts w:ascii="Times New Roman" w:hAnsi="Times New Roman"/>
              </w:rPr>
            </w:pPr>
            <w:r>
              <w:rPr>
                <w:rFonts w:ascii="Times New Roman" w:eastAsia="Calibri" w:hAnsi="Times New Roman"/>
              </w:rPr>
              <w:t>9,8</w:t>
            </w:r>
          </w:p>
        </w:tc>
        <w:tc>
          <w:tcPr>
            <w:tcW w:w="1218" w:type="dxa"/>
            <w:vAlign w:val="center"/>
          </w:tcPr>
          <w:p w:rsidR="001408C6" w:rsidRDefault="008B0461">
            <w:pPr>
              <w:jc w:val="center"/>
              <w:rPr>
                <w:rFonts w:ascii="Times New Roman" w:hAnsi="Times New Roman"/>
              </w:rPr>
            </w:pPr>
            <w:r>
              <w:rPr>
                <w:rFonts w:ascii="Times New Roman" w:eastAsia="Calibri" w:hAnsi="Times New Roman"/>
              </w:rPr>
              <w:t>9,9</w:t>
            </w:r>
          </w:p>
        </w:tc>
        <w:tc>
          <w:tcPr>
            <w:tcW w:w="1287" w:type="dxa"/>
            <w:vAlign w:val="center"/>
          </w:tcPr>
          <w:p w:rsidR="001408C6" w:rsidRDefault="008B0461">
            <w:pPr>
              <w:jc w:val="center"/>
              <w:rPr>
                <w:rFonts w:ascii="Times New Roman" w:hAnsi="Times New Roman"/>
              </w:rPr>
            </w:pPr>
            <w:r>
              <w:rPr>
                <w:rFonts w:ascii="Times New Roman" w:eastAsia="Calibri" w:hAnsi="Times New Roman"/>
              </w:rPr>
              <w:t>9,9</w:t>
            </w:r>
          </w:p>
        </w:tc>
        <w:tc>
          <w:tcPr>
            <w:tcW w:w="1427" w:type="dxa"/>
            <w:vAlign w:val="center"/>
          </w:tcPr>
          <w:p w:rsidR="001408C6" w:rsidRDefault="008B0461">
            <w:pPr>
              <w:jc w:val="center"/>
              <w:rPr>
                <w:rFonts w:ascii="Times New Roman" w:hAnsi="Times New Roman"/>
              </w:rPr>
            </w:pPr>
            <w:r>
              <w:rPr>
                <w:rFonts w:ascii="Times New Roman" w:eastAsia="Calibri" w:hAnsi="Times New Roman"/>
              </w:rPr>
              <w:t>10,3</w:t>
            </w:r>
          </w:p>
        </w:tc>
      </w:tr>
      <w:tr w:rsidR="001408C6">
        <w:trPr>
          <w:trHeight w:val="289"/>
        </w:trPr>
        <w:tc>
          <w:tcPr>
            <w:tcW w:w="3694" w:type="dxa"/>
          </w:tcPr>
          <w:p w:rsidR="001408C6" w:rsidRDefault="008B0461">
            <w:pPr>
              <w:rPr>
                <w:rFonts w:ascii="Times New Roman" w:hAnsi="Times New Roman"/>
              </w:rPr>
            </w:pPr>
            <w:r>
              <w:rPr>
                <w:rFonts w:ascii="Times New Roman" w:hAnsi="Times New Roman"/>
              </w:rPr>
              <w:t>Урология (урология-андрология детская)</w:t>
            </w:r>
          </w:p>
        </w:tc>
        <w:tc>
          <w:tcPr>
            <w:tcW w:w="1245" w:type="dxa"/>
            <w:vAlign w:val="center"/>
          </w:tcPr>
          <w:p w:rsidR="001408C6" w:rsidRDefault="008B0461">
            <w:pPr>
              <w:jc w:val="center"/>
              <w:rPr>
                <w:rFonts w:ascii="Times New Roman" w:hAnsi="Times New Roman"/>
              </w:rPr>
            </w:pPr>
            <w:r>
              <w:rPr>
                <w:rFonts w:ascii="Times New Roman" w:eastAsia="Calibri" w:hAnsi="Times New Roman"/>
              </w:rPr>
              <w:t>5,1</w:t>
            </w:r>
          </w:p>
        </w:tc>
        <w:tc>
          <w:tcPr>
            <w:tcW w:w="1286" w:type="dxa"/>
            <w:vAlign w:val="center"/>
          </w:tcPr>
          <w:p w:rsidR="001408C6" w:rsidRDefault="008B0461">
            <w:pPr>
              <w:jc w:val="center"/>
              <w:rPr>
                <w:rFonts w:ascii="Times New Roman" w:hAnsi="Times New Roman"/>
              </w:rPr>
            </w:pPr>
            <w:r>
              <w:rPr>
                <w:rFonts w:ascii="Times New Roman" w:eastAsia="Calibri" w:hAnsi="Times New Roman"/>
              </w:rPr>
              <w:t>6,4</w:t>
            </w:r>
          </w:p>
        </w:tc>
        <w:tc>
          <w:tcPr>
            <w:tcW w:w="1218" w:type="dxa"/>
            <w:vAlign w:val="center"/>
          </w:tcPr>
          <w:p w:rsidR="001408C6" w:rsidRDefault="008B0461">
            <w:pPr>
              <w:jc w:val="center"/>
              <w:rPr>
                <w:rFonts w:ascii="Times New Roman" w:hAnsi="Times New Roman"/>
              </w:rPr>
            </w:pPr>
            <w:r>
              <w:rPr>
                <w:rFonts w:ascii="Times New Roman" w:eastAsia="Calibri" w:hAnsi="Times New Roman"/>
              </w:rPr>
              <w:t>6,7</w:t>
            </w:r>
          </w:p>
        </w:tc>
        <w:tc>
          <w:tcPr>
            <w:tcW w:w="1287" w:type="dxa"/>
            <w:vAlign w:val="center"/>
          </w:tcPr>
          <w:p w:rsidR="001408C6" w:rsidRDefault="008B0461">
            <w:pPr>
              <w:jc w:val="center"/>
              <w:rPr>
                <w:rFonts w:ascii="Times New Roman" w:hAnsi="Times New Roman"/>
              </w:rPr>
            </w:pPr>
            <w:r>
              <w:rPr>
                <w:rFonts w:ascii="Times New Roman" w:eastAsia="Calibri" w:hAnsi="Times New Roman"/>
              </w:rPr>
              <w:t>7,3</w:t>
            </w:r>
          </w:p>
        </w:tc>
        <w:tc>
          <w:tcPr>
            <w:tcW w:w="1427" w:type="dxa"/>
            <w:vAlign w:val="center"/>
          </w:tcPr>
          <w:p w:rsidR="001408C6" w:rsidRDefault="008B0461">
            <w:pPr>
              <w:jc w:val="center"/>
              <w:rPr>
                <w:rFonts w:ascii="Times New Roman" w:hAnsi="Times New Roman"/>
              </w:rPr>
            </w:pPr>
            <w:r>
              <w:rPr>
                <w:rFonts w:ascii="Times New Roman" w:eastAsia="Calibri" w:hAnsi="Times New Roman"/>
              </w:rPr>
              <w:t>7,4</w:t>
            </w:r>
          </w:p>
        </w:tc>
      </w:tr>
      <w:tr w:rsidR="001408C6">
        <w:trPr>
          <w:trHeight w:val="289"/>
        </w:trPr>
        <w:tc>
          <w:tcPr>
            <w:tcW w:w="3694" w:type="dxa"/>
          </w:tcPr>
          <w:p w:rsidR="001408C6" w:rsidRDefault="008B0461">
            <w:pPr>
              <w:rPr>
                <w:rFonts w:ascii="Times New Roman" w:hAnsi="Times New Roman"/>
              </w:rPr>
            </w:pPr>
            <w:r>
              <w:rPr>
                <w:rFonts w:ascii="Times New Roman" w:hAnsi="Times New Roman"/>
              </w:rPr>
              <w:t>Хирургия (детская)</w:t>
            </w:r>
          </w:p>
        </w:tc>
        <w:tc>
          <w:tcPr>
            <w:tcW w:w="1245" w:type="dxa"/>
            <w:vAlign w:val="center"/>
          </w:tcPr>
          <w:p w:rsidR="001408C6" w:rsidRDefault="008B0461">
            <w:pPr>
              <w:jc w:val="center"/>
              <w:rPr>
                <w:rFonts w:ascii="Times New Roman" w:hAnsi="Times New Roman"/>
              </w:rPr>
            </w:pPr>
            <w:r>
              <w:rPr>
                <w:rFonts w:ascii="Times New Roman" w:eastAsia="Calibri" w:hAnsi="Times New Roman"/>
              </w:rPr>
              <w:t>9,1</w:t>
            </w:r>
          </w:p>
        </w:tc>
        <w:tc>
          <w:tcPr>
            <w:tcW w:w="1286" w:type="dxa"/>
            <w:vAlign w:val="center"/>
          </w:tcPr>
          <w:p w:rsidR="001408C6" w:rsidRDefault="008B0461">
            <w:pPr>
              <w:jc w:val="center"/>
              <w:rPr>
                <w:rFonts w:ascii="Times New Roman" w:hAnsi="Times New Roman"/>
              </w:rPr>
            </w:pPr>
            <w:r>
              <w:rPr>
                <w:rFonts w:ascii="Times New Roman" w:eastAsia="Calibri" w:hAnsi="Times New Roman"/>
              </w:rPr>
              <w:t>9,7</w:t>
            </w:r>
          </w:p>
        </w:tc>
        <w:tc>
          <w:tcPr>
            <w:tcW w:w="1218" w:type="dxa"/>
            <w:vAlign w:val="center"/>
          </w:tcPr>
          <w:p w:rsidR="001408C6" w:rsidRDefault="008B0461">
            <w:pPr>
              <w:jc w:val="center"/>
              <w:rPr>
                <w:rFonts w:ascii="Times New Roman" w:hAnsi="Times New Roman"/>
              </w:rPr>
            </w:pPr>
            <w:r>
              <w:rPr>
                <w:rFonts w:ascii="Times New Roman" w:eastAsia="Calibri" w:hAnsi="Times New Roman"/>
              </w:rPr>
              <w:t>10,2</w:t>
            </w:r>
          </w:p>
        </w:tc>
        <w:tc>
          <w:tcPr>
            <w:tcW w:w="1287" w:type="dxa"/>
            <w:vAlign w:val="center"/>
          </w:tcPr>
          <w:p w:rsidR="001408C6" w:rsidRDefault="008B0461">
            <w:pPr>
              <w:jc w:val="center"/>
              <w:rPr>
                <w:rFonts w:ascii="Times New Roman" w:hAnsi="Times New Roman"/>
              </w:rPr>
            </w:pPr>
            <w:r>
              <w:rPr>
                <w:rFonts w:ascii="Times New Roman" w:eastAsia="Calibri" w:hAnsi="Times New Roman"/>
              </w:rPr>
              <w:t>9,5</w:t>
            </w:r>
          </w:p>
        </w:tc>
        <w:tc>
          <w:tcPr>
            <w:tcW w:w="1427" w:type="dxa"/>
            <w:vAlign w:val="center"/>
          </w:tcPr>
          <w:p w:rsidR="001408C6" w:rsidRDefault="008B0461">
            <w:pPr>
              <w:jc w:val="center"/>
              <w:rPr>
                <w:rFonts w:ascii="Times New Roman" w:hAnsi="Times New Roman"/>
              </w:rPr>
            </w:pPr>
            <w:r>
              <w:rPr>
                <w:rFonts w:ascii="Times New Roman" w:eastAsia="Calibri" w:hAnsi="Times New Roman"/>
              </w:rPr>
              <w:t>9,4</w:t>
            </w:r>
          </w:p>
        </w:tc>
      </w:tr>
    </w:tbl>
    <w:p w:rsidR="001408C6" w:rsidRDefault="001408C6">
      <w:pPr>
        <w:ind w:firstLine="709"/>
        <w:jc w:val="both"/>
        <w:rPr>
          <w:rFonts w:ascii="Times New Roman" w:hAnsi="Times New Roman"/>
          <w:sz w:val="28"/>
          <w:szCs w:val="28"/>
        </w:rPr>
      </w:pP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 xml:space="preserve">Самое большое количество госпитализаций для оказания специализированной медицинской помощи на протяжении 5 лет отмечалось по профилю «неонатология».  В 2024 году количество госпитализаций по данному профилю сократилось по сравнению с 2023 годом на 11%, что связано с улучшением качества оказания медицинской помощи по профилю «акушерство и гинекология» и «неонатология». </w:t>
      </w: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 xml:space="preserve">Второе место по количеству госпитализаций, занимает профиль «педиатрия». Количество детей, госпитализированных по данному профилю на протяжении последних 5 лет, увеличивается. Это связано прежде всего с укреплением кадрового состава центральных районных больниц, увеличением количества детей, находящихся на лечении в МО </w:t>
      </w:r>
      <w:r>
        <w:rPr>
          <w:rFonts w:ascii="Times New Roman" w:hAnsi="Times New Roman"/>
          <w:sz w:val="28"/>
          <w:szCs w:val="28"/>
          <w:lang w:val="en-US"/>
        </w:rPr>
        <w:t>I</w:t>
      </w:r>
      <w:r>
        <w:rPr>
          <w:rFonts w:ascii="Times New Roman" w:hAnsi="Times New Roman"/>
          <w:sz w:val="28"/>
          <w:szCs w:val="28"/>
        </w:rPr>
        <w:t xml:space="preserve"> и </w:t>
      </w:r>
      <w:r>
        <w:rPr>
          <w:rFonts w:ascii="Times New Roman" w:hAnsi="Times New Roman"/>
          <w:sz w:val="28"/>
          <w:szCs w:val="28"/>
          <w:lang w:val="en-US"/>
        </w:rPr>
        <w:t>II</w:t>
      </w:r>
      <w:r>
        <w:rPr>
          <w:rFonts w:ascii="Times New Roman" w:hAnsi="Times New Roman"/>
          <w:sz w:val="28"/>
          <w:szCs w:val="28"/>
        </w:rPr>
        <w:t xml:space="preserve"> уровня, без перевода на специализированную койку МО </w:t>
      </w:r>
      <w:r>
        <w:rPr>
          <w:rFonts w:ascii="Times New Roman" w:hAnsi="Times New Roman"/>
          <w:sz w:val="28"/>
          <w:szCs w:val="28"/>
          <w:lang w:val="en-US"/>
        </w:rPr>
        <w:t>III</w:t>
      </w:r>
      <w:r>
        <w:rPr>
          <w:rFonts w:ascii="Times New Roman" w:hAnsi="Times New Roman"/>
          <w:sz w:val="28"/>
          <w:szCs w:val="28"/>
        </w:rPr>
        <w:t xml:space="preserve"> уровня.</w:t>
      </w: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lastRenderedPageBreak/>
        <w:t>Из хирургического профиля самое большое количество госпитализированных детей приходится на травматологию и ортопедию. На протяжении последних трех лет количество госпитализаций остается приблизительно на одном уровне. Это связано с высоким уровнем детского травматизма, а также с большим количеством ортопедической патологии, характерной для детского возраста.</w:t>
      </w: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 xml:space="preserve">Число случаев госпитализации по профилю «нейрохирургия» остается самым низким среди всех остальных несмотря на то, что за последние 5 лет выросло в 4 раза. </w:t>
      </w: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Стабильно низким остается число госпитализаций детей по профилю «гастроэнтерология», «гематология» и «нефрология», «гинекология», так как в большинстве случаев оказание медицинской помощи по данным направлениям ограничивается амбулаторным этапом.</w:t>
      </w:r>
    </w:p>
    <w:p w:rsidR="001408C6" w:rsidRDefault="001408C6">
      <w:pPr>
        <w:jc w:val="right"/>
        <w:rPr>
          <w:rFonts w:ascii="Times New Roman" w:hAnsi="Times New Roman"/>
          <w:sz w:val="28"/>
          <w:szCs w:val="28"/>
        </w:rPr>
      </w:pPr>
    </w:p>
    <w:p w:rsidR="001408C6" w:rsidRDefault="008B0461">
      <w:pPr>
        <w:jc w:val="right"/>
        <w:rPr>
          <w:rFonts w:ascii="Times New Roman" w:hAnsi="Times New Roman"/>
          <w:sz w:val="28"/>
          <w:szCs w:val="28"/>
        </w:rPr>
      </w:pPr>
      <w:r>
        <w:rPr>
          <w:rFonts w:ascii="Times New Roman" w:hAnsi="Times New Roman"/>
          <w:sz w:val="28"/>
          <w:szCs w:val="28"/>
        </w:rPr>
        <w:t>Таблица 19</w:t>
      </w:r>
    </w:p>
    <w:p w:rsidR="001408C6" w:rsidRDefault="008B0461">
      <w:pPr>
        <w:jc w:val="center"/>
        <w:rPr>
          <w:rFonts w:ascii="Times New Roman" w:hAnsi="Times New Roman"/>
          <w:sz w:val="28"/>
          <w:szCs w:val="28"/>
        </w:rPr>
      </w:pPr>
      <w:r>
        <w:rPr>
          <w:rFonts w:ascii="Times New Roman" w:hAnsi="Times New Roman"/>
          <w:sz w:val="28"/>
          <w:szCs w:val="28"/>
        </w:rPr>
        <w:t>Высокотехнологичная помощь детям в Брянской области</w:t>
      </w:r>
    </w:p>
    <w:tbl>
      <w:tblPr>
        <w:tblW w:w="4950" w:type="pct"/>
        <w:tblInd w:w="108" w:type="dxa"/>
        <w:tblLayout w:type="fixed"/>
        <w:tblLook w:val="04A0" w:firstRow="1" w:lastRow="0" w:firstColumn="1" w:lastColumn="0" w:noHBand="0" w:noVBand="1"/>
      </w:tblPr>
      <w:tblGrid>
        <w:gridCol w:w="5366"/>
        <w:gridCol w:w="991"/>
        <w:gridCol w:w="990"/>
        <w:gridCol w:w="998"/>
        <w:gridCol w:w="992"/>
        <w:gridCol w:w="981"/>
      </w:tblGrid>
      <w:tr w:rsidR="001408C6">
        <w:trPr>
          <w:trHeight w:val="491"/>
        </w:trPr>
        <w:tc>
          <w:tcPr>
            <w:tcW w:w="5255"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center"/>
              <w:rPr>
                <w:rFonts w:ascii="Times New Roman" w:hAnsi="Times New Roman"/>
              </w:rPr>
            </w:pPr>
            <w:r>
              <w:rPr>
                <w:rFonts w:ascii="Times New Roman" w:hAnsi="Times New Roman"/>
              </w:rPr>
              <w:t>Показатель</w:t>
            </w:r>
          </w:p>
        </w:tc>
        <w:tc>
          <w:tcPr>
            <w:tcW w:w="9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2020</w:t>
            </w:r>
          </w:p>
        </w:tc>
        <w:tc>
          <w:tcPr>
            <w:tcW w:w="9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2021</w:t>
            </w:r>
          </w:p>
        </w:tc>
        <w:tc>
          <w:tcPr>
            <w:tcW w:w="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2022</w:t>
            </w:r>
          </w:p>
        </w:tc>
        <w:tc>
          <w:tcPr>
            <w:tcW w:w="97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2023</w:t>
            </w:r>
          </w:p>
        </w:tc>
        <w:tc>
          <w:tcPr>
            <w:tcW w:w="9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2024</w:t>
            </w:r>
          </w:p>
        </w:tc>
      </w:tr>
      <w:tr w:rsidR="001408C6">
        <w:trPr>
          <w:trHeight w:val="801"/>
        </w:trPr>
        <w:tc>
          <w:tcPr>
            <w:tcW w:w="52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both"/>
              <w:rPr>
                <w:rFonts w:ascii="Times New Roman" w:hAnsi="Times New Roman"/>
              </w:rPr>
            </w:pPr>
            <w:r>
              <w:rPr>
                <w:rFonts w:ascii="Times New Roman" w:hAnsi="Times New Roman"/>
              </w:rPr>
              <w:t>Число пациентов, которым была оказана ВМП в детских больницах Брянской области, всего, абс., в том числе:</w:t>
            </w:r>
          </w:p>
        </w:tc>
        <w:tc>
          <w:tcPr>
            <w:tcW w:w="9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pStyle w:val="aff9"/>
              <w:jc w:val="center"/>
              <w:rPr>
                <w:rFonts w:ascii="Times New Roman" w:hAnsi="Times New Roman" w:cs="Times New Roman"/>
              </w:rPr>
            </w:pPr>
            <w:r>
              <w:rPr>
                <w:rFonts w:ascii="Times New Roman" w:hAnsi="Times New Roman" w:cs="Times New Roman"/>
              </w:rPr>
              <w:t>608</w:t>
            </w:r>
          </w:p>
        </w:tc>
        <w:tc>
          <w:tcPr>
            <w:tcW w:w="9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pStyle w:val="aff9"/>
              <w:jc w:val="center"/>
              <w:rPr>
                <w:rFonts w:ascii="Times New Roman" w:hAnsi="Times New Roman" w:cs="Times New Roman"/>
              </w:rPr>
            </w:pPr>
            <w:r>
              <w:rPr>
                <w:rFonts w:ascii="Times New Roman" w:hAnsi="Times New Roman" w:cs="Times New Roman"/>
              </w:rPr>
              <w:t>668</w:t>
            </w:r>
          </w:p>
        </w:tc>
        <w:tc>
          <w:tcPr>
            <w:tcW w:w="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pStyle w:val="aff9"/>
              <w:jc w:val="center"/>
              <w:rPr>
                <w:rFonts w:ascii="Times New Roman" w:hAnsi="Times New Roman" w:cs="Times New Roman"/>
              </w:rPr>
            </w:pPr>
            <w:r>
              <w:rPr>
                <w:rFonts w:ascii="Times New Roman" w:hAnsi="Times New Roman" w:cs="Times New Roman"/>
              </w:rPr>
              <w:t>652</w:t>
            </w:r>
          </w:p>
        </w:tc>
        <w:tc>
          <w:tcPr>
            <w:tcW w:w="97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pStyle w:val="aff9"/>
              <w:jc w:val="center"/>
              <w:rPr>
                <w:rFonts w:ascii="Times New Roman" w:hAnsi="Times New Roman" w:cs="Times New Roman"/>
              </w:rPr>
            </w:pPr>
            <w:r>
              <w:rPr>
                <w:rFonts w:ascii="Times New Roman" w:hAnsi="Times New Roman" w:cs="Times New Roman"/>
              </w:rPr>
              <w:t>479</w:t>
            </w:r>
          </w:p>
        </w:tc>
        <w:tc>
          <w:tcPr>
            <w:tcW w:w="9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pStyle w:val="aff9"/>
              <w:jc w:val="center"/>
              <w:rPr>
                <w:rFonts w:ascii="Times New Roman" w:hAnsi="Times New Roman" w:cs="Times New Roman"/>
              </w:rPr>
            </w:pPr>
            <w:r>
              <w:rPr>
                <w:rFonts w:ascii="Times New Roman" w:hAnsi="Times New Roman" w:cs="Times New Roman"/>
              </w:rPr>
              <w:t>400</w:t>
            </w:r>
          </w:p>
        </w:tc>
      </w:tr>
      <w:tr w:rsidR="001408C6">
        <w:trPr>
          <w:trHeight w:val="415"/>
        </w:trPr>
        <w:tc>
          <w:tcPr>
            <w:tcW w:w="52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pStyle w:val="ac"/>
              <w:ind w:left="0"/>
              <w:rPr>
                <w:rFonts w:ascii="Times New Roman" w:hAnsi="Times New Roman"/>
              </w:rPr>
            </w:pPr>
            <w:r>
              <w:rPr>
                <w:rFonts w:ascii="Times New Roman" w:hAnsi="Times New Roman"/>
              </w:rPr>
              <w:t>ВМП в ОМС (раздел 1)</w:t>
            </w:r>
          </w:p>
        </w:tc>
        <w:tc>
          <w:tcPr>
            <w:tcW w:w="9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pStyle w:val="aff9"/>
              <w:jc w:val="center"/>
              <w:rPr>
                <w:rFonts w:ascii="Times New Roman" w:hAnsi="Times New Roman" w:cs="Times New Roman"/>
              </w:rPr>
            </w:pPr>
            <w:r>
              <w:rPr>
                <w:rFonts w:ascii="Times New Roman" w:hAnsi="Times New Roman" w:cs="Times New Roman"/>
              </w:rPr>
              <w:t>608</w:t>
            </w:r>
          </w:p>
        </w:tc>
        <w:tc>
          <w:tcPr>
            <w:tcW w:w="9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pStyle w:val="aff9"/>
              <w:jc w:val="center"/>
              <w:rPr>
                <w:rFonts w:ascii="Times New Roman" w:hAnsi="Times New Roman" w:cs="Times New Roman"/>
              </w:rPr>
            </w:pPr>
            <w:r>
              <w:rPr>
                <w:rFonts w:ascii="Times New Roman" w:hAnsi="Times New Roman" w:cs="Times New Roman"/>
              </w:rPr>
              <w:t>668</w:t>
            </w:r>
          </w:p>
        </w:tc>
        <w:tc>
          <w:tcPr>
            <w:tcW w:w="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pStyle w:val="aff9"/>
              <w:jc w:val="center"/>
              <w:rPr>
                <w:rFonts w:ascii="Times New Roman" w:hAnsi="Times New Roman" w:cs="Times New Roman"/>
              </w:rPr>
            </w:pPr>
            <w:r>
              <w:rPr>
                <w:rFonts w:ascii="Times New Roman" w:hAnsi="Times New Roman" w:cs="Times New Roman"/>
              </w:rPr>
              <w:t>652</w:t>
            </w:r>
          </w:p>
        </w:tc>
        <w:tc>
          <w:tcPr>
            <w:tcW w:w="97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pStyle w:val="aff9"/>
              <w:jc w:val="center"/>
              <w:rPr>
                <w:rFonts w:ascii="Times New Roman" w:hAnsi="Times New Roman" w:cs="Times New Roman"/>
              </w:rPr>
            </w:pPr>
            <w:r>
              <w:rPr>
                <w:rFonts w:ascii="Times New Roman" w:hAnsi="Times New Roman" w:cs="Times New Roman"/>
              </w:rPr>
              <w:t>479</w:t>
            </w:r>
          </w:p>
        </w:tc>
        <w:tc>
          <w:tcPr>
            <w:tcW w:w="9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pStyle w:val="aff9"/>
              <w:jc w:val="center"/>
              <w:rPr>
                <w:rFonts w:ascii="Times New Roman" w:hAnsi="Times New Roman" w:cs="Times New Roman"/>
              </w:rPr>
            </w:pPr>
            <w:r>
              <w:rPr>
                <w:rFonts w:ascii="Times New Roman" w:hAnsi="Times New Roman" w:cs="Times New Roman"/>
              </w:rPr>
              <w:t>400</w:t>
            </w:r>
          </w:p>
        </w:tc>
      </w:tr>
      <w:tr w:rsidR="001408C6">
        <w:trPr>
          <w:trHeight w:val="365"/>
        </w:trPr>
        <w:tc>
          <w:tcPr>
            <w:tcW w:w="52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pStyle w:val="ac"/>
              <w:ind w:left="0"/>
              <w:rPr>
                <w:rFonts w:ascii="Times New Roman" w:hAnsi="Times New Roman"/>
              </w:rPr>
            </w:pPr>
            <w:r>
              <w:rPr>
                <w:rFonts w:ascii="Times New Roman" w:hAnsi="Times New Roman"/>
              </w:rPr>
              <w:t>ВМП (раздел 2)</w:t>
            </w:r>
          </w:p>
        </w:tc>
        <w:tc>
          <w:tcPr>
            <w:tcW w:w="9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c>
          <w:tcPr>
            <w:tcW w:w="9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c>
          <w:tcPr>
            <w:tcW w:w="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c>
          <w:tcPr>
            <w:tcW w:w="97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c>
          <w:tcPr>
            <w:tcW w:w="9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bookmarkStart w:id="24" w:name="_Hlk203394201"/>
            <w:bookmarkEnd w:id="24"/>
            <w:r>
              <w:rPr>
                <w:rFonts w:ascii="Times New Roman" w:hAnsi="Times New Roman"/>
              </w:rPr>
              <w:t>0</w:t>
            </w:r>
          </w:p>
        </w:tc>
      </w:tr>
      <w:tr w:rsidR="001408C6">
        <w:trPr>
          <w:trHeight w:val="892"/>
        </w:trPr>
        <w:tc>
          <w:tcPr>
            <w:tcW w:w="52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both"/>
              <w:rPr>
                <w:rFonts w:ascii="Times New Roman" w:hAnsi="Times New Roman"/>
              </w:rPr>
            </w:pPr>
            <w:r>
              <w:rPr>
                <w:rFonts w:ascii="Times New Roman" w:hAnsi="Times New Roman"/>
              </w:rPr>
              <w:t>Доля объемов ВМП, оказанной в региональных детских больницах, от всего объема ВМП, оказанного детям Брянской области, %, в том числе:</w:t>
            </w:r>
          </w:p>
        </w:tc>
        <w:tc>
          <w:tcPr>
            <w:tcW w:w="9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41%</w:t>
            </w:r>
          </w:p>
        </w:tc>
        <w:tc>
          <w:tcPr>
            <w:tcW w:w="9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43%</w:t>
            </w:r>
          </w:p>
        </w:tc>
        <w:tc>
          <w:tcPr>
            <w:tcW w:w="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42%</w:t>
            </w:r>
          </w:p>
        </w:tc>
        <w:tc>
          <w:tcPr>
            <w:tcW w:w="97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34%</w:t>
            </w:r>
          </w:p>
        </w:tc>
        <w:tc>
          <w:tcPr>
            <w:tcW w:w="9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31%</w:t>
            </w:r>
          </w:p>
        </w:tc>
      </w:tr>
      <w:tr w:rsidR="001408C6">
        <w:trPr>
          <w:trHeight w:val="450"/>
        </w:trPr>
        <w:tc>
          <w:tcPr>
            <w:tcW w:w="52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both"/>
              <w:rPr>
                <w:rFonts w:ascii="Times New Roman" w:hAnsi="Times New Roman"/>
              </w:rPr>
            </w:pPr>
            <w:r>
              <w:rPr>
                <w:rFonts w:ascii="Times New Roman" w:hAnsi="Times New Roman"/>
              </w:rPr>
              <w:t>ВМП в ОМС (раздел 1)</w:t>
            </w:r>
          </w:p>
        </w:tc>
        <w:tc>
          <w:tcPr>
            <w:tcW w:w="9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69</w:t>
            </w:r>
            <w:r>
              <w:rPr>
                <w:rFonts w:ascii="Times New Roman" w:hAnsi="Times New Roman"/>
                <w:lang w:val="en-US"/>
              </w:rPr>
              <w:t>%</w:t>
            </w:r>
          </w:p>
        </w:tc>
        <w:tc>
          <w:tcPr>
            <w:tcW w:w="9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72</w:t>
            </w:r>
            <w:r>
              <w:rPr>
                <w:rFonts w:ascii="Times New Roman" w:hAnsi="Times New Roman"/>
                <w:lang w:val="en-US"/>
              </w:rPr>
              <w:t>%</w:t>
            </w:r>
          </w:p>
        </w:tc>
        <w:tc>
          <w:tcPr>
            <w:tcW w:w="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73%</w:t>
            </w:r>
          </w:p>
        </w:tc>
        <w:tc>
          <w:tcPr>
            <w:tcW w:w="97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61%</w:t>
            </w:r>
          </w:p>
        </w:tc>
        <w:tc>
          <w:tcPr>
            <w:tcW w:w="9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53%</w:t>
            </w:r>
          </w:p>
        </w:tc>
      </w:tr>
      <w:tr w:rsidR="001408C6">
        <w:trPr>
          <w:trHeight w:val="461"/>
        </w:trPr>
        <w:tc>
          <w:tcPr>
            <w:tcW w:w="525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both"/>
              <w:rPr>
                <w:rFonts w:ascii="Times New Roman" w:hAnsi="Times New Roman"/>
              </w:rPr>
            </w:pPr>
            <w:r>
              <w:rPr>
                <w:rFonts w:ascii="Times New Roman" w:hAnsi="Times New Roman"/>
              </w:rPr>
              <w:t>ВМП (раздел 2)</w:t>
            </w:r>
          </w:p>
        </w:tc>
        <w:tc>
          <w:tcPr>
            <w:tcW w:w="9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lang w:val="en-US"/>
              </w:rPr>
              <w:t>0</w:t>
            </w:r>
          </w:p>
        </w:tc>
        <w:tc>
          <w:tcPr>
            <w:tcW w:w="9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c>
          <w:tcPr>
            <w:tcW w:w="9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c>
          <w:tcPr>
            <w:tcW w:w="97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c>
          <w:tcPr>
            <w:tcW w:w="960"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r>
    </w:tbl>
    <w:p w:rsidR="001408C6" w:rsidRDefault="008B0461">
      <w:pPr>
        <w:rPr>
          <w:rFonts w:ascii="Times New Roman" w:hAnsi="Times New Roman"/>
        </w:rPr>
      </w:pPr>
      <w:r>
        <w:rPr>
          <w:rFonts w:ascii="Times New Roman" w:hAnsi="Times New Roman"/>
          <w:i/>
          <w:iCs/>
        </w:rPr>
        <w:t>Примечание</w:t>
      </w:r>
      <w:r>
        <w:rPr>
          <w:rFonts w:ascii="Times New Roman" w:hAnsi="Times New Roman"/>
        </w:rPr>
        <w:t>. ОМС — обязательное медицинское страхование.</w:t>
      </w:r>
    </w:p>
    <w:p w:rsidR="001408C6" w:rsidRDefault="001408C6">
      <w:pPr>
        <w:ind w:firstLine="851"/>
        <w:jc w:val="both"/>
        <w:rPr>
          <w:rFonts w:ascii="Times New Roman" w:hAnsi="Times New Roman"/>
          <w:sz w:val="28"/>
          <w:szCs w:val="28"/>
        </w:rPr>
      </w:pPr>
    </w:p>
    <w:p w:rsidR="001408C6" w:rsidRDefault="008B0461">
      <w:pPr>
        <w:spacing w:line="276" w:lineRule="auto"/>
        <w:ind w:firstLine="850"/>
        <w:jc w:val="both"/>
        <w:rPr>
          <w:rFonts w:ascii="Times New Roman" w:hAnsi="Times New Roman"/>
          <w:sz w:val="28"/>
          <w:szCs w:val="28"/>
        </w:rPr>
      </w:pPr>
      <w:r>
        <w:rPr>
          <w:rFonts w:ascii="Times New Roman" w:hAnsi="Times New Roman"/>
          <w:sz w:val="28"/>
          <w:szCs w:val="28"/>
        </w:rPr>
        <w:t xml:space="preserve">В Брянской области с 2020 по 2025 годы снижается количество случаев оказания высокотехнологичной медицинской помощи (далее – ВМП) детям; снижается доля объемов ВМП, оказанной в региональных детских больницах, от всего объема ВМП. В первую очередь это связано со снижением случаев ВМП по профилю «неонатология». Перечень видов ВМП детям, оказываемых в региональных детских больницах, расширяется главным образом за счет хирургического профиля (травматология, офтальмология, отоларингология, детская хирургия, урология). </w:t>
      </w:r>
    </w:p>
    <w:p w:rsidR="001408C6" w:rsidRDefault="008B0461">
      <w:pPr>
        <w:spacing w:line="276" w:lineRule="auto"/>
        <w:ind w:firstLine="850"/>
        <w:jc w:val="both"/>
        <w:rPr>
          <w:rFonts w:ascii="Times New Roman" w:hAnsi="Times New Roman"/>
          <w:sz w:val="28"/>
          <w:szCs w:val="28"/>
        </w:rPr>
      </w:pPr>
      <w:r>
        <w:rPr>
          <w:rFonts w:ascii="Times New Roman" w:hAnsi="Times New Roman"/>
          <w:sz w:val="28"/>
          <w:szCs w:val="28"/>
        </w:rPr>
        <w:t xml:space="preserve">Количество случаев оказания ВМП по профилю «педиатрия» остается по-прежнему низкой. Высокая транспортная доступность до ближайших федеральных клиник позволяет пациентам в кратчайшие сроки доехать до федерального центра, </w:t>
      </w:r>
      <w:r>
        <w:rPr>
          <w:rFonts w:ascii="Times New Roman" w:hAnsi="Times New Roman"/>
          <w:sz w:val="28"/>
          <w:szCs w:val="28"/>
        </w:rPr>
        <w:lastRenderedPageBreak/>
        <w:t xml:space="preserve">где пациентам с болезнью Крона, ревматоидным артритом, кардиомиопатиями, после подтверждения диагноза инициируют начало генно-инженерной терапии. В настоящее время в МО </w:t>
      </w:r>
      <w:r>
        <w:rPr>
          <w:rFonts w:ascii="Times New Roman" w:hAnsi="Times New Roman"/>
          <w:sz w:val="28"/>
          <w:szCs w:val="28"/>
          <w:lang w:val="en-US"/>
        </w:rPr>
        <w:t>III</w:t>
      </w:r>
      <w:r>
        <w:rPr>
          <w:rFonts w:ascii="Times New Roman" w:hAnsi="Times New Roman"/>
          <w:sz w:val="28"/>
          <w:szCs w:val="28"/>
        </w:rPr>
        <w:t xml:space="preserve"> уровня – ГБУЗ «Брянская областная детская больница», имеется кадровый дефицит, который нивелируется путем внутреннего совместительства. В ближайшей перспективе ожидается доукомплектация стационара молодыми специалистами. В дальнейшем планируется оказывать ВМП по профилю гастроэнтерология и педиатрия в Брянской области.</w:t>
      </w:r>
    </w:p>
    <w:p w:rsidR="001408C6" w:rsidRDefault="001408C6">
      <w:pPr>
        <w:spacing w:line="276" w:lineRule="auto"/>
        <w:ind w:firstLine="850"/>
        <w:jc w:val="both"/>
        <w:rPr>
          <w:rFonts w:ascii="Times New Roman" w:hAnsi="Times New Roman"/>
          <w:sz w:val="28"/>
          <w:szCs w:val="28"/>
        </w:rPr>
      </w:pPr>
    </w:p>
    <w:p w:rsidR="001408C6" w:rsidRDefault="008B0461">
      <w:pPr>
        <w:jc w:val="right"/>
        <w:rPr>
          <w:rFonts w:ascii="Times New Roman" w:hAnsi="Times New Roman"/>
          <w:sz w:val="28"/>
          <w:szCs w:val="28"/>
        </w:rPr>
      </w:pPr>
      <w:bookmarkStart w:id="25" w:name="_Hlk208268445"/>
      <w:bookmarkEnd w:id="25"/>
      <w:r>
        <w:rPr>
          <w:rFonts w:ascii="Times New Roman" w:hAnsi="Times New Roman"/>
          <w:sz w:val="28"/>
          <w:szCs w:val="28"/>
        </w:rPr>
        <w:t>Таблица 20</w:t>
      </w:r>
    </w:p>
    <w:p w:rsidR="001408C6" w:rsidRDefault="008B0461">
      <w:pPr>
        <w:jc w:val="center"/>
        <w:rPr>
          <w:rFonts w:ascii="Times New Roman" w:hAnsi="Times New Roman"/>
          <w:sz w:val="28"/>
          <w:szCs w:val="28"/>
        </w:rPr>
      </w:pPr>
      <w:bookmarkStart w:id="26" w:name="_Hlk208268445_Копия_1"/>
      <w:bookmarkStart w:id="27" w:name="_Hlk208268420"/>
      <w:bookmarkEnd w:id="26"/>
      <w:bookmarkEnd w:id="27"/>
      <w:r>
        <w:rPr>
          <w:rFonts w:ascii="Times New Roman" w:hAnsi="Times New Roman"/>
          <w:sz w:val="28"/>
          <w:szCs w:val="28"/>
        </w:rPr>
        <w:t>Динамика уровня больничной летальности детей в возрасте 0–17 лет от всех причин в стационарах Брянской области в 2020–2024 гг., %*</w:t>
      </w:r>
    </w:p>
    <w:tbl>
      <w:tblPr>
        <w:tblW w:w="10271" w:type="dxa"/>
        <w:tblInd w:w="4" w:type="dxa"/>
        <w:tblLayout w:type="fixed"/>
        <w:tblLook w:val="04A0" w:firstRow="1" w:lastRow="0" w:firstColumn="1" w:lastColumn="0" w:noHBand="0" w:noVBand="1"/>
      </w:tblPr>
      <w:tblGrid>
        <w:gridCol w:w="1990"/>
        <w:gridCol w:w="687"/>
        <w:gridCol w:w="687"/>
        <w:gridCol w:w="687"/>
        <w:gridCol w:w="688"/>
        <w:gridCol w:w="687"/>
        <w:gridCol w:w="687"/>
        <w:gridCol w:w="687"/>
        <w:gridCol w:w="686"/>
        <w:gridCol w:w="687"/>
        <w:gridCol w:w="687"/>
        <w:gridCol w:w="687"/>
        <w:gridCol w:w="724"/>
      </w:tblGrid>
      <w:tr w:rsidR="001408C6">
        <w:trPr>
          <w:trHeight w:val="361"/>
          <w:tblHeader/>
        </w:trPr>
        <w:tc>
          <w:tcPr>
            <w:tcW w:w="1989" w:type="dxa"/>
            <w:vMerge w:val="restart"/>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Показатель</w:t>
            </w:r>
          </w:p>
        </w:tc>
        <w:tc>
          <w:tcPr>
            <w:tcW w:w="1374" w:type="dxa"/>
            <w:gridSpan w:val="2"/>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2020</w:t>
            </w:r>
          </w:p>
        </w:tc>
        <w:tc>
          <w:tcPr>
            <w:tcW w:w="1375" w:type="dxa"/>
            <w:gridSpan w:val="2"/>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2021</w:t>
            </w:r>
          </w:p>
        </w:tc>
        <w:tc>
          <w:tcPr>
            <w:tcW w:w="1374" w:type="dxa"/>
            <w:gridSpan w:val="2"/>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2022</w:t>
            </w:r>
          </w:p>
        </w:tc>
        <w:tc>
          <w:tcPr>
            <w:tcW w:w="1373" w:type="dxa"/>
            <w:gridSpan w:val="2"/>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2023</w:t>
            </w:r>
          </w:p>
        </w:tc>
        <w:tc>
          <w:tcPr>
            <w:tcW w:w="1374" w:type="dxa"/>
            <w:gridSpan w:val="2"/>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2024</w:t>
            </w:r>
          </w:p>
        </w:tc>
        <w:tc>
          <w:tcPr>
            <w:tcW w:w="1411" w:type="dxa"/>
            <w:gridSpan w:val="2"/>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rPr>
            </w:pPr>
            <w:r>
              <w:rPr>
                <w:rFonts w:ascii="Times New Roman" w:hAnsi="Times New Roman"/>
              </w:rPr>
              <w:t>2024 Российская Федерация</w:t>
            </w:r>
          </w:p>
        </w:tc>
      </w:tr>
      <w:tr w:rsidR="001408C6">
        <w:trPr>
          <w:trHeight w:val="1151"/>
          <w:tblHeader/>
        </w:trPr>
        <w:tc>
          <w:tcPr>
            <w:tcW w:w="1989" w:type="dxa"/>
            <w:vMerge/>
            <w:tcBorders>
              <w:top w:val="single" w:sz="4" w:space="0" w:color="000000"/>
              <w:left w:val="single" w:sz="4" w:space="0" w:color="000000"/>
              <w:bottom w:val="single" w:sz="4" w:space="0" w:color="000000"/>
              <w:right w:val="single" w:sz="4" w:space="0" w:color="000000"/>
            </w:tcBorders>
            <w:vAlign w:val="center"/>
          </w:tcPr>
          <w:p w:rsidR="001408C6" w:rsidRDefault="001408C6">
            <w:pPr>
              <w:rPr>
                <w:rFonts w:ascii="Times New Roman" w:hAnsi="Times New Roman"/>
              </w:rPr>
            </w:pPr>
          </w:p>
        </w:tc>
        <w:tc>
          <w:tcPr>
            <w:tcW w:w="687"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0–17 лет</w:t>
            </w:r>
          </w:p>
        </w:tc>
        <w:tc>
          <w:tcPr>
            <w:tcW w:w="687"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До 1 года</w:t>
            </w:r>
          </w:p>
        </w:tc>
        <w:tc>
          <w:tcPr>
            <w:tcW w:w="687"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0–17 лет</w:t>
            </w:r>
          </w:p>
        </w:tc>
        <w:tc>
          <w:tcPr>
            <w:tcW w:w="688"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До 1 года</w:t>
            </w:r>
          </w:p>
        </w:tc>
        <w:tc>
          <w:tcPr>
            <w:tcW w:w="687"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0–17 лет</w:t>
            </w:r>
          </w:p>
        </w:tc>
        <w:tc>
          <w:tcPr>
            <w:tcW w:w="687"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До 1 года</w:t>
            </w:r>
          </w:p>
        </w:tc>
        <w:tc>
          <w:tcPr>
            <w:tcW w:w="687"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0-17 лет</w:t>
            </w:r>
          </w:p>
        </w:tc>
        <w:tc>
          <w:tcPr>
            <w:tcW w:w="686"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До 1 года</w:t>
            </w:r>
          </w:p>
        </w:tc>
        <w:tc>
          <w:tcPr>
            <w:tcW w:w="687"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0–17 лет</w:t>
            </w:r>
          </w:p>
        </w:tc>
        <w:tc>
          <w:tcPr>
            <w:tcW w:w="687"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До 1 года</w:t>
            </w:r>
          </w:p>
        </w:tc>
        <w:tc>
          <w:tcPr>
            <w:tcW w:w="687"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rPr>
            </w:pPr>
            <w:r>
              <w:rPr>
                <w:rFonts w:ascii="Times New Roman" w:eastAsia="Calibri" w:hAnsi="Times New Roman"/>
              </w:rPr>
              <w:t>0-17 лет</w:t>
            </w:r>
          </w:p>
        </w:tc>
        <w:tc>
          <w:tcPr>
            <w:tcW w:w="724"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rPr>
            </w:pPr>
            <w:r>
              <w:rPr>
                <w:rFonts w:ascii="Times New Roman" w:eastAsia="Calibri" w:hAnsi="Times New Roman"/>
              </w:rPr>
              <w:t>До 1 года</w:t>
            </w:r>
          </w:p>
        </w:tc>
      </w:tr>
      <w:tr w:rsidR="001408C6">
        <w:trPr>
          <w:trHeight w:val="868"/>
        </w:trPr>
        <w:tc>
          <w:tcPr>
            <w:tcW w:w="1989"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rPr>
              <w:t>Уровень больничной летальности, %</w:t>
            </w:r>
          </w:p>
          <w:p w:rsidR="001408C6" w:rsidRDefault="001408C6">
            <w:pPr>
              <w:rPr>
                <w:rFonts w:ascii="Times New Roman" w:hAnsi="Times New Roman"/>
              </w:rPr>
            </w:pPr>
          </w:p>
        </w:tc>
        <w:tc>
          <w:tcPr>
            <w:tcW w:w="687"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0,16</w:t>
            </w:r>
          </w:p>
        </w:tc>
        <w:tc>
          <w:tcPr>
            <w:tcW w:w="687"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0,71</w:t>
            </w:r>
          </w:p>
        </w:tc>
        <w:tc>
          <w:tcPr>
            <w:tcW w:w="687"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0,16</w:t>
            </w:r>
          </w:p>
        </w:tc>
        <w:tc>
          <w:tcPr>
            <w:tcW w:w="688"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0,51</w:t>
            </w:r>
          </w:p>
        </w:tc>
        <w:tc>
          <w:tcPr>
            <w:tcW w:w="687"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0,17</w:t>
            </w:r>
          </w:p>
        </w:tc>
        <w:tc>
          <w:tcPr>
            <w:tcW w:w="687"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0,80</w:t>
            </w:r>
          </w:p>
        </w:tc>
        <w:tc>
          <w:tcPr>
            <w:tcW w:w="687"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0,18</w:t>
            </w:r>
          </w:p>
        </w:tc>
        <w:tc>
          <w:tcPr>
            <w:tcW w:w="686"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0,90</w:t>
            </w:r>
          </w:p>
        </w:tc>
        <w:tc>
          <w:tcPr>
            <w:tcW w:w="687"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0,14</w:t>
            </w:r>
          </w:p>
        </w:tc>
        <w:tc>
          <w:tcPr>
            <w:tcW w:w="687"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0,61</w:t>
            </w:r>
          </w:p>
        </w:tc>
        <w:tc>
          <w:tcPr>
            <w:tcW w:w="687"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0,14</w:t>
            </w:r>
          </w:p>
        </w:tc>
        <w:tc>
          <w:tcPr>
            <w:tcW w:w="724"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0,47</w:t>
            </w:r>
          </w:p>
        </w:tc>
      </w:tr>
      <w:tr w:rsidR="001408C6">
        <w:trPr>
          <w:trHeight w:val="1171"/>
        </w:trPr>
        <w:tc>
          <w:tcPr>
            <w:tcW w:w="1989"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rPr>
              <w:t>Уровень досуточной летальности, %**</w:t>
            </w:r>
          </w:p>
          <w:p w:rsidR="001408C6" w:rsidRDefault="001408C6">
            <w:pPr>
              <w:rPr>
                <w:rFonts w:ascii="Times New Roman" w:hAnsi="Times New Roman"/>
              </w:rPr>
            </w:pPr>
          </w:p>
        </w:tc>
        <w:tc>
          <w:tcPr>
            <w:tcW w:w="687"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14,0</w:t>
            </w:r>
          </w:p>
        </w:tc>
        <w:tc>
          <w:tcPr>
            <w:tcW w:w="687"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6,1</w:t>
            </w:r>
          </w:p>
        </w:tc>
        <w:tc>
          <w:tcPr>
            <w:tcW w:w="687"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30,0</w:t>
            </w:r>
          </w:p>
        </w:tc>
        <w:tc>
          <w:tcPr>
            <w:tcW w:w="688"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16,7</w:t>
            </w:r>
          </w:p>
        </w:tc>
        <w:tc>
          <w:tcPr>
            <w:tcW w:w="687"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9,1</w:t>
            </w:r>
          </w:p>
        </w:tc>
        <w:tc>
          <w:tcPr>
            <w:tcW w:w="687"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28,9</w:t>
            </w:r>
          </w:p>
        </w:tc>
        <w:tc>
          <w:tcPr>
            <w:tcW w:w="687"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17,0</w:t>
            </w:r>
          </w:p>
        </w:tc>
        <w:tc>
          <w:tcPr>
            <w:tcW w:w="686"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23,1</w:t>
            </w:r>
          </w:p>
        </w:tc>
        <w:tc>
          <w:tcPr>
            <w:tcW w:w="687"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26,7</w:t>
            </w:r>
          </w:p>
        </w:tc>
        <w:tc>
          <w:tcPr>
            <w:tcW w:w="687"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19,2</w:t>
            </w:r>
          </w:p>
        </w:tc>
        <w:tc>
          <w:tcPr>
            <w:tcW w:w="687"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19,5</w:t>
            </w:r>
          </w:p>
        </w:tc>
        <w:tc>
          <w:tcPr>
            <w:tcW w:w="724"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22,2</w:t>
            </w:r>
          </w:p>
        </w:tc>
      </w:tr>
    </w:tbl>
    <w:p w:rsidR="001408C6" w:rsidRDefault="008B0461">
      <w:pPr>
        <w:jc w:val="both"/>
        <w:rPr>
          <w:rFonts w:ascii="Times New Roman" w:hAnsi="Times New Roman"/>
        </w:rPr>
      </w:pPr>
      <w:r>
        <w:rPr>
          <w:rFonts w:ascii="Times New Roman" w:hAnsi="Times New Roman"/>
          <w:i/>
          <w:iCs/>
        </w:rPr>
        <w:t>Примечание</w:t>
      </w:r>
      <w:r>
        <w:rPr>
          <w:rFonts w:ascii="Times New Roman" w:hAnsi="Times New Roman"/>
        </w:rPr>
        <w:t>. * по данным ФФСН № 14 за 2020-2024 гг.</w:t>
      </w:r>
    </w:p>
    <w:p w:rsidR="001408C6" w:rsidRDefault="008B0461">
      <w:pPr>
        <w:jc w:val="both"/>
        <w:rPr>
          <w:rFonts w:ascii="Times New Roman" w:hAnsi="Times New Roman"/>
        </w:rPr>
      </w:pPr>
      <w:r>
        <w:rPr>
          <w:rFonts w:ascii="Times New Roman" w:hAnsi="Times New Roman"/>
        </w:rPr>
        <w:t>** В течение первых суток пребывания в стационаре.</w:t>
      </w:r>
    </w:p>
    <w:p w:rsidR="001408C6" w:rsidRDefault="001408C6">
      <w:pPr>
        <w:jc w:val="both"/>
        <w:rPr>
          <w:rFonts w:ascii="Times New Roman" w:hAnsi="Times New Roman"/>
        </w:rPr>
      </w:pPr>
      <w:bookmarkStart w:id="28" w:name="_Hlk208268420_Копия_1"/>
      <w:bookmarkEnd w:id="28"/>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В динамике уровень больничной летальности в возрасте от 0-17 снизился, так в 2024 году, ниже в 1,3 раза, в сравнении с 2023 году и советует среднему показателю по России (в 2024 - 0,14). В возрастной группе до 1 года, также имеется тенденция к снижению, так в 2024 году ниже в 1,5 раза чем в 2023 году, но превышает среднероссийское значение (Брянская область в 2024 году - 0,61; Российская Федерация в 2024 году – 0,47).</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В 2024 году уровень досуточной летальности в возрасте 0-17 выше в 1,6 раз в сравнении с 2023 годом и в 2,9 раз в сравнении с 2022 годом и превышает средний показатель по Российской Федерации (Брянская область в 2024 году - 26,7; Российская Федерация в 2024 году - 19,5). В возрастной группе до 1 года показатель ниже среднего значения по Российской Федерации и с 2023 года с тенденцией к снижению.</w:t>
      </w:r>
    </w:p>
    <w:p w:rsidR="001408C6" w:rsidRDefault="001408C6">
      <w:pPr>
        <w:jc w:val="right"/>
        <w:rPr>
          <w:rFonts w:ascii="Times New Roman" w:hAnsi="Times New Roman"/>
          <w:sz w:val="28"/>
          <w:szCs w:val="28"/>
        </w:rPr>
      </w:pPr>
    </w:p>
    <w:p w:rsidR="001408C6" w:rsidRDefault="008B0461">
      <w:pPr>
        <w:jc w:val="right"/>
        <w:rPr>
          <w:rFonts w:ascii="Times New Roman" w:hAnsi="Times New Roman"/>
          <w:sz w:val="28"/>
          <w:szCs w:val="28"/>
        </w:rPr>
      </w:pPr>
      <w:r>
        <w:rPr>
          <w:rFonts w:ascii="Times New Roman" w:hAnsi="Times New Roman"/>
          <w:sz w:val="28"/>
          <w:szCs w:val="28"/>
        </w:rPr>
        <w:lastRenderedPageBreak/>
        <w:t>Таблица 21</w:t>
      </w:r>
    </w:p>
    <w:p w:rsidR="001408C6" w:rsidRDefault="008B0461">
      <w:pPr>
        <w:jc w:val="center"/>
        <w:rPr>
          <w:rFonts w:ascii="Times New Roman" w:hAnsi="Times New Roman"/>
          <w:sz w:val="28"/>
          <w:szCs w:val="28"/>
        </w:rPr>
      </w:pPr>
      <w:r>
        <w:rPr>
          <w:rFonts w:ascii="Times New Roman" w:hAnsi="Times New Roman"/>
          <w:sz w:val="28"/>
          <w:szCs w:val="28"/>
        </w:rPr>
        <w:t>Динамика показателей хирургической работы детских стационаров Брянской области в 2020–2024 гг.*</w:t>
      </w:r>
    </w:p>
    <w:tbl>
      <w:tblPr>
        <w:tblW w:w="10235" w:type="dxa"/>
        <w:tblInd w:w="-34" w:type="dxa"/>
        <w:tblLayout w:type="fixed"/>
        <w:tblLook w:val="04A0" w:firstRow="1" w:lastRow="0" w:firstColumn="1" w:lastColumn="0" w:noHBand="0" w:noVBand="1"/>
      </w:tblPr>
      <w:tblGrid>
        <w:gridCol w:w="5343"/>
        <w:gridCol w:w="979"/>
        <w:gridCol w:w="977"/>
        <w:gridCol w:w="988"/>
        <w:gridCol w:w="969"/>
        <w:gridCol w:w="979"/>
      </w:tblGrid>
      <w:tr w:rsidR="001408C6">
        <w:trPr>
          <w:trHeight w:val="279"/>
        </w:trPr>
        <w:tc>
          <w:tcPr>
            <w:tcW w:w="5342"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rPr>
            </w:pPr>
            <w:r>
              <w:rPr>
                <w:rFonts w:ascii="Times New Roman" w:hAnsi="Times New Roman"/>
              </w:rPr>
              <w:t>Показатель</w:t>
            </w:r>
          </w:p>
        </w:tc>
        <w:tc>
          <w:tcPr>
            <w:tcW w:w="979"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rPr>
            </w:pPr>
            <w:r>
              <w:rPr>
                <w:rFonts w:ascii="Times New Roman" w:hAnsi="Times New Roman"/>
              </w:rPr>
              <w:t>2020</w:t>
            </w:r>
          </w:p>
        </w:tc>
        <w:tc>
          <w:tcPr>
            <w:tcW w:w="977"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rPr>
            </w:pPr>
            <w:r>
              <w:rPr>
                <w:rFonts w:ascii="Times New Roman" w:hAnsi="Times New Roman"/>
              </w:rPr>
              <w:t>2021</w:t>
            </w:r>
          </w:p>
        </w:tc>
        <w:tc>
          <w:tcPr>
            <w:tcW w:w="988"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rPr>
            </w:pPr>
            <w:r>
              <w:rPr>
                <w:rFonts w:ascii="Times New Roman" w:hAnsi="Times New Roman"/>
              </w:rPr>
              <w:t>2022</w:t>
            </w:r>
          </w:p>
        </w:tc>
        <w:tc>
          <w:tcPr>
            <w:tcW w:w="969"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rPr>
            </w:pPr>
            <w:r>
              <w:rPr>
                <w:rFonts w:ascii="Times New Roman" w:hAnsi="Times New Roman"/>
              </w:rPr>
              <w:t>2023</w:t>
            </w:r>
          </w:p>
        </w:tc>
        <w:tc>
          <w:tcPr>
            <w:tcW w:w="979"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rPr>
            </w:pPr>
            <w:r>
              <w:rPr>
                <w:rFonts w:ascii="Times New Roman" w:hAnsi="Times New Roman"/>
              </w:rPr>
              <w:t>2024</w:t>
            </w:r>
          </w:p>
        </w:tc>
      </w:tr>
      <w:tr w:rsidR="001408C6">
        <w:trPr>
          <w:trHeight w:val="1404"/>
        </w:trPr>
        <w:tc>
          <w:tcPr>
            <w:tcW w:w="5342" w:type="dxa"/>
            <w:tcBorders>
              <w:top w:val="single" w:sz="4" w:space="0" w:color="000000"/>
              <w:left w:val="single" w:sz="4" w:space="0" w:color="000000"/>
              <w:bottom w:val="single" w:sz="4" w:space="0" w:color="000000"/>
              <w:right w:val="single" w:sz="4" w:space="0" w:color="000000"/>
            </w:tcBorders>
          </w:tcPr>
          <w:p w:rsidR="001408C6" w:rsidRDefault="008B0461">
            <w:pPr>
              <w:rPr>
                <w:rFonts w:ascii="Times New Roman" w:hAnsi="Times New Roman"/>
              </w:rPr>
            </w:pPr>
            <w:r>
              <w:rPr>
                <w:rFonts w:ascii="Times New Roman" w:hAnsi="Times New Roman"/>
              </w:rPr>
              <w:t>Число коек хирургического профиля для детей (детская хирургия, детская урология-андрология, торакальная хирургия, гнойная хирургия, травматология и ортопедия, ЛОР, челюстно-лицевая хирургия и т.д.) в стационаре, всего</w:t>
            </w:r>
          </w:p>
        </w:tc>
        <w:tc>
          <w:tcPr>
            <w:tcW w:w="97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155</w:t>
            </w:r>
          </w:p>
        </w:tc>
        <w:tc>
          <w:tcPr>
            <w:tcW w:w="977"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152</w:t>
            </w:r>
          </w:p>
        </w:tc>
        <w:tc>
          <w:tcPr>
            <w:tcW w:w="988"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153</w:t>
            </w:r>
          </w:p>
        </w:tc>
        <w:tc>
          <w:tcPr>
            <w:tcW w:w="96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155</w:t>
            </w:r>
          </w:p>
        </w:tc>
        <w:tc>
          <w:tcPr>
            <w:tcW w:w="97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155</w:t>
            </w:r>
          </w:p>
        </w:tc>
      </w:tr>
      <w:tr w:rsidR="001408C6">
        <w:trPr>
          <w:trHeight w:val="559"/>
        </w:trPr>
        <w:tc>
          <w:tcPr>
            <w:tcW w:w="5342" w:type="dxa"/>
            <w:tcBorders>
              <w:top w:val="single" w:sz="4" w:space="0" w:color="000000"/>
              <w:left w:val="single" w:sz="4" w:space="0" w:color="000000"/>
              <w:bottom w:val="single" w:sz="4" w:space="0" w:color="000000"/>
              <w:right w:val="single" w:sz="4" w:space="0" w:color="000000"/>
            </w:tcBorders>
          </w:tcPr>
          <w:p w:rsidR="001408C6" w:rsidRDefault="008B0461">
            <w:pPr>
              <w:rPr>
                <w:rFonts w:ascii="Times New Roman" w:hAnsi="Times New Roman"/>
              </w:rPr>
            </w:pPr>
            <w:r>
              <w:rPr>
                <w:rFonts w:ascii="Times New Roman" w:hAnsi="Times New Roman"/>
              </w:rPr>
              <w:t>Госпитализировано детей 0–17 лет в отделения хирургического профиля, всего</w:t>
            </w:r>
          </w:p>
        </w:tc>
        <w:tc>
          <w:tcPr>
            <w:tcW w:w="97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5235</w:t>
            </w:r>
          </w:p>
        </w:tc>
        <w:tc>
          <w:tcPr>
            <w:tcW w:w="977"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5951</w:t>
            </w:r>
          </w:p>
        </w:tc>
        <w:tc>
          <w:tcPr>
            <w:tcW w:w="988"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6377</w:t>
            </w:r>
          </w:p>
        </w:tc>
        <w:tc>
          <w:tcPr>
            <w:tcW w:w="96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6173</w:t>
            </w:r>
          </w:p>
        </w:tc>
        <w:tc>
          <w:tcPr>
            <w:tcW w:w="97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6197</w:t>
            </w:r>
          </w:p>
        </w:tc>
      </w:tr>
      <w:tr w:rsidR="001408C6">
        <w:trPr>
          <w:trHeight w:val="279"/>
        </w:trPr>
        <w:tc>
          <w:tcPr>
            <w:tcW w:w="5342" w:type="dxa"/>
            <w:tcBorders>
              <w:top w:val="single" w:sz="4" w:space="0" w:color="000000"/>
              <w:left w:val="single" w:sz="4" w:space="0" w:color="000000"/>
              <w:bottom w:val="single" w:sz="4" w:space="0" w:color="000000"/>
              <w:right w:val="single" w:sz="4" w:space="0" w:color="000000"/>
            </w:tcBorders>
          </w:tcPr>
          <w:p w:rsidR="001408C6" w:rsidRDefault="008B0461">
            <w:pPr>
              <w:rPr>
                <w:rFonts w:ascii="Times New Roman" w:hAnsi="Times New Roman"/>
              </w:rPr>
            </w:pPr>
            <w:r>
              <w:rPr>
                <w:rFonts w:ascii="Times New Roman" w:hAnsi="Times New Roman"/>
              </w:rPr>
              <w:t>Проведено ими койко-дней, всего</w:t>
            </w:r>
          </w:p>
        </w:tc>
        <w:tc>
          <w:tcPr>
            <w:tcW w:w="97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33279</w:t>
            </w:r>
          </w:p>
        </w:tc>
        <w:tc>
          <w:tcPr>
            <w:tcW w:w="977"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37328</w:t>
            </w:r>
          </w:p>
        </w:tc>
        <w:tc>
          <w:tcPr>
            <w:tcW w:w="988"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39650</w:t>
            </w:r>
          </w:p>
        </w:tc>
        <w:tc>
          <w:tcPr>
            <w:tcW w:w="96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39116</w:t>
            </w:r>
          </w:p>
        </w:tc>
        <w:tc>
          <w:tcPr>
            <w:tcW w:w="97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38655</w:t>
            </w:r>
          </w:p>
        </w:tc>
      </w:tr>
      <w:tr w:rsidR="001408C6">
        <w:trPr>
          <w:trHeight w:val="267"/>
        </w:trPr>
        <w:tc>
          <w:tcPr>
            <w:tcW w:w="5342" w:type="dxa"/>
            <w:tcBorders>
              <w:top w:val="single" w:sz="4" w:space="0" w:color="000000"/>
              <w:left w:val="single" w:sz="4" w:space="0" w:color="000000"/>
              <w:bottom w:val="single" w:sz="4" w:space="0" w:color="000000"/>
              <w:right w:val="single" w:sz="4" w:space="0" w:color="000000"/>
            </w:tcBorders>
          </w:tcPr>
          <w:p w:rsidR="001408C6" w:rsidRDefault="008B0461">
            <w:pPr>
              <w:rPr>
                <w:rFonts w:ascii="Times New Roman" w:hAnsi="Times New Roman"/>
              </w:rPr>
            </w:pPr>
            <w:r>
              <w:rPr>
                <w:rFonts w:ascii="Times New Roman" w:hAnsi="Times New Roman"/>
              </w:rPr>
              <w:t>Средний койко-день, дни</w:t>
            </w:r>
          </w:p>
        </w:tc>
        <w:tc>
          <w:tcPr>
            <w:tcW w:w="97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6,0</w:t>
            </w:r>
          </w:p>
        </w:tc>
        <w:tc>
          <w:tcPr>
            <w:tcW w:w="977"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5,9</w:t>
            </w:r>
          </w:p>
        </w:tc>
        <w:tc>
          <w:tcPr>
            <w:tcW w:w="988"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5,8</w:t>
            </w:r>
          </w:p>
        </w:tc>
        <w:tc>
          <w:tcPr>
            <w:tcW w:w="96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5,9</w:t>
            </w:r>
          </w:p>
        </w:tc>
        <w:tc>
          <w:tcPr>
            <w:tcW w:w="97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5,8</w:t>
            </w:r>
          </w:p>
        </w:tc>
      </w:tr>
      <w:tr w:rsidR="001408C6">
        <w:trPr>
          <w:trHeight w:val="1119"/>
        </w:trPr>
        <w:tc>
          <w:tcPr>
            <w:tcW w:w="5342" w:type="dxa"/>
            <w:tcBorders>
              <w:top w:val="single" w:sz="4" w:space="0" w:color="000000"/>
              <w:left w:val="single" w:sz="4" w:space="0" w:color="000000"/>
              <w:bottom w:val="single" w:sz="4" w:space="0" w:color="000000"/>
              <w:right w:val="single" w:sz="4" w:space="0" w:color="000000"/>
            </w:tcBorders>
          </w:tcPr>
          <w:p w:rsidR="001408C6" w:rsidRDefault="008B0461">
            <w:pPr>
              <w:rPr>
                <w:rFonts w:ascii="Times New Roman" w:hAnsi="Times New Roman"/>
              </w:rPr>
            </w:pPr>
            <w:r>
              <w:rPr>
                <w:rFonts w:ascii="Times New Roman" w:hAnsi="Times New Roman"/>
              </w:rPr>
              <w:t>Прооперировано детей 0–17 лет, из числа госпитализированных в отделения хирургического профиля (строка 2), всего, из них:</w:t>
            </w:r>
          </w:p>
        </w:tc>
        <w:tc>
          <w:tcPr>
            <w:tcW w:w="97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4514</w:t>
            </w:r>
          </w:p>
        </w:tc>
        <w:tc>
          <w:tcPr>
            <w:tcW w:w="977"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5329</w:t>
            </w:r>
          </w:p>
        </w:tc>
        <w:tc>
          <w:tcPr>
            <w:tcW w:w="988"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eastAsia="Calibri" w:hAnsi="Times New Roman"/>
              </w:rPr>
            </w:pPr>
            <w:r>
              <w:rPr>
                <w:rFonts w:ascii="Times New Roman" w:eastAsia="Calibri" w:hAnsi="Times New Roman"/>
              </w:rPr>
              <w:t>5516</w:t>
            </w:r>
          </w:p>
        </w:tc>
        <w:tc>
          <w:tcPr>
            <w:tcW w:w="96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5427</w:t>
            </w:r>
          </w:p>
        </w:tc>
        <w:tc>
          <w:tcPr>
            <w:tcW w:w="97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5105</w:t>
            </w:r>
          </w:p>
        </w:tc>
      </w:tr>
      <w:tr w:rsidR="001408C6">
        <w:trPr>
          <w:trHeight w:val="559"/>
        </w:trPr>
        <w:tc>
          <w:tcPr>
            <w:tcW w:w="5342" w:type="dxa"/>
            <w:tcBorders>
              <w:top w:val="single" w:sz="4" w:space="0" w:color="000000"/>
              <w:left w:val="single" w:sz="4" w:space="0" w:color="000000"/>
              <w:bottom w:val="single" w:sz="4" w:space="0" w:color="000000"/>
              <w:right w:val="single" w:sz="4" w:space="0" w:color="000000"/>
            </w:tcBorders>
          </w:tcPr>
          <w:p w:rsidR="001408C6" w:rsidRDefault="008B0461">
            <w:pPr>
              <w:ind w:firstLine="27"/>
              <w:jc w:val="right"/>
              <w:rPr>
                <w:rFonts w:ascii="Times New Roman" w:hAnsi="Times New Roman"/>
              </w:rPr>
            </w:pPr>
            <w:r>
              <w:rPr>
                <w:rFonts w:ascii="Times New Roman" w:hAnsi="Times New Roman"/>
              </w:rPr>
              <w:t>операций на органах брюшной полости, грудной полости, малого таза, ед.</w:t>
            </w:r>
          </w:p>
        </w:tc>
        <w:tc>
          <w:tcPr>
            <w:tcW w:w="97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926</w:t>
            </w:r>
          </w:p>
        </w:tc>
        <w:tc>
          <w:tcPr>
            <w:tcW w:w="977"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1088</w:t>
            </w:r>
          </w:p>
        </w:tc>
        <w:tc>
          <w:tcPr>
            <w:tcW w:w="988"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1059</w:t>
            </w:r>
          </w:p>
        </w:tc>
        <w:tc>
          <w:tcPr>
            <w:tcW w:w="96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1272</w:t>
            </w:r>
          </w:p>
        </w:tc>
        <w:tc>
          <w:tcPr>
            <w:tcW w:w="97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1008</w:t>
            </w:r>
          </w:p>
        </w:tc>
      </w:tr>
      <w:tr w:rsidR="001408C6">
        <w:trPr>
          <w:trHeight w:val="559"/>
        </w:trPr>
        <w:tc>
          <w:tcPr>
            <w:tcW w:w="5342" w:type="dxa"/>
            <w:tcBorders>
              <w:top w:val="single" w:sz="4" w:space="0" w:color="000000"/>
              <w:left w:val="single" w:sz="4" w:space="0" w:color="000000"/>
              <w:bottom w:val="single" w:sz="4" w:space="0" w:color="000000"/>
              <w:right w:val="single" w:sz="4" w:space="0" w:color="000000"/>
            </w:tcBorders>
          </w:tcPr>
          <w:p w:rsidR="001408C6" w:rsidRDefault="008B0461">
            <w:pPr>
              <w:ind w:left="594"/>
              <w:jc w:val="right"/>
              <w:rPr>
                <w:rFonts w:ascii="Times New Roman" w:hAnsi="Times New Roman"/>
              </w:rPr>
            </w:pPr>
            <w:r>
              <w:rPr>
                <w:rFonts w:ascii="Times New Roman" w:hAnsi="Times New Roman"/>
              </w:rPr>
              <w:t>операций с применением высоких медицинских технологий (ВМТ), ед.</w:t>
            </w:r>
          </w:p>
        </w:tc>
        <w:tc>
          <w:tcPr>
            <w:tcW w:w="97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30</w:t>
            </w:r>
          </w:p>
        </w:tc>
        <w:tc>
          <w:tcPr>
            <w:tcW w:w="977"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87</w:t>
            </w:r>
          </w:p>
        </w:tc>
        <w:tc>
          <w:tcPr>
            <w:tcW w:w="988"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72</w:t>
            </w:r>
          </w:p>
        </w:tc>
        <w:tc>
          <w:tcPr>
            <w:tcW w:w="96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120</w:t>
            </w:r>
          </w:p>
        </w:tc>
        <w:tc>
          <w:tcPr>
            <w:tcW w:w="97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122</w:t>
            </w:r>
          </w:p>
        </w:tc>
      </w:tr>
      <w:tr w:rsidR="001408C6">
        <w:trPr>
          <w:trHeight w:val="839"/>
        </w:trPr>
        <w:tc>
          <w:tcPr>
            <w:tcW w:w="5342" w:type="dxa"/>
            <w:tcBorders>
              <w:top w:val="single" w:sz="4" w:space="0" w:color="000000"/>
              <w:left w:val="single" w:sz="4" w:space="0" w:color="000000"/>
              <w:bottom w:val="single" w:sz="4" w:space="0" w:color="000000"/>
              <w:right w:val="single" w:sz="4" w:space="0" w:color="000000"/>
            </w:tcBorders>
          </w:tcPr>
          <w:p w:rsidR="001408C6" w:rsidRDefault="008B0461">
            <w:pPr>
              <w:ind w:left="27"/>
              <w:rPr>
                <w:rFonts w:ascii="Times New Roman" w:hAnsi="Times New Roman"/>
              </w:rPr>
            </w:pPr>
            <w:r>
              <w:rPr>
                <w:rFonts w:ascii="Times New Roman" w:hAnsi="Times New Roman"/>
              </w:rPr>
              <w:t>Доля операций с применением ВМТ в структуре операций на органах брюшной полости, грудной полости, малого таза</w:t>
            </w:r>
          </w:p>
        </w:tc>
        <w:tc>
          <w:tcPr>
            <w:tcW w:w="97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3,2</w:t>
            </w:r>
          </w:p>
        </w:tc>
        <w:tc>
          <w:tcPr>
            <w:tcW w:w="977"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8,0</w:t>
            </w:r>
          </w:p>
        </w:tc>
        <w:tc>
          <w:tcPr>
            <w:tcW w:w="988"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6,8</w:t>
            </w:r>
          </w:p>
        </w:tc>
        <w:tc>
          <w:tcPr>
            <w:tcW w:w="96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9,4</w:t>
            </w:r>
          </w:p>
        </w:tc>
        <w:tc>
          <w:tcPr>
            <w:tcW w:w="97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12,1</w:t>
            </w:r>
          </w:p>
        </w:tc>
      </w:tr>
      <w:tr w:rsidR="001408C6">
        <w:trPr>
          <w:trHeight w:val="1119"/>
        </w:trPr>
        <w:tc>
          <w:tcPr>
            <w:tcW w:w="5342" w:type="dxa"/>
            <w:tcBorders>
              <w:top w:val="single" w:sz="4" w:space="0" w:color="000000"/>
              <w:left w:val="single" w:sz="4" w:space="0" w:color="000000"/>
              <w:bottom w:val="single" w:sz="4" w:space="0" w:color="000000"/>
              <w:right w:val="single" w:sz="4" w:space="0" w:color="000000"/>
            </w:tcBorders>
          </w:tcPr>
          <w:p w:rsidR="001408C6" w:rsidRDefault="008B0461">
            <w:pPr>
              <w:jc w:val="right"/>
              <w:rPr>
                <w:rFonts w:ascii="Times New Roman" w:hAnsi="Times New Roman"/>
              </w:rPr>
            </w:pPr>
            <w:r>
              <w:rPr>
                <w:rFonts w:ascii="Times New Roman" w:hAnsi="Times New Roman"/>
              </w:rPr>
              <w:t>в том числе с использованием видеохирургических методов (торакоскопия, лапароскопия), из числа прооперированных на органах брюшной и грудной полости, малого таза*</w:t>
            </w:r>
          </w:p>
        </w:tc>
        <w:tc>
          <w:tcPr>
            <w:tcW w:w="97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11</w:t>
            </w:r>
          </w:p>
        </w:tc>
        <w:tc>
          <w:tcPr>
            <w:tcW w:w="977"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160</w:t>
            </w:r>
          </w:p>
        </w:tc>
        <w:tc>
          <w:tcPr>
            <w:tcW w:w="988"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490</w:t>
            </w:r>
          </w:p>
        </w:tc>
        <w:tc>
          <w:tcPr>
            <w:tcW w:w="96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634</w:t>
            </w:r>
          </w:p>
        </w:tc>
        <w:tc>
          <w:tcPr>
            <w:tcW w:w="97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756</w:t>
            </w:r>
          </w:p>
        </w:tc>
      </w:tr>
      <w:tr w:rsidR="001408C6">
        <w:trPr>
          <w:trHeight w:val="267"/>
        </w:trPr>
        <w:tc>
          <w:tcPr>
            <w:tcW w:w="5342" w:type="dxa"/>
            <w:tcBorders>
              <w:top w:val="single" w:sz="4" w:space="0" w:color="000000"/>
              <w:left w:val="single" w:sz="4" w:space="0" w:color="000000"/>
              <w:bottom w:val="single" w:sz="4" w:space="0" w:color="000000"/>
              <w:right w:val="single" w:sz="4" w:space="0" w:color="000000"/>
            </w:tcBorders>
          </w:tcPr>
          <w:p w:rsidR="001408C6" w:rsidRDefault="008B0461">
            <w:pPr>
              <w:rPr>
                <w:rFonts w:ascii="Times New Roman" w:hAnsi="Times New Roman"/>
              </w:rPr>
            </w:pPr>
            <w:r>
              <w:rPr>
                <w:rFonts w:ascii="Times New Roman" w:hAnsi="Times New Roman"/>
              </w:rPr>
              <w:t>Хирургическая активность, %</w:t>
            </w:r>
          </w:p>
        </w:tc>
        <w:tc>
          <w:tcPr>
            <w:tcW w:w="97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86,2</w:t>
            </w:r>
          </w:p>
        </w:tc>
        <w:tc>
          <w:tcPr>
            <w:tcW w:w="977"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89,5</w:t>
            </w:r>
          </w:p>
        </w:tc>
        <w:tc>
          <w:tcPr>
            <w:tcW w:w="988"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86,4</w:t>
            </w:r>
          </w:p>
        </w:tc>
        <w:tc>
          <w:tcPr>
            <w:tcW w:w="96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87,9</w:t>
            </w:r>
          </w:p>
        </w:tc>
        <w:tc>
          <w:tcPr>
            <w:tcW w:w="97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82,3</w:t>
            </w:r>
          </w:p>
        </w:tc>
      </w:tr>
      <w:tr w:rsidR="001408C6">
        <w:trPr>
          <w:trHeight w:val="279"/>
        </w:trPr>
        <w:tc>
          <w:tcPr>
            <w:tcW w:w="5342" w:type="dxa"/>
            <w:tcBorders>
              <w:top w:val="single" w:sz="4" w:space="0" w:color="000000"/>
              <w:left w:val="single" w:sz="4" w:space="0" w:color="000000"/>
              <w:bottom w:val="single" w:sz="4" w:space="0" w:color="000000"/>
              <w:right w:val="single" w:sz="4" w:space="0" w:color="000000"/>
            </w:tcBorders>
          </w:tcPr>
          <w:p w:rsidR="001408C6" w:rsidRDefault="008B0461">
            <w:pPr>
              <w:rPr>
                <w:rFonts w:ascii="Times New Roman" w:hAnsi="Times New Roman"/>
              </w:rPr>
            </w:pPr>
            <w:r>
              <w:rPr>
                <w:rFonts w:ascii="Times New Roman" w:hAnsi="Times New Roman"/>
              </w:rPr>
              <w:t>Число осложнений после операций</w:t>
            </w:r>
          </w:p>
        </w:tc>
        <w:tc>
          <w:tcPr>
            <w:tcW w:w="97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0</w:t>
            </w:r>
          </w:p>
        </w:tc>
        <w:tc>
          <w:tcPr>
            <w:tcW w:w="977"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0</w:t>
            </w:r>
          </w:p>
        </w:tc>
        <w:tc>
          <w:tcPr>
            <w:tcW w:w="988"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0</w:t>
            </w:r>
          </w:p>
        </w:tc>
        <w:tc>
          <w:tcPr>
            <w:tcW w:w="96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0</w:t>
            </w:r>
          </w:p>
        </w:tc>
        <w:tc>
          <w:tcPr>
            <w:tcW w:w="97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0</w:t>
            </w:r>
          </w:p>
        </w:tc>
      </w:tr>
      <w:tr w:rsidR="001408C6">
        <w:trPr>
          <w:trHeight w:val="279"/>
        </w:trPr>
        <w:tc>
          <w:tcPr>
            <w:tcW w:w="5342" w:type="dxa"/>
            <w:tcBorders>
              <w:top w:val="single" w:sz="4" w:space="0" w:color="000000"/>
              <w:left w:val="single" w:sz="4" w:space="0" w:color="000000"/>
              <w:bottom w:val="single" w:sz="4" w:space="0" w:color="000000"/>
              <w:right w:val="single" w:sz="4" w:space="0" w:color="000000"/>
            </w:tcBorders>
          </w:tcPr>
          <w:p w:rsidR="001408C6" w:rsidRDefault="008B0461">
            <w:pPr>
              <w:rPr>
                <w:rFonts w:ascii="Times New Roman" w:hAnsi="Times New Roman"/>
              </w:rPr>
            </w:pPr>
            <w:r>
              <w:rPr>
                <w:rFonts w:ascii="Times New Roman" w:hAnsi="Times New Roman"/>
              </w:rPr>
              <w:t>Доля умерших, из числа прооперированных</w:t>
            </w:r>
          </w:p>
        </w:tc>
        <w:tc>
          <w:tcPr>
            <w:tcW w:w="97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0,04</w:t>
            </w:r>
          </w:p>
        </w:tc>
        <w:tc>
          <w:tcPr>
            <w:tcW w:w="977"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0,04</w:t>
            </w:r>
          </w:p>
        </w:tc>
        <w:tc>
          <w:tcPr>
            <w:tcW w:w="988"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0,16</w:t>
            </w:r>
          </w:p>
        </w:tc>
        <w:tc>
          <w:tcPr>
            <w:tcW w:w="96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0,13</w:t>
            </w:r>
          </w:p>
        </w:tc>
        <w:tc>
          <w:tcPr>
            <w:tcW w:w="97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0,04</w:t>
            </w:r>
          </w:p>
        </w:tc>
      </w:tr>
    </w:tbl>
    <w:p w:rsidR="001408C6" w:rsidRDefault="008B0461">
      <w:pPr>
        <w:jc w:val="both"/>
        <w:rPr>
          <w:rFonts w:ascii="Times New Roman" w:hAnsi="Times New Roman"/>
        </w:rPr>
      </w:pPr>
      <w:r>
        <w:rPr>
          <w:rFonts w:ascii="Times New Roman" w:hAnsi="Times New Roman"/>
          <w:i/>
          <w:iCs/>
        </w:rPr>
        <w:t>Примечание</w:t>
      </w:r>
      <w:r>
        <w:rPr>
          <w:rFonts w:ascii="Times New Roman" w:hAnsi="Times New Roman"/>
        </w:rPr>
        <w:t>. * Сведений по этому показателю в ФФСН нет, следует использовать информацию от МО, оказывающих помощь по профилю «детская хирургия».</w:t>
      </w:r>
    </w:p>
    <w:p w:rsidR="001408C6" w:rsidRDefault="001408C6">
      <w:pPr>
        <w:spacing w:line="276" w:lineRule="auto"/>
        <w:rPr>
          <w:rFonts w:ascii="Times New Roman" w:hAnsi="Times New Roman"/>
          <w:sz w:val="28"/>
          <w:szCs w:val="28"/>
        </w:rPr>
      </w:pP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 xml:space="preserve">Коечный фонд за 5 лет без существенной динамики. В 2024 году количество госпитализированных пациентов незначительно увеличилось (0,3%) в сравнении с 2023 годом, но на 6,5% снизилось в сравнении с 2022 годом. Хирургическая активность в области высокая, но в динамике снижается. Количество операций с применением высокотехнологической медицинской помощи и видеохирургических методов имеет тенденцию к росту за 5 лет, так в 2024 году количество увеличилось на 16% в сравнении с 2023 годом и на 35% в сравнении с 2022 годом. </w:t>
      </w:r>
    </w:p>
    <w:p w:rsidR="001408C6" w:rsidRDefault="008B0461">
      <w:pPr>
        <w:spacing w:line="276" w:lineRule="auto"/>
        <w:ind w:firstLine="709"/>
        <w:jc w:val="both"/>
        <w:rPr>
          <w:rFonts w:ascii="Times New Roman" w:hAnsi="Times New Roman"/>
          <w:sz w:val="28"/>
          <w:szCs w:val="28"/>
        </w:rPr>
      </w:pPr>
      <w:r>
        <w:rPr>
          <w:rFonts w:ascii="Times New Roman" w:eastAsia="SimSun" w:hAnsi="Times New Roman"/>
          <w:sz w:val="28"/>
          <w:szCs w:val="28"/>
          <w:shd w:val="clear" w:color="auto" w:fill="FFFFFF"/>
        </w:rPr>
        <w:t xml:space="preserve">Перспективы и направления развития хирургической службы: увеличение доли операций с использованием видеохирургических методов (грыжесечение, пилоромиотомия, варикоцелэктомии, внедрение артроскопии, лечение гидронефроза), увеличение доли операций с применение ВМП (увеличение </w:t>
      </w:r>
      <w:r>
        <w:rPr>
          <w:rFonts w:ascii="Times New Roman" w:eastAsia="SimSun" w:hAnsi="Times New Roman"/>
          <w:sz w:val="28"/>
          <w:szCs w:val="28"/>
          <w:shd w:val="clear" w:color="auto" w:fill="FFFFFF"/>
        </w:rPr>
        <w:lastRenderedPageBreak/>
        <w:t>количества торакоскопических операций), внедрение малоинвазивных хирургических вмешательств под ультразвуковой навигацией (лечение кист селезёнки и печени, лимфангиом), использование энергии лазерного излучения в терапии младенческих гемангиом, увеличение количества эндоскопических исследований  толстого кишечника, разработка программ реабилитации пациентов с нарушением акта дефекации после оперативного лечения аноректальных мальформаций, увеличение количества операций в центре амбулаторной хирургии. </w:t>
      </w: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Доля умерших из числа прооперированных имела тенденцию к повышению в 2022-2023 годах, в 2024 году вернулась к уровню 2020 года.</w:t>
      </w: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 xml:space="preserve">Выделенных коек для гинекологических больных девочек нет. Стационарная помощь оказывается в гинекологических отделениях многопрофильных стационаров </w:t>
      </w:r>
      <w:r>
        <w:rPr>
          <w:rFonts w:ascii="Times New Roman" w:hAnsi="Times New Roman"/>
          <w:sz w:val="28"/>
          <w:szCs w:val="28"/>
          <w:lang w:val="en-US"/>
        </w:rPr>
        <w:t>III</w:t>
      </w:r>
      <w:r>
        <w:rPr>
          <w:rFonts w:ascii="Times New Roman" w:hAnsi="Times New Roman"/>
          <w:sz w:val="28"/>
          <w:szCs w:val="28"/>
          <w:lang w:val="az-Cyrl-AZ"/>
        </w:rPr>
        <w:t xml:space="preserve">а </w:t>
      </w:r>
      <w:r>
        <w:rPr>
          <w:rFonts w:ascii="Times New Roman" w:hAnsi="Times New Roman"/>
          <w:sz w:val="28"/>
          <w:szCs w:val="28"/>
        </w:rPr>
        <w:t>уровня гинекологами, прошедшими повышение квалификации по вопросам гинекологии детского и подросткового возраста. Все оперативные вмешательства проводятся с использованием эндоскопии (лапароскопия, гистероскопия).</w:t>
      </w:r>
    </w:p>
    <w:p w:rsidR="001408C6" w:rsidRDefault="001408C6">
      <w:pPr>
        <w:spacing w:line="276" w:lineRule="auto"/>
        <w:ind w:firstLine="709"/>
        <w:jc w:val="both"/>
        <w:rPr>
          <w:rFonts w:ascii="Times New Roman" w:hAnsi="Times New Roman"/>
          <w:sz w:val="28"/>
          <w:szCs w:val="28"/>
        </w:rPr>
      </w:pPr>
    </w:p>
    <w:p w:rsidR="001408C6" w:rsidRDefault="008B0461">
      <w:pPr>
        <w:jc w:val="right"/>
        <w:rPr>
          <w:rFonts w:ascii="Times New Roman" w:hAnsi="Times New Roman"/>
          <w:sz w:val="28"/>
          <w:szCs w:val="28"/>
        </w:rPr>
      </w:pPr>
      <w:r>
        <w:rPr>
          <w:rFonts w:ascii="Times New Roman" w:hAnsi="Times New Roman"/>
          <w:sz w:val="28"/>
          <w:szCs w:val="28"/>
        </w:rPr>
        <w:t>Таблица 22</w:t>
      </w:r>
    </w:p>
    <w:p w:rsidR="001408C6" w:rsidRDefault="008B0461">
      <w:pPr>
        <w:jc w:val="center"/>
        <w:rPr>
          <w:rFonts w:ascii="Times New Roman" w:hAnsi="Times New Roman"/>
          <w:sz w:val="28"/>
          <w:szCs w:val="28"/>
        </w:rPr>
      </w:pPr>
      <w:r>
        <w:rPr>
          <w:rFonts w:ascii="Times New Roman" w:hAnsi="Times New Roman"/>
          <w:sz w:val="28"/>
          <w:szCs w:val="28"/>
        </w:rPr>
        <w:t>Структура смертности детей 0–17 лет по месту наступления смерти в Брянской области в 2024 году</w:t>
      </w:r>
    </w:p>
    <w:tbl>
      <w:tblPr>
        <w:tblW w:w="10116" w:type="dxa"/>
        <w:jc w:val="center"/>
        <w:tblLayout w:type="fixed"/>
        <w:tblLook w:val="04A0" w:firstRow="1" w:lastRow="0" w:firstColumn="1" w:lastColumn="0" w:noHBand="0" w:noVBand="1"/>
      </w:tblPr>
      <w:tblGrid>
        <w:gridCol w:w="1731"/>
        <w:gridCol w:w="812"/>
        <w:gridCol w:w="735"/>
        <w:gridCol w:w="798"/>
        <w:gridCol w:w="741"/>
        <w:gridCol w:w="798"/>
        <w:gridCol w:w="731"/>
        <w:gridCol w:w="798"/>
        <w:gridCol w:w="734"/>
        <w:gridCol w:w="967"/>
        <w:gridCol w:w="1271"/>
      </w:tblGrid>
      <w:tr w:rsidR="001408C6">
        <w:trPr>
          <w:trHeight w:val="330"/>
          <w:jc w:val="center"/>
        </w:trPr>
        <w:tc>
          <w:tcPr>
            <w:tcW w:w="1730" w:type="dxa"/>
            <w:vMerge w:val="restart"/>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rPr>
            </w:pPr>
            <w:r>
              <w:rPr>
                <w:rFonts w:ascii="Times New Roman" w:hAnsi="Times New Roman"/>
              </w:rPr>
              <w:t>Возраст</w:t>
            </w:r>
          </w:p>
        </w:tc>
        <w:tc>
          <w:tcPr>
            <w:tcW w:w="1546" w:type="dxa"/>
            <w:gridSpan w:val="2"/>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rPr>
            </w:pPr>
            <w:r>
              <w:rPr>
                <w:rFonts w:ascii="Times New Roman" w:hAnsi="Times New Roman"/>
              </w:rPr>
              <w:t xml:space="preserve">МО </w:t>
            </w:r>
            <w:r>
              <w:rPr>
                <w:rFonts w:ascii="Times New Roman" w:hAnsi="Times New Roman"/>
                <w:lang w:val="en-US"/>
              </w:rPr>
              <w:t>I</w:t>
            </w:r>
            <w:r>
              <w:rPr>
                <w:rFonts w:ascii="Times New Roman" w:hAnsi="Times New Roman"/>
              </w:rPr>
              <w:t xml:space="preserve"> уровня</w:t>
            </w:r>
          </w:p>
        </w:tc>
        <w:tc>
          <w:tcPr>
            <w:tcW w:w="1539" w:type="dxa"/>
            <w:gridSpan w:val="2"/>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rPr>
            </w:pPr>
            <w:r>
              <w:rPr>
                <w:rFonts w:ascii="Times New Roman" w:hAnsi="Times New Roman"/>
              </w:rPr>
              <w:t xml:space="preserve">МО </w:t>
            </w:r>
            <w:r>
              <w:rPr>
                <w:rFonts w:ascii="Times New Roman" w:hAnsi="Times New Roman"/>
                <w:lang w:val="en-US"/>
              </w:rPr>
              <w:t>II</w:t>
            </w:r>
            <w:r>
              <w:rPr>
                <w:rFonts w:ascii="Times New Roman" w:hAnsi="Times New Roman"/>
              </w:rPr>
              <w:t xml:space="preserve"> уровня</w:t>
            </w:r>
          </w:p>
        </w:tc>
        <w:tc>
          <w:tcPr>
            <w:tcW w:w="1529" w:type="dxa"/>
            <w:gridSpan w:val="2"/>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rPr>
            </w:pPr>
            <w:r>
              <w:rPr>
                <w:rFonts w:ascii="Times New Roman" w:hAnsi="Times New Roman"/>
              </w:rPr>
              <w:t xml:space="preserve">МО </w:t>
            </w:r>
            <w:r>
              <w:rPr>
                <w:rFonts w:ascii="Times New Roman" w:hAnsi="Times New Roman"/>
                <w:lang w:val="en-US"/>
              </w:rPr>
              <w:t>III</w:t>
            </w:r>
            <w:r>
              <w:rPr>
                <w:rFonts w:ascii="Times New Roman" w:hAnsi="Times New Roman"/>
              </w:rPr>
              <w:t xml:space="preserve"> уровня</w:t>
            </w:r>
          </w:p>
        </w:tc>
        <w:tc>
          <w:tcPr>
            <w:tcW w:w="1532" w:type="dxa"/>
            <w:gridSpan w:val="2"/>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rPr>
            </w:pPr>
            <w:r>
              <w:rPr>
                <w:rFonts w:ascii="Times New Roman" w:hAnsi="Times New Roman"/>
              </w:rPr>
              <w:t>На дому</w:t>
            </w:r>
          </w:p>
        </w:tc>
        <w:tc>
          <w:tcPr>
            <w:tcW w:w="2238" w:type="dxa"/>
            <w:gridSpan w:val="2"/>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rPr>
            </w:pPr>
            <w:r>
              <w:rPr>
                <w:rFonts w:ascii="Times New Roman" w:hAnsi="Times New Roman"/>
              </w:rPr>
              <w:t>Вне дома и МО</w:t>
            </w:r>
          </w:p>
        </w:tc>
      </w:tr>
      <w:tr w:rsidR="001408C6">
        <w:trPr>
          <w:trHeight w:val="286"/>
          <w:jc w:val="center"/>
        </w:trPr>
        <w:tc>
          <w:tcPr>
            <w:tcW w:w="1730" w:type="dxa"/>
            <w:vMerge/>
            <w:tcBorders>
              <w:top w:val="single" w:sz="4" w:space="0" w:color="000000"/>
              <w:left w:val="single" w:sz="4" w:space="0" w:color="000000"/>
              <w:bottom w:val="single" w:sz="4" w:space="0" w:color="000000"/>
              <w:right w:val="single" w:sz="4" w:space="0" w:color="000000"/>
            </w:tcBorders>
          </w:tcPr>
          <w:p w:rsidR="001408C6" w:rsidRDefault="001408C6">
            <w:pPr>
              <w:rPr>
                <w:rFonts w:ascii="Times New Roman" w:hAnsi="Times New Roman"/>
              </w:rPr>
            </w:pPr>
          </w:p>
        </w:tc>
        <w:tc>
          <w:tcPr>
            <w:tcW w:w="811"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rPr>
            </w:pPr>
            <w:r>
              <w:rPr>
                <w:rFonts w:ascii="Times New Roman" w:hAnsi="Times New Roman"/>
              </w:rPr>
              <w:t>Абс.</w:t>
            </w:r>
          </w:p>
        </w:tc>
        <w:tc>
          <w:tcPr>
            <w:tcW w:w="735"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rPr>
            </w:pPr>
            <w:r>
              <w:rPr>
                <w:rFonts w:ascii="Times New Roman" w:hAnsi="Times New Roman"/>
              </w:rPr>
              <w:t>%*</w:t>
            </w:r>
          </w:p>
        </w:tc>
        <w:tc>
          <w:tcPr>
            <w:tcW w:w="798"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rPr>
            </w:pPr>
            <w:r>
              <w:rPr>
                <w:rFonts w:ascii="Times New Roman" w:hAnsi="Times New Roman"/>
              </w:rPr>
              <w:t>Абс.</w:t>
            </w:r>
          </w:p>
        </w:tc>
        <w:tc>
          <w:tcPr>
            <w:tcW w:w="741"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rPr>
            </w:pPr>
            <w:r>
              <w:rPr>
                <w:rFonts w:ascii="Times New Roman" w:hAnsi="Times New Roman"/>
              </w:rPr>
              <w:t>%</w:t>
            </w:r>
          </w:p>
        </w:tc>
        <w:tc>
          <w:tcPr>
            <w:tcW w:w="798"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rPr>
            </w:pPr>
            <w:r>
              <w:rPr>
                <w:rFonts w:ascii="Times New Roman" w:hAnsi="Times New Roman"/>
              </w:rPr>
              <w:t>Абс.</w:t>
            </w:r>
          </w:p>
        </w:tc>
        <w:tc>
          <w:tcPr>
            <w:tcW w:w="731"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rPr>
            </w:pPr>
            <w:r>
              <w:rPr>
                <w:rFonts w:ascii="Times New Roman" w:hAnsi="Times New Roman"/>
              </w:rPr>
              <w:t>%</w:t>
            </w:r>
          </w:p>
        </w:tc>
        <w:tc>
          <w:tcPr>
            <w:tcW w:w="798"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rPr>
            </w:pPr>
            <w:r>
              <w:rPr>
                <w:rFonts w:ascii="Times New Roman" w:hAnsi="Times New Roman"/>
              </w:rPr>
              <w:t>Абс.</w:t>
            </w:r>
          </w:p>
        </w:tc>
        <w:tc>
          <w:tcPr>
            <w:tcW w:w="734"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rPr>
            </w:pPr>
            <w:r>
              <w:rPr>
                <w:rFonts w:ascii="Times New Roman" w:hAnsi="Times New Roman"/>
              </w:rPr>
              <w:t>%</w:t>
            </w:r>
          </w:p>
        </w:tc>
        <w:tc>
          <w:tcPr>
            <w:tcW w:w="967"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rPr>
            </w:pPr>
            <w:r>
              <w:rPr>
                <w:rFonts w:ascii="Times New Roman" w:hAnsi="Times New Roman"/>
              </w:rPr>
              <w:t>Абс.</w:t>
            </w:r>
          </w:p>
        </w:tc>
        <w:tc>
          <w:tcPr>
            <w:tcW w:w="1271"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rPr>
            </w:pPr>
            <w:r>
              <w:rPr>
                <w:rFonts w:ascii="Times New Roman" w:hAnsi="Times New Roman"/>
              </w:rPr>
              <w:t>%</w:t>
            </w:r>
          </w:p>
        </w:tc>
      </w:tr>
      <w:tr w:rsidR="001408C6">
        <w:trPr>
          <w:trHeight w:val="475"/>
          <w:jc w:val="center"/>
        </w:trPr>
        <w:tc>
          <w:tcPr>
            <w:tcW w:w="17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rPr>
                <w:rFonts w:ascii="Times New Roman" w:hAnsi="Times New Roman"/>
              </w:rPr>
            </w:pPr>
            <w:r>
              <w:rPr>
                <w:rFonts w:ascii="Times New Roman" w:hAnsi="Times New Roman"/>
              </w:rPr>
              <w:t>До 1 мес.</w:t>
            </w:r>
          </w:p>
        </w:tc>
        <w:tc>
          <w:tcPr>
            <w:tcW w:w="81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c>
          <w:tcPr>
            <w:tcW w:w="7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c>
          <w:tcPr>
            <w:tcW w:w="7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2</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13,3</w:t>
            </w:r>
          </w:p>
        </w:tc>
        <w:tc>
          <w:tcPr>
            <w:tcW w:w="7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13</w:t>
            </w:r>
          </w:p>
        </w:tc>
        <w:tc>
          <w:tcPr>
            <w:tcW w:w="73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86,7</w:t>
            </w:r>
          </w:p>
        </w:tc>
        <w:tc>
          <w:tcPr>
            <w:tcW w:w="7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c>
          <w:tcPr>
            <w:tcW w:w="7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c>
          <w:tcPr>
            <w:tcW w:w="9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c>
          <w:tcPr>
            <w:tcW w:w="127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0</w:t>
            </w:r>
          </w:p>
        </w:tc>
      </w:tr>
      <w:tr w:rsidR="001408C6">
        <w:trPr>
          <w:trHeight w:val="485"/>
          <w:jc w:val="center"/>
        </w:trPr>
        <w:tc>
          <w:tcPr>
            <w:tcW w:w="17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rPr>
                <w:rFonts w:ascii="Times New Roman" w:hAnsi="Times New Roman"/>
              </w:rPr>
            </w:pPr>
            <w:r>
              <w:rPr>
                <w:rFonts w:ascii="Times New Roman" w:hAnsi="Times New Roman"/>
              </w:rPr>
              <w:t>Старше 1 мес.</w:t>
            </w:r>
          </w:p>
        </w:tc>
        <w:tc>
          <w:tcPr>
            <w:tcW w:w="81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4</w:t>
            </w:r>
          </w:p>
        </w:tc>
        <w:tc>
          <w:tcPr>
            <w:tcW w:w="7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6,3</w:t>
            </w:r>
          </w:p>
        </w:tc>
        <w:tc>
          <w:tcPr>
            <w:tcW w:w="7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3</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4,7</w:t>
            </w:r>
          </w:p>
        </w:tc>
        <w:tc>
          <w:tcPr>
            <w:tcW w:w="7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22</w:t>
            </w:r>
          </w:p>
        </w:tc>
        <w:tc>
          <w:tcPr>
            <w:tcW w:w="73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34,4</w:t>
            </w:r>
          </w:p>
        </w:tc>
        <w:tc>
          <w:tcPr>
            <w:tcW w:w="79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13</w:t>
            </w:r>
          </w:p>
        </w:tc>
        <w:tc>
          <w:tcPr>
            <w:tcW w:w="7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20,3</w:t>
            </w:r>
          </w:p>
        </w:tc>
        <w:tc>
          <w:tcPr>
            <w:tcW w:w="96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22</w:t>
            </w:r>
          </w:p>
        </w:tc>
        <w:tc>
          <w:tcPr>
            <w:tcW w:w="127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34,4</w:t>
            </w:r>
          </w:p>
        </w:tc>
      </w:tr>
    </w:tbl>
    <w:p w:rsidR="001408C6" w:rsidRDefault="008B0461">
      <w:pPr>
        <w:rPr>
          <w:rFonts w:ascii="Times New Roman" w:hAnsi="Times New Roman"/>
        </w:rPr>
      </w:pPr>
      <w:r>
        <w:rPr>
          <w:rFonts w:ascii="Times New Roman" w:hAnsi="Times New Roman"/>
          <w:i/>
          <w:iCs/>
        </w:rPr>
        <w:t>Примечание</w:t>
      </w:r>
      <w:r>
        <w:rPr>
          <w:rFonts w:ascii="Times New Roman" w:hAnsi="Times New Roman"/>
        </w:rPr>
        <w:t>. * % — доля детей, умерших на этом уровне, из числа всех умерших детей данного возраста (до 1 и старше 1 мес. жизни).</w:t>
      </w:r>
    </w:p>
    <w:p w:rsidR="001408C6" w:rsidRDefault="001408C6">
      <w:pPr>
        <w:pStyle w:val="a9"/>
        <w:ind w:firstLine="720"/>
        <w:jc w:val="both"/>
        <w:rPr>
          <w:rFonts w:ascii="Times New Roman" w:hAnsi="Times New Roman"/>
          <w:sz w:val="28"/>
          <w:szCs w:val="28"/>
        </w:rPr>
      </w:pP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 xml:space="preserve">В возрасте старше 1 месяца в МО зарегистрировано 29 случаев смерти детей, что составляет 45% от всех случаев смерти данной возрастной группы. В МО </w:t>
      </w:r>
      <w:r>
        <w:rPr>
          <w:rFonts w:ascii="Times New Roman" w:hAnsi="Times New Roman"/>
          <w:sz w:val="28"/>
          <w:szCs w:val="28"/>
          <w:lang w:val="en-US"/>
        </w:rPr>
        <w:t>I</w:t>
      </w:r>
      <w:r>
        <w:rPr>
          <w:rFonts w:ascii="Times New Roman" w:hAnsi="Times New Roman"/>
          <w:sz w:val="28"/>
          <w:szCs w:val="28"/>
        </w:rPr>
        <w:t xml:space="preserve"> и </w:t>
      </w:r>
      <w:r>
        <w:rPr>
          <w:rFonts w:ascii="Times New Roman" w:hAnsi="Times New Roman"/>
          <w:sz w:val="28"/>
          <w:szCs w:val="28"/>
          <w:lang w:val="en-US"/>
        </w:rPr>
        <w:t>II</w:t>
      </w:r>
      <w:r>
        <w:rPr>
          <w:rFonts w:ascii="Times New Roman" w:hAnsi="Times New Roman"/>
          <w:sz w:val="28"/>
          <w:szCs w:val="28"/>
        </w:rPr>
        <w:t xml:space="preserve"> уровней зарегистрировано 7 случаев смерти, что составляет 25% от всех случаев смерти в МО, что требует дополнительного анализа работы реанимационного консультативного центра. </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 xml:space="preserve">Случаи смерти вне МО детей старше 1 месяца составляют 55%. Среди детей, умерших вне дома большую часть, а именно 36% составляет процент детей, погибших при ДТП. Также большую часть в структуре смертности вне дома и МО занимают утопления – 27%. </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 xml:space="preserve">Для снижения смертности вне дома и МО в Брянской области ведется профилактическая работа посредством средств массовой информации, освещаются вопросы безопасности дорожного движения, привлекается внимание родителей к </w:t>
      </w:r>
      <w:r>
        <w:rPr>
          <w:rFonts w:ascii="Times New Roman" w:hAnsi="Times New Roman"/>
          <w:sz w:val="28"/>
          <w:szCs w:val="28"/>
        </w:rPr>
        <w:lastRenderedPageBreak/>
        <w:t>управлению несовершеннолетними мотоциклами, самокатами и иными транспортными средствами без защитного снаряжения. Данная работа будет продолжена, в плане – усиление взаимодействия с правоохранительными органами, привлечение внимания к проблеме путем размещения информации на популярных каналах, в социальных сетях.</w:t>
      </w: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Для уменьшения числа детей, умерших от внешних причин, необходимо усиление работы с населением по профилактике детской и младенческой смертности, в том числе путем усиления межведомственного взаимодействия.</w:t>
      </w:r>
    </w:p>
    <w:p w:rsidR="001408C6" w:rsidRDefault="001408C6">
      <w:pPr>
        <w:pStyle w:val="a9"/>
        <w:spacing w:line="276" w:lineRule="auto"/>
        <w:ind w:firstLine="709"/>
        <w:jc w:val="both"/>
        <w:rPr>
          <w:rFonts w:ascii="Times New Roman" w:hAnsi="Times New Roman"/>
          <w:sz w:val="28"/>
          <w:szCs w:val="28"/>
        </w:rPr>
      </w:pPr>
    </w:p>
    <w:p w:rsidR="001408C6" w:rsidRDefault="008B0461">
      <w:pPr>
        <w:pStyle w:val="1"/>
        <w:spacing w:before="0" w:after="0" w:line="276" w:lineRule="auto"/>
        <w:jc w:val="center"/>
        <w:rPr>
          <w:rStyle w:val="10"/>
          <w:rFonts w:ascii="Times New Roman" w:hAnsi="Times New Roman"/>
          <w:sz w:val="28"/>
          <w:szCs w:val="28"/>
        </w:rPr>
      </w:pPr>
      <w:r>
        <w:rPr>
          <w:rFonts w:ascii="Times New Roman" w:hAnsi="Times New Roman"/>
          <w:b w:val="0"/>
          <w:bCs w:val="0"/>
          <w:sz w:val="28"/>
          <w:szCs w:val="28"/>
        </w:rPr>
        <w:t>3.8.</w:t>
      </w:r>
      <w:r>
        <w:rPr>
          <w:rFonts w:ascii="Times New Roman" w:hAnsi="Times New Roman"/>
          <w:b w:val="0"/>
          <w:bCs w:val="0"/>
          <w:sz w:val="28"/>
          <w:szCs w:val="28"/>
        </w:rPr>
        <w:tab/>
      </w:r>
      <w:r>
        <w:rPr>
          <w:rStyle w:val="10"/>
          <w:rFonts w:ascii="Times New Roman" w:hAnsi="Times New Roman"/>
          <w:sz w:val="28"/>
          <w:szCs w:val="28"/>
        </w:rPr>
        <w:t xml:space="preserve">Анализ работы акушерских дистанционных консультативных центров, </w:t>
      </w:r>
      <w:r>
        <w:rPr>
          <w:rFonts w:ascii="Times New Roman" w:hAnsi="Times New Roman"/>
          <w:b w:val="0"/>
          <w:bCs w:val="0"/>
          <w:sz w:val="28"/>
          <w:szCs w:val="28"/>
        </w:rPr>
        <w:t>неонатологических дистанционных консультативный центров</w:t>
      </w:r>
      <w:r>
        <w:rPr>
          <w:rStyle w:val="10"/>
          <w:rFonts w:ascii="Times New Roman" w:hAnsi="Times New Roman"/>
          <w:sz w:val="28"/>
          <w:szCs w:val="28"/>
        </w:rPr>
        <w:t xml:space="preserve"> и реанимационных консультативных центров для детей старше 1 месяца жизни</w:t>
      </w:r>
      <w:bookmarkEnd w:id="23"/>
    </w:p>
    <w:p w:rsidR="001408C6" w:rsidRDefault="001408C6"/>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 xml:space="preserve">Акушерские дистанционные консультативные центры (далее - АДКЦ): Деятельность АДКЦ осуществляется на базе ПЦ ГАУЗ «Брянская городская больница № 1» в круглосуточном режиме, включая выходные и праздничные дни. </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 xml:space="preserve">Основными целями и задачами АДКЦ являются оказание дистанционной консультативной помощи, обеспечение взаимосвязи и координации деятельности МО, а также оказание экстренной и неотложной консультативной медицинской помощи женщинам в период беременности, родов и в послеродовом периоде, а также при гинекологической патологии. </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В АДКЦ организован мониторинг течения беременности и формирование групп риска по возникновению осложнений, состояния здоровья пациентов, в отношении которых проводились консультации, с оценкой исполнения выданных рекомендаций, непрерывный мониторинг женщин, с угрожающими жизни заболеваниями или клиническими ситуациями, осложнившими течение беременности, родов и послеродовый период. Специалисты АДКЦ в режиме 365/24/7 принимают решение о направлении и составе выездной анестезиолого-реанимационной акушерской бригады для оказания экстренной и неотложной медицинской помощи и медицинской эвакуации в МО, проводят анализ дефектов в оказании неотложной медицинской помощи женщинам в акушерских стационарах.</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Выездная бригада состоит из врачей-анестезиологов-реаниматологов, владеющих методами ургентной диагностики, реанимации и интенсивной терапии в акушерстве и гинекологии; акушеров-гинекологов, владеющих навыками хирургических вмешательств при неотложных ситуациях в акушерстве и гинекологии, и медицинских сестер-анестезистов, владеющих навыками оказания неотложной помощи в акушерстве и гинекологии.</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lastRenderedPageBreak/>
        <w:t xml:space="preserve">С 2023 года специалисты АДКЦ еженедельно в формате видеоконференцсвязи проводят виртуальные обходы с врачами женских консультаций, акушерскими стационарами </w:t>
      </w:r>
      <w:r>
        <w:rPr>
          <w:rFonts w:ascii="Times New Roman" w:hAnsi="Times New Roman"/>
          <w:sz w:val="28"/>
          <w:szCs w:val="28"/>
          <w:lang w:val="en-US"/>
        </w:rPr>
        <w:t>II</w:t>
      </w:r>
      <w:r>
        <w:rPr>
          <w:rFonts w:ascii="Times New Roman" w:hAnsi="Times New Roman"/>
          <w:sz w:val="28"/>
          <w:szCs w:val="28"/>
        </w:rPr>
        <w:t xml:space="preserve"> и </w:t>
      </w:r>
      <w:r>
        <w:rPr>
          <w:rFonts w:ascii="Times New Roman" w:hAnsi="Times New Roman"/>
          <w:sz w:val="28"/>
          <w:szCs w:val="28"/>
          <w:lang w:val="en-US"/>
        </w:rPr>
        <w:t>I</w:t>
      </w:r>
      <w:r>
        <w:rPr>
          <w:rFonts w:ascii="Times New Roman" w:hAnsi="Times New Roman"/>
          <w:sz w:val="28"/>
          <w:szCs w:val="28"/>
        </w:rPr>
        <w:t xml:space="preserve"> уровня, работает система телемедицинских консультаций (далее – ТМК), в том числе регионального уровня.</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Региональный мониторинг беременных требует модернизации, ведется работа с разработчиками региональной информационной системы.</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 xml:space="preserve">Все случаи критических акушерских состояний (далее – КАС) подлежат обязательному консультированию с федеральными центрами. </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 xml:space="preserve">Материально-техническая база АДКЦ удовлетворительная. В 2023 году за счет средств областного бюджета приобретен реанимобиль класса С. </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Кадровая обеспеченность: имеется дефицит врачей анестезиологов реаниматологов, акушер-гинекологов, круглосуточный пост обеспечивается за счет внутреннего совместительства.</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Брянская область – приграничный регион, в настоящий момент возможна эвакуация только наземными видами транспорта</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 xml:space="preserve">Неонатологический дистанционный консультативный центр (далее - НДКЦ) создан на базе МО </w:t>
      </w:r>
      <w:r>
        <w:rPr>
          <w:rFonts w:ascii="Times New Roman" w:hAnsi="Times New Roman"/>
          <w:sz w:val="28"/>
          <w:szCs w:val="28"/>
          <w:lang w:val="en-US"/>
        </w:rPr>
        <w:t>III</w:t>
      </w:r>
      <w:r>
        <w:rPr>
          <w:rFonts w:ascii="Times New Roman" w:hAnsi="Times New Roman"/>
          <w:sz w:val="28"/>
          <w:szCs w:val="28"/>
        </w:rPr>
        <w:t xml:space="preserve"> уровня родовспоможения Брянской области – ПЦ ГАУЗ «Брянская городская больница № 1» и входит в структуру отделения реанимации и интенсивной терапии новорождённых (далее – ОРИТН) ПЦ ГАУЗ «Брянская городская больница № 1». Деятельность НДКЦ регламентируется приказами департамента здравоохранения Брянской области</w:t>
      </w:r>
      <w:r>
        <w:t xml:space="preserve"> </w:t>
      </w:r>
      <w:r>
        <w:rPr>
          <w:rFonts w:ascii="Times New Roman" w:hAnsi="Times New Roman"/>
          <w:sz w:val="28"/>
          <w:szCs w:val="28"/>
        </w:rPr>
        <w:t xml:space="preserve">от 24 мая 2019 года № 600 «Об организации выездной неонатальной реанимационной бригады», от 3 июня 2019 года № 643 «Об организации оказания медицинской помощи новорожденным детям по профилю «неонатология» в Брянской области». </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 xml:space="preserve">Сотрудники НКДЦ (в будние дни – заведующая ОРИТН; после 16:00 час. в выходные и праздничные дни – ответственный врач-анестезиолог-реаниматолог ОРИТН) посредством телефонной связи осуществляют дистанционное консультирование новорожденных детей, находящихся в МО </w:t>
      </w:r>
      <w:r>
        <w:rPr>
          <w:rFonts w:ascii="Times New Roman" w:hAnsi="Times New Roman"/>
          <w:sz w:val="28"/>
          <w:szCs w:val="28"/>
          <w:lang w:val="en-US"/>
        </w:rPr>
        <w:t>I</w:t>
      </w:r>
      <w:r>
        <w:rPr>
          <w:rFonts w:ascii="Times New Roman" w:hAnsi="Times New Roman"/>
          <w:sz w:val="28"/>
          <w:szCs w:val="28"/>
        </w:rPr>
        <w:t xml:space="preserve"> и </w:t>
      </w:r>
      <w:r>
        <w:rPr>
          <w:rFonts w:ascii="Times New Roman" w:hAnsi="Times New Roman"/>
          <w:sz w:val="28"/>
          <w:szCs w:val="28"/>
          <w:lang w:val="en-US"/>
        </w:rPr>
        <w:t>II</w:t>
      </w:r>
      <w:r>
        <w:rPr>
          <w:rFonts w:ascii="Times New Roman" w:hAnsi="Times New Roman"/>
          <w:sz w:val="28"/>
          <w:szCs w:val="28"/>
        </w:rPr>
        <w:t xml:space="preserve"> уровня родовспоможения Брянской области и имеющих нарушения/декомпенсацию основных витальных функций, остро возникшие заболевания периода новорожденности. Также дистанционно осуществляется консультирование новорожденных детей, находящихся в тяжелом состоянии (чаще на инвазивной респираторной терапии), в МО </w:t>
      </w:r>
      <w:r>
        <w:rPr>
          <w:rFonts w:ascii="Times New Roman" w:hAnsi="Times New Roman"/>
          <w:sz w:val="28"/>
          <w:szCs w:val="28"/>
          <w:lang w:val="en-US"/>
        </w:rPr>
        <w:t>I</w:t>
      </w:r>
      <w:r>
        <w:rPr>
          <w:rFonts w:ascii="Times New Roman" w:hAnsi="Times New Roman"/>
          <w:sz w:val="28"/>
          <w:szCs w:val="28"/>
        </w:rPr>
        <w:t>-</w:t>
      </w:r>
      <w:r>
        <w:rPr>
          <w:rFonts w:ascii="Times New Roman" w:hAnsi="Times New Roman"/>
          <w:sz w:val="28"/>
          <w:szCs w:val="28"/>
          <w:lang w:val="en-US"/>
        </w:rPr>
        <w:t>II</w:t>
      </w:r>
      <w:r>
        <w:rPr>
          <w:rFonts w:ascii="Times New Roman" w:hAnsi="Times New Roman"/>
          <w:sz w:val="28"/>
          <w:szCs w:val="28"/>
        </w:rPr>
        <w:t xml:space="preserve"> уровня родовспоможения до момента окончания эвакуации ребенка в МО </w:t>
      </w:r>
      <w:r>
        <w:rPr>
          <w:rFonts w:ascii="Times New Roman" w:hAnsi="Times New Roman"/>
          <w:sz w:val="28"/>
          <w:szCs w:val="28"/>
          <w:lang w:val="en-US"/>
        </w:rPr>
        <w:t>III</w:t>
      </w:r>
      <w:r>
        <w:rPr>
          <w:rFonts w:ascii="Times New Roman" w:hAnsi="Times New Roman"/>
          <w:sz w:val="28"/>
          <w:szCs w:val="28"/>
        </w:rPr>
        <w:t xml:space="preserve"> уровня, оказывающую медицинскую помощь по профилю «неонатология» (ПЦ ГАУЗ «Брянская городская больница № 1» и ГБУЗ «Брянская областная детская больница»), в зависимости от характера лидирующей патологии (недоношенность; врожденный порок развития, требующий </w:t>
      </w:r>
      <w:r>
        <w:rPr>
          <w:rFonts w:ascii="Times New Roman" w:hAnsi="Times New Roman"/>
          <w:sz w:val="28"/>
          <w:szCs w:val="28"/>
        </w:rPr>
        <w:lastRenderedPageBreak/>
        <w:t>хирургической коррекции; врожденный порок сердца; тяжелая асфиксия при рождении и другие).</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 xml:space="preserve">В 2024 году специалистами НДКЦ была проведена 81 дистанционная консультация 36 детям, находящимся в МО </w:t>
      </w:r>
      <w:r>
        <w:rPr>
          <w:rFonts w:ascii="Times New Roman" w:hAnsi="Times New Roman"/>
          <w:sz w:val="28"/>
          <w:szCs w:val="28"/>
          <w:lang w:val="en-US"/>
        </w:rPr>
        <w:t>I</w:t>
      </w:r>
      <w:r>
        <w:rPr>
          <w:rFonts w:ascii="Times New Roman" w:hAnsi="Times New Roman"/>
          <w:sz w:val="28"/>
          <w:szCs w:val="28"/>
        </w:rPr>
        <w:t>-</w:t>
      </w:r>
      <w:r>
        <w:rPr>
          <w:rFonts w:ascii="Times New Roman" w:hAnsi="Times New Roman"/>
          <w:sz w:val="28"/>
          <w:szCs w:val="28"/>
          <w:lang w:val="en-US"/>
        </w:rPr>
        <w:t>II</w:t>
      </w:r>
      <w:r>
        <w:rPr>
          <w:rFonts w:ascii="Times New Roman" w:hAnsi="Times New Roman"/>
          <w:sz w:val="28"/>
          <w:szCs w:val="28"/>
        </w:rPr>
        <w:t xml:space="preserve"> уровня родовспоможения. У всех дистанционно консультированных новорожденных достигнута клинико-лабораторная стабилизация, после чего все дети успешно перегоспитализированы в МО </w:t>
      </w:r>
      <w:r>
        <w:rPr>
          <w:rFonts w:ascii="Times New Roman" w:hAnsi="Times New Roman"/>
          <w:sz w:val="28"/>
          <w:szCs w:val="28"/>
          <w:lang w:val="en-US"/>
        </w:rPr>
        <w:t>III</w:t>
      </w:r>
      <w:r>
        <w:rPr>
          <w:rFonts w:ascii="Times New Roman" w:hAnsi="Times New Roman"/>
          <w:sz w:val="28"/>
          <w:szCs w:val="28"/>
        </w:rPr>
        <w:t xml:space="preserve"> уровня. Умерших из числа эвакуированных детей из МО </w:t>
      </w:r>
      <w:r>
        <w:rPr>
          <w:rFonts w:ascii="Times New Roman" w:hAnsi="Times New Roman"/>
          <w:sz w:val="28"/>
          <w:szCs w:val="28"/>
          <w:lang w:val="en-US"/>
        </w:rPr>
        <w:t>I</w:t>
      </w:r>
      <w:r>
        <w:rPr>
          <w:rFonts w:ascii="Times New Roman" w:hAnsi="Times New Roman"/>
          <w:sz w:val="28"/>
          <w:szCs w:val="28"/>
        </w:rPr>
        <w:t>-</w:t>
      </w:r>
      <w:r>
        <w:rPr>
          <w:rFonts w:ascii="Times New Roman" w:hAnsi="Times New Roman"/>
          <w:sz w:val="28"/>
          <w:szCs w:val="28"/>
          <w:lang w:val="en-US"/>
        </w:rPr>
        <w:t>II</w:t>
      </w:r>
      <w:r>
        <w:rPr>
          <w:rFonts w:ascii="Times New Roman" w:hAnsi="Times New Roman"/>
          <w:sz w:val="28"/>
          <w:szCs w:val="28"/>
        </w:rPr>
        <w:t xml:space="preserve"> уровня родовспоможения в 2024 году нет.</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Исключением стал случай рождения экстремально незрелого ребенка в приемном отделении акушерского корпуса ГАУЗ «Брянская областная больница    № 1» при сроке гестации 23 недели и массой тела при рождении 610 грамм. Выезд специалиста ОРИТН ПЦ ГАУЗ «Брянская городская больница № 1» осуществлен своевременно и документально зафиксирован. Досуточная летальность (6 час). Комбинированная патология: внутрижелудочковое кровоизлияние III степени, пневмония, крайняя незрелость.</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 xml:space="preserve">С апреля 2023 года, при наличии объективных факторов (критический кадровый дефицит врачебного персонала ОРИТН ПЦ ГАУЗ «Брянская городская больница № 1»), при сложившейся и устоявшейся к тому моменту эффективно работающей в регионе маршрутизации беременных высокого риска, вынужденной мерой явилось возложение функции по перегоспитализации больных новорожденных детей из МО </w:t>
      </w:r>
      <w:r>
        <w:rPr>
          <w:rFonts w:ascii="Times New Roman" w:hAnsi="Times New Roman"/>
          <w:sz w:val="28"/>
          <w:szCs w:val="28"/>
          <w:lang w:val="en-US"/>
        </w:rPr>
        <w:t>I</w:t>
      </w:r>
      <w:r>
        <w:rPr>
          <w:rFonts w:ascii="Times New Roman" w:hAnsi="Times New Roman"/>
          <w:sz w:val="28"/>
          <w:szCs w:val="28"/>
        </w:rPr>
        <w:t>-</w:t>
      </w:r>
      <w:r>
        <w:rPr>
          <w:rFonts w:ascii="Times New Roman" w:hAnsi="Times New Roman"/>
          <w:sz w:val="28"/>
          <w:szCs w:val="28"/>
          <w:lang w:val="en-US"/>
        </w:rPr>
        <w:t>II</w:t>
      </w:r>
      <w:r>
        <w:rPr>
          <w:rFonts w:ascii="Times New Roman" w:hAnsi="Times New Roman"/>
          <w:sz w:val="28"/>
          <w:szCs w:val="28"/>
        </w:rPr>
        <w:t xml:space="preserve"> уровня родовспоможения  на выездную бригаду РКЦ ГБУЗ «Брянская областная детская больница».</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В настоящее время дефицит врачей-анестезиологов-реаниматологов ОРИТН ПЦ ГАУЗ «Брянская городская больница № 1» сохраняется. Работу отделения на 18 коек обеспечивают 8 врачей-анестезиологов-реаниматологов, включая заведующую отделения; 1 врач-анестезиолог-реаниматолог, находящийся в отпуске по уходу за ребенком до 3-х лет и работающий на 0,75 ставки; 1 врач-анестезиолог-реаниматолог внешний совместитель, работающий на 0,75 ставки. Таким образом, перспектива возобновления работы выездной неонатальной реанимационной бригады НДКЦ в необходимом режиме объективно может быть определена как среднесрочная.</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 xml:space="preserve">С учетом преобладания экстренной необходимости, консультации новорожденных, находящихся в МО </w:t>
      </w:r>
      <w:r>
        <w:rPr>
          <w:rFonts w:ascii="Times New Roman" w:hAnsi="Times New Roman"/>
          <w:sz w:val="28"/>
          <w:szCs w:val="28"/>
          <w:lang w:val="en-US"/>
        </w:rPr>
        <w:t>I</w:t>
      </w:r>
      <w:r>
        <w:rPr>
          <w:rFonts w:ascii="Times New Roman" w:hAnsi="Times New Roman"/>
          <w:sz w:val="28"/>
          <w:szCs w:val="28"/>
        </w:rPr>
        <w:t>-</w:t>
      </w:r>
      <w:r>
        <w:rPr>
          <w:rFonts w:ascii="Times New Roman" w:hAnsi="Times New Roman"/>
          <w:sz w:val="28"/>
          <w:szCs w:val="28"/>
          <w:lang w:val="en-US"/>
        </w:rPr>
        <w:t>II</w:t>
      </w:r>
      <w:r>
        <w:rPr>
          <w:rFonts w:ascii="Times New Roman" w:hAnsi="Times New Roman"/>
          <w:sz w:val="28"/>
          <w:szCs w:val="28"/>
        </w:rPr>
        <w:t xml:space="preserve"> уровня родовспоможения, осуществляются в режиме реального времени посредством телефонной связи (специально выделенный номер и мобильное устройство). Содержание консультации, рекомендации фиксируются в «Журнал консультаций» по окончании консультации, с последующим оформлением, заверением и отправкой в адрес МО-инициатора консультации по защищенному каналу электронной связи.</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lastRenderedPageBreak/>
        <w:t xml:space="preserve">РКЦ сформировано на базе отделения анестезиологии и реанимации ГБУЗ «Брянская детская областная больница» и работает круглосуточно. Работа РКЦ регламентируется приказом департамента здравоохранения Брянской области от 28 февраля 2025 года № 266 «О реанимационно-консультативной помощи детям в Брянской области». РКЦ обеспечивает методическое и оперативное руководство, а также консультационную поддержку других МО Брянской области. РКЦ обеспечивает транспортировку детей как из МО Брянска, так из районов области, оказывает необходимую реанимационную помощь в пути. Кроме того, РКЦ осуществляет организацию и транспортировку детей в федеральные лечебно-профилактические учреждения Москвы и Санкт-Петербурга для оказания высокотехнологичной и специализированной медицинской помощи. За 2024 год осуществлено 388 выездов. 119 в районные МО, 90 в роддома города Брянска, 79 выездов в МО г. Москвы и Санкт-Петербурга. На искусственной вентиляции легких транспортировано 52 пациента. Осуществлено 127 выездов к новорожденным детям. Проведено 33 дистанционных консультаций. </w:t>
      </w:r>
    </w:p>
    <w:p w:rsidR="001408C6" w:rsidRDefault="008B0461">
      <w:pPr>
        <w:tabs>
          <w:tab w:val="left" w:pos="567"/>
        </w:tabs>
        <w:spacing w:line="276" w:lineRule="auto"/>
        <w:jc w:val="both"/>
        <w:rPr>
          <w:rFonts w:ascii="Times New Roman" w:hAnsi="Times New Roman"/>
          <w:sz w:val="28"/>
          <w:szCs w:val="28"/>
        </w:rPr>
      </w:pPr>
      <w:r>
        <w:rPr>
          <w:rFonts w:ascii="Times New Roman" w:hAnsi="Times New Roman"/>
          <w:sz w:val="28"/>
          <w:szCs w:val="28"/>
        </w:rPr>
        <w:tab/>
        <w:t>В динамике увеличилось количество проведенных специалистами РКЦ консультаций: в 2023 году было проведено 7 дистанционных консультаций, в 2024 году - 33 консультации. Способ документирования консультативной медицинской помощи утвержден приказом департамента здравоохранения Брянской области от 28 февраля 2025 года № 266 «О реанимационно-консультативной помощи детям в Брянской области».</w:t>
      </w:r>
    </w:p>
    <w:p w:rsidR="001408C6" w:rsidRDefault="008B0461">
      <w:pPr>
        <w:spacing w:line="276" w:lineRule="auto"/>
        <w:ind w:firstLine="850"/>
        <w:jc w:val="both"/>
        <w:rPr>
          <w:rFonts w:ascii="Times New Roman" w:hAnsi="Times New Roman"/>
          <w:sz w:val="28"/>
          <w:szCs w:val="28"/>
        </w:rPr>
      </w:pPr>
      <w:r>
        <w:rPr>
          <w:rFonts w:ascii="Times New Roman" w:hAnsi="Times New Roman"/>
          <w:sz w:val="28"/>
          <w:szCs w:val="28"/>
        </w:rPr>
        <w:t xml:space="preserve">Все МО, подведомственные департаменту здравоохранения Брянской области, имеют технические возможности для проведения консультирования специалистами РКЦ и ТМК с федеральными МО. Консультирование специалистами РКЦ проводится либо с использованием защищенной сети </w:t>
      </w:r>
      <w:r>
        <w:rPr>
          <w:rFonts w:ascii="Times New Roman" w:hAnsi="Times New Roman"/>
          <w:sz w:val="28"/>
          <w:szCs w:val="28"/>
          <w:lang w:val="en-US"/>
        </w:rPr>
        <w:t>VIPNet</w:t>
      </w:r>
      <w:r>
        <w:rPr>
          <w:rFonts w:ascii="Times New Roman" w:hAnsi="Times New Roman"/>
          <w:sz w:val="28"/>
          <w:szCs w:val="28"/>
        </w:rPr>
        <w:t xml:space="preserve">, либо в медицинской электронной системе «МЕД-Комплит». </w:t>
      </w:r>
    </w:p>
    <w:p w:rsidR="001408C6" w:rsidRDefault="008B0461">
      <w:pPr>
        <w:spacing w:line="276" w:lineRule="auto"/>
        <w:ind w:firstLine="850"/>
        <w:jc w:val="both"/>
        <w:rPr>
          <w:rFonts w:ascii="Times New Roman" w:hAnsi="Times New Roman"/>
          <w:sz w:val="28"/>
          <w:szCs w:val="28"/>
        </w:rPr>
      </w:pPr>
      <w:r>
        <w:rPr>
          <w:rFonts w:ascii="Times New Roman" w:hAnsi="Times New Roman"/>
          <w:sz w:val="28"/>
          <w:szCs w:val="28"/>
        </w:rPr>
        <w:t>Для проведения ТМК с федеральными МО также используется защищенная система связи. С федеральными центрами г. Москвы за 2024 год было проконсультировано 89 детей, находящихся на лечении в отделении реанимации.</w:t>
      </w:r>
    </w:p>
    <w:p w:rsidR="001408C6" w:rsidRDefault="008B0461">
      <w:pPr>
        <w:spacing w:line="276" w:lineRule="auto"/>
        <w:ind w:firstLine="850"/>
        <w:jc w:val="both"/>
        <w:rPr>
          <w:rFonts w:ascii="Times New Roman" w:hAnsi="Times New Roman"/>
          <w:sz w:val="28"/>
          <w:szCs w:val="28"/>
        </w:rPr>
      </w:pPr>
      <w:r>
        <w:rPr>
          <w:rFonts w:ascii="Times New Roman" w:hAnsi="Times New Roman"/>
          <w:sz w:val="28"/>
          <w:szCs w:val="28"/>
        </w:rPr>
        <w:t>За 2024 год врачами РКЦ для детей старше 1 месяца было проведено 33 дистанционных консультации. Количество проведенных консультаций ежегодно увеличивается.</w:t>
      </w:r>
    </w:p>
    <w:p w:rsidR="001408C6" w:rsidRDefault="001408C6">
      <w:pPr>
        <w:spacing w:line="276" w:lineRule="auto"/>
        <w:ind w:firstLine="851"/>
        <w:jc w:val="both"/>
        <w:rPr>
          <w:rFonts w:ascii="Times New Roman" w:hAnsi="Times New Roman"/>
          <w:sz w:val="28"/>
          <w:szCs w:val="28"/>
        </w:rPr>
      </w:pPr>
    </w:p>
    <w:p w:rsidR="001408C6" w:rsidRDefault="008B0461">
      <w:pPr>
        <w:pStyle w:val="1"/>
        <w:spacing w:before="0" w:after="0"/>
        <w:jc w:val="center"/>
        <w:rPr>
          <w:rStyle w:val="10"/>
          <w:rFonts w:ascii="Times New Roman" w:hAnsi="Times New Roman"/>
          <w:sz w:val="28"/>
          <w:szCs w:val="28"/>
        </w:rPr>
      </w:pPr>
      <w:bookmarkStart w:id="29" w:name="_Hlk208269080"/>
      <w:bookmarkStart w:id="30" w:name="_Toc204261838"/>
      <w:bookmarkEnd w:id="29"/>
      <w:r>
        <w:rPr>
          <w:rFonts w:ascii="Times New Roman" w:hAnsi="Times New Roman"/>
          <w:b w:val="0"/>
          <w:bCs w:val="0"/>
          <w:sz w:val="28"/>
          <w:szCs w:val="28"/>
        </w:rPr>
        <w:t>3.9.</w:t>
      </w:r>
      <w:r>
        <w:rPr>
          <w:rFonts w:ascii="Times New Roman" w:hAnsi="Times New Roman"/>
          <w:b w:val="0"/>
          <w:bCs w:val="0"/>
          <w:sz w:val="28"/>
          <w:szCs w:val="28"/>
        </w:rPr>
        <w:tab/>
      </w:r>
      <w:r>
        <w:rPr>
          <w:rStyle w:val="10"/>
          <w:rFonts w:ascii="Times New Roman" w:hAnsi="Times New Roman"/>
          <w:sz w:val="28"/>
          <w:szCs w:val="28"/>
        </w:rPr>
        <w:t xml:space="preserve">Анализ оснащенности </w:t>
      </w:r>
      <w:bookmarkEnd w:id="30"/>
      <w:r>
        <w:rPr>
          <w:rStyle w:val="10"/>
          <w:rFonts w:ascii="Times New Roman" w:hAnsi="Times New Roman"/>
          <w:sz w:val="28"/>
          <w:szCs w:val="28"/>
        </w:rPr>
        <w:t>МО</w:t>
      </w:r>
    </w:p>
    <w:p w:rsidR="001408C6" w:rsidRDefault="001408C6">
      <w:pPr>
        <w:jc w:val="center"/>
        <w:rPr>
          <w:rStyle w:val="10"/>
          <w:rFonts w:ascii="Times New Roman" w:hAnsi="Times New Roman"/>
          <w:b w:val="0"/>
          <w:bCs w:val="0"/>
          <w:sz w:val="28"/>
          <w:szCs w:val="28"/>
        </w:rPr>
      </w:pPr>
    </w:p>
    <w:p w:rsidR="001408C6" w:rsidRDefault="008B0461">
      <w:pPr>
        <w:spacing w:line="276" w:lineRule="auto"/>
        <w:ind w:firstLine="851"/>
        <w:jc w:val="both"/>
        <w:rPr>
          <w:rFonts w:ascii="Times New Roman" w:eastAsia="Times New Roman" w:hAnsi="Times New Roman"/>
          <w:sz w:val="28"/>
          <w:szCs w:val="28"/>
        </w:rPr>
      </w:pPr>
      <w:bookmarkStart w:id="31" w:name="_Hlk208269080_Копия_1"/>
      <w:bookmarkStart w:id="32" w:name="_Hlk207094491"/>
      <w:bookmarkEnd w:id="31"/>
      <w:r>
        <w:rPr>
          <w:rFonts w:ascii="Times New Roman" w:eastAsia="Times New Roman" w:hAnsi="Times New Roman"/>
          <w:sz w:val="28"/>
          <w:szCs w:val="28"/>
        </w:rPr>
        <w:t xml:space="preserve">Проведен анализ оснащенности медицинскими изделиями 9 МО, в которых планируется создание женских консультаций в 2025 году путем реорганизации действующих кабинетов врача-акушера-гинеколога. Необходимо приведение в </w:t>
      </w:r>
      <w:r>
        <w:rPr>
          <w:rFonts w:ascii="Times New Roman" w:eastAsia="Times New Roman" w:hAnsi="Times New Roman"/>
          <w:sz w:val="28"/>
          <w:szCs w:val="28"/>
        </w:rPr>
        <w:lastRenderedPageBreak/>
        <w:t>соответствие создаваемых структурных подразделений (смотровые, кабинеты ультразвуковой диагностики, функциональной диагностики и т. д.) материально-технической базы требованиям стандартов оснащения Порядка оказания медицинской помощи по профилю «акушерство и гинекология», утвержденным Минздрав</w:t>
      </w:r>
      <w:r>
        <w:rPr>
          <w:rFonts w:ascii="Times New Roman" w:eastAsia="Times New Roman" w:hAnsi="Times New Roman"/>
          <w:sz w:val="28"/>
          <w:szCs w:val="28"/>
          <w:lang w:val="az-Cyrl-AZ"/>
        </w:rPr>
        <w:t>ом</w:t>
      </w:r>
      <w:r>
        <w:rPr>
          <w:rFonts w:ascii="Times New Roman" w:eastAsia="Times New Roman" w:hAnsi="Times New Roman"/>
          <w:sz w:val="28"/>
          <w:szCs w:val="28"/>
        </w:rPr>
        <w:t xml:space="preserve"> России.</w:t>
      </w:r>
      <w:bookmarkEnd w:id="32"/>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Структура создаваемых женских консультаций и перечень оборудования, необходимый для создания женских консультаций, соответствуют письму Минздрава России от 17 февраля 2025 года № 15-1/И/2-2656.</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 xml:space="preserve">Перечень МО, структура женских консультаций и перечень медицинских изделий, планируемых к закупке, согласован с ФГБУ «НМИЦ акушерства, гинекологии и перинатологии им. В.И. Кулакова» Минздрава России. </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 xml:space="preserve">С целью приведения в соответствие со стандартами оснащения женской консультации вновь создаваемых структурных подразделений необходимо приобретение аппаратов искусственной вентиляции легких, ручных, многоразового использования; индикаторов химических/физических для контроля стерилизации; кольпоскопов; концентраторов кислорода стационарных; кресел для осмотра/терапевтических процедур общего назначения, механических; кресел/кушеток донорских; кушеток психоаналитических; машин моющих/дезинфицирующих для хирургических инструментов/оборудования; моек со смесителем для промывки медицинских изделий; мониторов для определения физиологических показателей матери и плода; мониторов кардиологических фетальных; наборов для акушерских/гинекологических операций, не содержащий лекарственные средства, многоразового использования; облучателей ультрафиолетовых бактерицидных; очистителей воздуха с использованием ультрафиолетового излучения; очистителей воздуха; рабочих мест с персональным компьютером и принтером подключением к информационно- коммуникационной сети «Интернет», регистраторов амбулаторных для мониторинга артериального давления; светильников для осмотра/терапевтических процедур передвижных; систем аспирационных общего назначения, с питанием от сети; системы дистилляционной очистки воды; систем допплеровских фетальных; системы маммографической рентгеновской стационарной; системы очистки воды комбинированной; системы телеметрического кардиотокографического мониторирования; систем ультразвуковой визуализации универсальной; системы электрохирургической аргон-усиленной; стеллажей общего назначения; стерилизаторов паровых; стерилизаторов плазменных; стерилизаторов сухожаровых; стойки тележки для транспортировки инструментов; столов гинекологических для осмотра/терапевтических процедур; столов для хирургических инструментов; столов операционных гинекологических, </w:t>
      </w:r>
      <w:r>
        <w:rPr>
          <w:rFonts w:ascii="Times New Roman" w:hAnsi="Times New Roman"/>
          <w:sz w:val="28"/>
          <w:szCs w:val="28"/>
        </w:rPr>
        <w:lastRenderedPageBreak/>
        <w:t xml:space="preserve">электромеханических, стульев медицинских; стульев операционных; тележек бельевых; тележек для медицинских инструментов; тележки для транспортировки эндоскопов; тележек медицинских универсальных; умывальник и смеситель с локтевым (бесконтактным, педальным и прочим не кистевым) управлением; установок для электрохимического синтеза дезинфицирующих растворов; устройств для запаивания пакетов; холодильников для крови; холодильников лабораторных, стандартных; холодильников фармацевтических; холодильника/камеры морозильной для хранения крови; ширм прикроватных; шкафов для хранения лекарственных средств; шкафов для хранения медицинской документации; шкафов медицинских для хранения инструментов; шкафов сушильных общего назначения; электрокардиографов, профессиональных, многоканальных. </w:t>
      </w:r>
    </w:p>
    <w:p w:rsidR="001408C6" w:rsidRDefault="008B0461">
      <w:pPr>
        <w:spacing w:line="276" w:lineRule="auto"/>
        <w:ind w:firstLine="720"/>
        <w:jc w:val="both"/>
        <w:rPr>
          <w:rStyle w:val="10"/>
          <w:rFonts w:ascii="Times New Roman" w:hAnsi="Times New Roman"/>
          <w:b w:val="0"/>
          <w:bCs w:val="0"/>
          <w:sz w:val="28"/>
          <w:szCs w:val="28"/>
        </w:rPr>
      </w:pPr>
      <w:r>
        <w:rPr>
          <w:rStyle w:val="10"/>
          <w:rFonts w:ascii="Times New Roman" w:hAnsi="Times New Roman"/>
          <w:b w:val="0"/>
          <w:bCs w:val="0"/>
          <w:sz w:val="28"/>
          <w:szCs w:val="28"/>
        </w:rPr>
        <w:t>В Брянской области ПЦ ГАУЗ «Брянская городская больница № 1» открыт в марте 2017 года.</w:t>
      </w:r>
    </w:p>
    <w:p w:rsidR="001408C6" w:rsidRDefault="008B0461">
      <w:pPr>
        <w:pStyle w:val="a9"/>
        <w:spacing w:line="276" w:lineRule="auto"/>
        <w:ind w:firstLine="851"/>
        <w:jc w:val="both"/>
        <w:rPr>
          <w:rFonts w:ascii="Times New Roman" w:hAnsi="Times New Roman"/>
          <w:sz w:val="28"/>
          <w:szCs w:val="28"/>
        </w:rPr>
      </w:pPr>
      <w:r>
        <w:rPr>
          <w:rFonts w:ascii="Times New Roman" w:hAnsi="Times New Roman"/>
          <w:sz w:val="28"/>
          <w:szCs w:val="28"/>
        </w:rPr>
        <w:t xml:space="preserve">Проведен анализ обеспеченности акушерского стационара </w:t>
      </w:r>
      <w:r>
        <w:rPr>
          <w:rFonts w:ascii="Times New Roman" w:hAnsi="Times New Roman"/>
          <w:sz w:val="28"/>
          <w:szCs w:val="28"/>
          <w:lang w:val="en-US"/>
        </w:rPr>
        <w:t>III</w:t>
      </w:r>
      <w:r>
        <w:rPr>
          <w:rFonts w:ascii="Times New Roman" w:hAnsi="Times New Roman"/>
          <w:sz w:val="28"/>
          <w:szCs w:val="28"/>
        </w:rPr>
        <w:t xml:space="preserve"> уровня оборудованием для оказания реанимационной помощи новорождённым и их дальнейшего выхаживания, оснащения акушерских отделений. Текущее оснащение оборудованием родильных залов, операционных и других подразделений перинатального центра требует п</w:t>
      </w:r>
      <w:r>
        <w:rPr>
          <w:rFonts w:ascii="Times New Roman" w:hAnsi="Times New Roman"/>
          <w:sz w:val="28"/>
          <w:szCs w:val="28"/>
          <w:lang w:val="az-Cyrl-AZ"/>
        </w:rPr>
        <w:t>е</w:t>
      </w:r>
      <w:r>
        <w:rPr>
          <w:rFonts w:ascii="Times New Roman" w:hAnsi="Times New Roman"/>
          <w:sz w:val="28"/>
          <w:szCs w:val="28"/>
        </w:rPr>
        <w:t xml:space="preserve">реоснащения. Используемое  оборудование, в связи с износом и длительной интенсивной эксплуатацией, не соответствует требованиям к оснащению неонатальных отделений, утверждённым приказом Минздрава России от 17 апреля 2025 года № 222н «Об утверждении Порядка оказания медицинской помощи по профилю «неонатология». </w:t>
      </w:r>
    </w:p>
    <w:p w:rsidR="001408C6" w:rsidRDefault="008B0461">
      <w:pPr>
        <w:pStyle w:val="a9"/>
        <w:spacing w:line="276" w:lineRule="auto"/>
        <w:ind w:firstLine="851"/>
        <w:jc w:val="both"/>
        <w:rPr>
          <w:rFonts w:ascii="Times New Roman" w:hAnsi="Times New Roman"/>
          <w:sz w:val="28"/>
          <w:szCs w:val="28"/>
        </w:rPr>
      </w:pPr>
      <w:r>
        <w:rPr>
          <w:rFonts w:ascii="Times New Roman" w:hAnsi="Times New Roman"/>
          <w:sz w:val="28"/>
          <w:szCs w:val="28"/>
        </w:rPr>
        <w:t xml:space="preserve">Дооснащение (переоснащение) отделений реанимации и интенсивной терапии для новорожденных и матерей, родильных залов и операционных перинатальных центров современным оборудованием позволит своевременно выявить осложнения беременности и нарушения внутриутробного развития плода, определить тактику ведения беременности и родов, предотвратить развитие тяжелых осложнений, совершенствовать качество медицинской помощи матери и ребенку, обеспечить выживаемость новорожденных, сохранение здоровья и качества жизни детей, снизить показатели частоты критических акушерских состояний и материнской смертности, избежать нарушений репродуктивной функции женщин в будущем. </w:t>
      </w:r>
    </w:p>
    <w:p w:rsidR="001408C6" w:rsidRDefault="008B0461">
      <w:pPr>
        <w:spacing w:line="276" w:lineRule="auto"/>
        <w:ind w:firstLine="720"/>
        <w:jc w:val="both"/>
        <w:rPr>
          <w:rStyle w:val="10"/>
          <w:rFonts w:ascii="Times New Roman" w:hAnsi="Times New Roman"/>
          <w:b w:val="0"/>
          <w:bCs w:val="0"/>
          <w:sz w:val="28"/>
          <w:szCs w:val="28"/>
        </w:rPr>
      </w:pPr>
      <w:r>
        <w:rPr>
          <w:rStyle w:val="10"/>
          <w:rFonts w:ascii="Times New Roman" w:hAnsi="Times New Roman"/>
          <w:b w:val="0"/>
          <w:bCs w:val="0"/>
          <w:sz w:val="28"/>
          <w:szCs w:val="28"/>
        </w:rPr>
        <w:t xml:space="preserve">В 2026 году запланировано переоснащение ПЦ ГАУЗ «Брянская городская больница № 1». Переоснащению подлежат следующие позиции: система анестезиологическая, общего назначения; аппарат для конвекционного подогрева крови/инфузионных растворов; дефибриллятор внешний автоматический для профессионального использования с питанием; кровать/стол для родов, с электропитанием; видеоларингоскоп интубационный гибкий, многоразового </w:t>
      </w:r>
      <w:r>
        <w:rPr>
          <w:rStyle w:val="10"/>
          <w:rFonts w:ascii="Times New Roman" w:hAnsi="Times New Roman"/>
          <w:b w:val="0"/>
          <w:bCs w:val="0"/>
          <w:sz w:val="28"/>
          <w:szCs w:val="28"/>
        </w:rPr>
        <w:lastRenderedPageBreak/>
        <w:t>использования; устройство для размораживания крови/тканей; насос инфузионный неинсулиновый, электрический; монитор кардиологический фетальный; монитор кардиологический фетальный; система ультразвуковой визуализации универсальная; аппарат искусственной вентиляции легких, пневматический, многоразового использования; электрокардиограф, профессиональный, многоканальный; кровать больничная механическая; система аспирационная общего назначения, с питанием от сети; система терапевтической плазмофильтрации; анализатор биохимический метаболического профиля ИВД, стационарный, автоматический; аппарат искусственной вентиляции легких для интенсивной терапии неонатальный; аппарат искусственной вентиляции легких стационарный высокочастотный с электроприводом; аппарат фототерапии новорожденных со светоизлучающим одеялом; облучатель верхнего расположения для фототерапии новорожденных инкубатор для новорожденных закрытого типа; монитор у постели больного многопараметрический неонатальный; система чрескожного мониторинга газов крови; насос инфузионный неинсулиновый, механический, многоразового использования; блок доставки оксида азота, системный; система ультразвуковой визуализации универсальная; система электроэнцефалографического мониторинга; стол для реанимации новорожденных; инкубатор для транспортировки новорожденных; аппарат искусственной вентиляции легких с электроприводом для транспортировки пациентов; аппарат искусственной вентиляции легких высокочастотный с пневмоприводом для транспортировки пациентов; стол для реанимации новорожденных; билирубинометр чрезкожный; система аспирационная; машина моющая/дезинфицирующая для хирургических инструментов /оборудования; машина моющая/дезинфицирующая для эндоскопов; устройство для мытья/дезинфекции датчиков системы ультразвуковой визуализации; камера дезинфекции предметов без контакта с жидкостью.</w:t>
      </w:r>
    </w:p>
    <w:p w:rsidR="001408C6" w:rsidRDefault="008B0461">
      <w:pPr>
        <w:spacing w:line="276" w:lineRule="auto"/>
        <w:ind w:firstLine="720"/>
        <w:jc w:val="both"/>
        <w:rPr>
          <w:rStyle w:val="10"/>
          <w:rFonts w:ascii="Times New Roman" w:hAnsi="Times New Roman"/>
          <w:b w:val="0"/>
          <w:bCs w:val="0"/>
          <w:sz w:val="28"/>
          <w:szCs w:val="28"/>
        </w:rPr>
      </w:pPr>
      <w:r>
        <w:rPr>
          <w:rFonts w:ascii="Times New Roman" w:hAnsi="Times New Roman"/>
          <w:sz w:val="28"/>
          <w:szCs w:val="28"/>
        </w:rPr>
        <w:t xml:space="preserve">Перечень и число медицинских изделий, планируемых к закупке для </w:t>
      </w:r>
      <w:r>
        <w:rPr>
          <w:rStyle w:val="10"/>
          <w:rFonts w:ascii="Times New Roman" w:hAnsi="Times New Roman"/>
          <w:b w:val="0"/>
          <w:bCs w:val="0"/>
          <w:sz w:val="28"/>
          <w:szCs w:val="28"/>
        </w:rPr>
        <w:t xml:space="preserve">ПЦ ГАУЗ «Брянская городская больница № 1» </w:t>
      </w:r>
      <w:r>
        <w:rPr>
          <w:rFonts w:ascii="Times New Roman" w:hAnsi="Times New Roman"/>
          <w:sz w:val="28"/>
          <w:szCs w:val="28"/>
        </w:rPr>
        <w:t>или родильного дома (отделения), в том числе в составе других организаций, соответствующих критериям отбора, будет согласован с ФГБУ «НМИЦ акушерства, гинекологии и перинатологии им. В.И. Кулакова» Минздрава России.</w:t>
      </w:r>
    </w:p>
    <w:p w:rsidR="001408C6" w:rsidRDefault="008B0461">
      <w:pPr>
        <w:pStyle w:val="a9"/>
        <w:spacing w:line="276" w:lineRule="auto"/>
        <w:ind w:firstLine="705"/>
        <w:jc w:val="both"/>
        <w:rPr>
          <w:rFonts w:ascii="Times New Roman" w:hAnsi="Times New Roman"/>
          <w:sz w:val="28"/>
          <w:szCs w:val="28"/>
        </w:rPr>
      </w:pPr>
      <w:r>
        <w:rPr>
          <w:rFonts w:ascii="Times New Roman" w:hAnsi="Times New Roman"/>
          <w:sz w:val="28"/>
          <w:szCs w:val="28"/>
        </w:rPr>
        <w:t xml:space="preserve">Проведен аудит оснащенности медицинским оборудованием отделения анестезиологии, реанимации и интенсивной терапии, рентгенологического отделения, операционного отделения «якорной» медицинской организации - ГБУЗ «Брянская областная детская больница».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p>
    <w:p w:rsidR="001408C6" w:rsidRDefault="008B0461">
      <w:pPr>
        <w:pStyle w:val="a9"/>
        <w:spacing w:line="276" w:lineRule="auto"/>
        <w:ind w:firstLine="705"/>
        <w:jc w:val="both"/>
        <w:rPr>
          <w:rFonts w:ascii="Times New Roman" w:hAnsi="Times New Roman"/>
          <w:sz w:val="28"/>
          <w:szCs w:val="28"/>
        </w:rPr>
      </w:pPr>
      <w:r>
        <w:rPr>
          <w:rFonts w:ascii="Times New Roman" w:hAnsi="Times New Roman"/>
          <w:sz w:val="28"/>
          <w:szCs w:val="28"/>
        </w:rPr>
        <w:t xml:space="preserve">По результатам анализа выявлена потребность в оснащении следующим оборудованием: магнитно-резонансный томограф (не менее 1,5 Тесла), инфузионный насос шприцевой в амагнитном корпусе, видеогастроскоп, </w:t>
      </w:r>
      <w:r>
        <w:rPr>
          <w:rFonts w:ascii="Times New Roman" w:hAnsi="Times New Roman"/>
          <w:sz w:val="28"/>
          <w:szCs w:val="28"/>
        </w:rPr>
        <w:lastRenderedPageBreak/>
        <w:t>видеоколоноскоп, аппарат конвексного обогрева пациента, аппарат рентгенотелевизионный передвижной хирургический с C-дугой, инъектор автоматический для введения контрастного вещества для ангиографии, комплект сшивающих аппаратов для наложения механического шва с длинной кассеты 25, 30, 45, 55, 60, 80, 90 и 100 мм, микроскоп оториноларингологический операционный, моечно-дезинфекционная машина, набор для проведения хирургической артроскопии, нефроскоп, ортопедическая приставка к столу операционному (хирургическому) рентгеноконтрастному, портативный ультразвуковой диагностический аппарат с системой навигации для выполнения регионарной анестезии, пункции и катетеризации центральных и периферических сосудов и оценки критических состояний, светильник бестеневой передвижной, транспортный монитор пациента (пульсоксиметрия, неинвазивное артериальное давление, температура тела, электрокардиография, частота дыхания), уретерореноскоп жесткий, размер № 4,5 - 6, 6 - 7,5, хирургический офтальмологический стол, цистоскоп операционный, размер № 6 – 12, эндоскопическая система (осветитель, инсуффлятор, электроотсасыватель тележка (стойка), течеискатель, автоматический анализатор газов крови, кислотно-щелочного состояния, электролитов, глюкозы, осмолярности, аппарат УЗИ с набором датчиков для проведения контроля катетеризации крупных сосудов и периневральных пространств, аппарат высокопоточной оксигенотерапии, аппарат для неинвазивной вентиляции легких, педиатрический, аппарат для проведения экстракорпоральной терапии (гемодиализ, гемосорбция, гемофильтрация, плазферез/плазмафильтрация) с низкопоточными режимами, цитратно-кальцийвой и гепариновой антикоагуляцией детям и новорожденным, аппарат искусственной вентиляции легких педиатрический с увлажнителем и монитором параметров дыхания, аппарат наркозный (полуоткрытый и полузакрытый контуры) с дыхательным автоматом, волюметром, монитором концентрации кислорода и герметичности дыхательного контура (не менее одного испарителя для ингаляционных анестетиков)  с педиатрическим контуром, инкубатор для новорожденных, инфузионный насос волюметрический, инфузионный насос шприцевой, кровать флюидизационная, тромбоэластограф, центральная мониторная станция, стойка для проведения ингаляции оксида азота с флоуметром, баллонами с смесью газов NO в N, низкопоточным редуктором и мониторингом NO/NO2, аппарат искусственной вентиляции легких для новорожденных с функцией неинвазивной искусственной вентиляции легких, реанимационный стол для новорожденных и недоношенных детей, прибор для определения транскутанного билирубинового индекса, передвижной аппарат электрокардиографии, оснащенный системой защиты от электрических помех.</w:t>
      </w:r>
    </w:p>
    <w:p w:rsidR="001408C6" w:rsidRDefault="008B0461">
      <w:pPr>
        <w:pStyle w:val="a9"/>
        <w:spacing w:line="276" w:lineRule="auto"/>
        <w:ind w:firstLine="705"/>
        <w:jc w:val="both"/>
        <w:rPr>
          <w:rFonts w:ascii="Times New Roman" w:hAnsi="Times New Roman"/>
          <w:sz w:val="28"/>
          <w:szCs w:val="28"/>
        </w:rPr>
      </w:pPr>
      <w:r>
        <w:rPr>
          <w:rFonts w:ascii="Times New Roman" w:hAnsi="Times New Roman"/>
          <w:sz w:val="28"/>
          <w:szCs w:val="28"/>
        </w:rPr>
        <w:lastRenderedPageBreak/>
        <w:t xml:space="preserve">Мобильный медицинский комплекс имеется в ГБУЗ «Брянская областная детская больница». Год выпуска 2012. Степень износа оборудования 100%. </w:t>
      </w:r>
    </w:p>
    <w:p w:rsidR="001408C6" w:rsidRDefault="008B0461">
      <w:pPr>
        <w:pStyle w:val="a9"/>
        <w:spacing w:line="276" w:lineRule="auto"/>
        <w:ind w:firstLine="705"/>
        <w:jc w:val="both"/>
        <w:rPr>
          <w:rFonts w:ascii="Times New Roman" w:hAnsi="Times New Roman"/>
          <w:sz w:val="28"/>
          <w:szCs w:val="28"/>
        </w:rPr>
      </w:pPr>
      <w:r>
        <w:rPr>
          <w:rFonts w:ascii="Times New Roman" w:hAnsi="Times New Roman"/>
          <w:sz w:val="28"/>
          <w:szCs w:val="28"/>
        </w:rPr>
        <w:t>Исходя из численности детского населения и фактического охвата их профилактическими медицинскими осмотрами, имеется необходимость в оснащении 2 детских поликлиник мобильным медицинским оборудованием для проведения выездных мероприятий, в том числе с целью профилактических медицинских осмотров, диспансеризации и диспансерного наблюдения детского населения.</w:t>
      </w:r>
    </w:p>
    <w:p w:rsidR="001408C6" w:rsidRDefault="008B0461">
      <w:pPr>
        <w:pStyle w:val="a9"/>
        <w:spacing w:line="276" w:lineRule="auto"/>
        <w:ind w:firstLine="705"/>
        <w:jc w:val="both"/>
        <w:rPr>
          <w:rFonts w:ascii="Times New Roman" w:eastAsia="Times New Roman" w:hAnsi="Times New Roman"/>
          <w:sz w:val="28"/>
          <w:szCs w:val="28"/>
        </w:rPr>
      </w:pPr>
      <w:r>
        <w:rPr>
          <w:rFonts w:ascii="Times New Roman" w:eastAsia="Times New Roman" w:hAnsi="Times New Roman"/>
          <w:sz w:val="28"/>
          <w:szCs w:val="28"/>
        </w:rPr>
        <w:t xml:space="preserve">ГБУЗ «Брянская областная детская больница» имеет лицензию на оказание первичной врачебной медико-санитарной помощи в амбулаторных условиях, осуществляет диспансеризацию детей-сирот, находящихся в стационарных учреждениях в удаленных районах Брянской области в порядке, утвержденном приказом Минздрава России от 14 апреля 2025 года № 212н </w:t>
      </w:r>
      <w:bookmarkStart w:id="33" w:name="h323"/>
      <w:bookmarkEnd w:id="33"/>
      <w:r>
        <w:rPr>
          <w:rFonts w:ascii="Times New Roman" w:eastAsia="Times New Roman" w:hAnsi="Times New Roman"/>
          <w:sz w:val="28"/>
          <w:szCs w:val="28"/>
        </w:rPr>
        <w:t xml:space="preserve">«Об утверждении порядка проведения диспансеризации пребывающих в стационарных учреждениях детей-сирот и детей, находящихся в трудной жизненной ситуации, учетной формы </w:t>
      </w:r>
      <w:r>
        <w:rPr>
          <w:rFonts w:ascii="Times New Roman" w:eastAsia="Times New Roman" w:hAnsi="Times New Roman"/>
          <w:sz w:val="28"/>
          <w:szCs w:val="28"/>
          <w:lang w:val="az-Cyrl-AZ"/>
        </w:rPr>
        <w:t>№030/У-Д/С, порядка ее ведения, а также формы отраслевого статистического наблюдения № 030/О-Д/С, порядка ее заполнения</w:t>
      </w:r>
      <w:r>
        <w:rPr>
          <w:rFonts w:ascii="Times New Roman" w:eastAsia="Times New Roman" w:hAnsi="Times New Roman"/>
          <w:sz w:val="28"/>
          <w:szCs w:val="28"/>
        </w:rPr>
        <w:t>».</w:t>
      </w:r>
    </w:p>
    <w:p w:rsidR="001408C6" w:rsidRDefault="008B0461">
      <w:pPr>
        <w:pStyle w:val="a9"/>
        <w:spacing w:line="276" w:lineRule="auto"/>
        <w:ind w:firstLine="705"/>
        <w:jc w:val="both"/>
        <w:rPr>
          <w:rFonts w:ascii="Times New Roman" w:eastAsia="Times New Roman" w:hAnsi="Times New Roman"/>
          <w:sz w:val="28"/>
          <w:szCs w:val="28"/>
        </w:rPr>
      </w:pPr>
      <w:r>
        <w:rPr>
          <w:rFonts w:ascii="Times New Roman" w:eastAsia="Times New Roman" w:hAnsi="Times New Roman"/>
          <w:sz w:val="28"/>
          <w:szCs w:val="28"/>
        </w:rPr>
        <w:t xml:space="preserve">ГБУЗ «Брянская МБ» имеет лицензию на оказание первичной врачебной медико-санитарной помощи в амбулаторных условиях, осуществляет профилактические медицинских осмотры несовершеннолетних, диспансеризацию и диспансерному наблюдению детей Брянского и Жирятинского районов. </w:t>
      </w:r>
    </w:p>
    <w:p w:rsidR="001408C6" w:rsidRDefault="008B0461">
      <w:pPr>
        <w:pStyle w:val="a9"/>
        <w:spacing w:line="276" w:lineRule="auto"/>
        <w:ind w:firstLine="705"/>
        <w:jc w:val="both"/>
        <w:rPr>
          <w:rFonts w:ascii="Times New Roman" w:eastAsia="Times New Roman" w:hAnsi="Times New Roman"/>
          <w:sz w:val="28"/>
          <w:szCs w:val="28"/>
        </w:rPr>
      </w:pPr>
      <w:r>
        <w:rPr>
          <w:rFonts w:ascii="Times New Roman" w:eastAsia="Times New Roman" w:hAnsi="Times New Roman"/>
          <w:sz w:val="28"/>
          <w:szCs w:val="28"/>
        </w:rPr>
        <w:t xml:space="preserve">Учитывая значительную протяженность территории обслуживания и наличие нескольких территориально обособленных структурных подразделений в Брянском муниципальном районе, имеется необходимость </w:t>
      </w:r>
      <w:r>
        <w:rPr>
          <w:rFonts w:ascii="Times New Roman" w:hAnsi="Times New Roman"/>
          <w:sz w:val="28"/>
          <w:szCs w:val="28"/>
        </w:rPr>
        <w:t>в оснащении детской поликлиники мобильным медицинским оборудованием для проведения профилактических мероприятий детскому населению.</w:t>
      </w:r>
    </w:p>
    <w:p w:rsidR="001408C6" w:rsidRDefault="001408C6">
      <w:pPr>
        <w:spacing w:line="276" w:lineRule="auto"/>
        <w:jc w:val="both"/>
      </w:pPr>
    </w:p>
    <w:p w:rsidR="001408C6" w:rsidRDefault="008B0461">
      <w:pPr>
        <w:pStyle w:val="1"/>
        <w:numPr>
          <w:ilvl w:val="3"/>
          <w:numId w:val="3"/>
        </w:numPr>
        <w:spacing w:before="0" w:after="0" w:line="276" w:lineRule="auto"/>
        <w:ind w:left="0" w:firstLine="0"/>
        <w:jc w:val="center"/>
        <w:rPr>
          <w:rFonts w:ascii="Times New Roman" w:hAnsi="Times New Roman"/>
          <w:b w:val="0"/>
          <w:bCs w:val="0"/>
          <w:sz w:val="28"/>
          <w:szCs w:val="28"/>
        </w:rPr>
      </w:pPr>
      <w:bookmarkStart w:id="34" w:name="_Toc204261839"/>
      <w:r>
        <w:rPr>
          <w:rStyle w:val="10"/>
          <w:rFonts w:ascii="Times New Roman" w:hAnsi="Times New Roman"/>
          <w:sz w:val="28"/>
          <w:szCs w:val="28"/>
        </w:rPr>
        <w:t xml:space="preserve">Доступность медицинской помощи по профилям </w:t>
      </w:r>
      <w:r>
        <w:rPr>
          <w:rStyle w:val="10"/>
          <w:rFonts w:ascii="Times New Roman" w:hAnsi="Times New Roman"/>
          <w:sz w:val="28"/>
          <w:szCs w:val="28"/>
        </w:rPr>
        <w:br/>
        <w:t>«акушерство и гинекология», «неонатология» и «педиатрия»</w:t>
      </w:r>
      <w:bookmarkEnd w:id="34"/>
    </w:p>
    <w:p w:rsidR="001408C6" w:rsidRDefault="001408C6">
      <w:pPr>
        <w:spacing w:line="276" w:lineRule="auto"/>
        <w:jc w:val="both"/>
        <w:rPr>
          <w:rFonts w:ascii="Times New Roman" w:hAnsi="Times New Roman"/>
        </w:rPr>
      </w:pPr>
    </w:p>
    <w:p w:rsidR="001408C6" w:rsidRDefault="008B0461">
      <w:pPr>
        <w:pStyle w:val="1"/>
        <w:spacing w:before="0" w:after="0" w:line="276" w:lineRule="auto"/>
        <w:jc w:val="center"/>
        <w:rPr>
          <w:rStyle w:val="10"/>
          <w:rFonts w:ascii="Times New Roman" w:hAnsi="Times New Roman"/>
          <w:sz w:val="28"/>
          <w:szCs w:val="28"/>
        </w:rPr>
      </w:pPr>
      <w:bookmarkStart w:id="35" w:name="_Toc204261840"/>
      <w:r>
        <w:rPr>
          <w:rFonts w:ascii="Times New Roman" w:hAnsi="Times New Roman"/>
          <w:b w:val="0"/>
          <w:bCs w:val="0"/>
          <w:sz w:val="28"/>
          <w:szCs w:val="28"/>
        </w:rPr>
        <w:t>4.1.</w:t>
      </w:r>
      <w:r>
        <w:rPr>
          <w:rFonts w:ascii="Times New Roman" w:hAnsi="Times New Roman"/>
          <w:b w:val="0"/>
          <w:bCs w:val="0"/>
          <w:sz w:val="28"/>
          <w:szCs w:val="28"/>
        </w:rPr>
        <w:tab/>
      </w:r>
      <w:r>
        <w:rPr>
          <w:rStyle w:val="10"/>
          <w:rFonts w:ascii="Times New Roman" w:hAnsi="Times New Roman"/>
          <w:sz w:val="28"/>
          <w:szCs w:val="28"/>
        </w:rPr>
        <w:t>Доступность медицинской помощи в женских консультациях для женщин, в том числе проживающих в сельской местности, ПГТ и малых городах</w:t>
      </w:r>
      <w:bookmarkEnd w:id="35"/>
    </w:p>
    <w:p w:rsidR="001408C6" w:rsidRDefault="001408C6"/>
    <w:p w:rsidR="001408C6" w:rsidRDefault="008B0461">
      <w:pPr>
        <w:tabs>
          <w:tab w:val="left" w:pos="6768"/>
        </w:tabs>
        <w:spacing w:line="276" w:lineRule="auto"/>
        <w:ind w:firstLine="709"/>
        <w:jc w:val="both"/>
        <w:rPr>
          <w:rFonts w:ascii="Times New Roman" w:hAnsi="Times New Roman"/>
          <w:sz w:val="28"/>
          <w:szCs w:val="28"/>
        </w:rPr>
      </w:pPr>
      <w:r>
        <w:rPr>
          <w:rFonts w:ascii="Times New Roman" w:hAnsi="Times New Roman"/>
          <w:sz w:val="28"/>
          <w:szCs w:val="28"/>
        </w:rPr>
        <w:t>Количество акушерско-гинекологических кабинетов*, всего – 37, из них расположенных в сельской местности – 6, ПГТ – 10, и малых городах (до 50 000 населения) – 11;</w:t>
      </w:r>
    </w:p>
    <w:p w:rsidR="001408C6" w:rsidRDefault="008B0461">
      <w:pPr>
        <w:pStyle w:val="ac"/>
        <w:spacing w:line="276" w:lineRule="auto"/>
        <w:ind w:left="480"/>
        <w:jc w:val="both"/>
        <w:rPr>
          <w:rFonts w:ascii="Times New Roman" w:hAnsi="Times New Roman"/>
          <w:sz w:val="28"/>
          <w:szCs w:val="28"/>
        </w:rPr>
      </w:pPr>
      <w:r>
        <w:rPr>
          <w:rFonts w:ascii="Times New Roman" w:hAnsi="Times New Roman"/>
          <w:sz w:val="28"/>
          <w:szCs w:val="28"/>
        </w:rPr>
        <w:t>женских консультаций*, всего – 8, из них расположенных в сельской местности – 0, ПГТ – 0, и малых городах (до 50 000 населения) – 2.</w:t>
      </w:r>
    </w:p>
    <w:p w:rsidR="001408C6" w:rsidRDefault="008B0461">
      <w:pPr>
        <w:pStyle w:val="ac"/>
        <w:spacing w:line="276" w:lineRule="auto"/>
        <w:ind w:left="360"/>
        <w:jc w:val="both"/>
        <w:rPr>
          <w:rFonts w:ascii="Times New Roman" w:hAnsi="Times New Roman"/>
        </w:rPr>
      </w:pPr>
      <w:r>
        <w:rPr>
          <w:rFonts w:ascii="Times New Roman" w:hAnsi="Times New Roman"/>
        </w:rPr>
        <w:t>*по данным ФФСН № 30 за 2024 год</w:t>
      </w:r>
    </w:p>
    <w:p w:rsidR="001408C6" w:rsidRDefault="008B0461">
      <w:pPr>
        <w:spacing w:line="276" w:lineRule="auto"/>
        <w:jc w:val="both"/>
        <w:rPr>
          <w:rFonts w:ascii="Times New Roman" w:hAnsi="Times New Roman"/>
          <w:sz w:val="28"/>
          <w:szCs w:val="28"/>
        </w:rPr>
      </w:pPr>
      <w:r>
        <w:rPr>
          <w:rFonts w:ascii="Times New Roman" w:hAnsi="Times New Roman"/>
          <w:sz w:val="28"/>
          <w:szCs w:val="28"/>
        </w:rPr>
        <w:lastRenderedPageBreak/>
        <w:tab/>
        <w:t xml:space="preserve">В рамках реализации РП создание женских консультаций в Брянском, Карачевском, Климовском, Навлинском, Погарском, Стародубском, Трубчевском, Унечском и Суражском районах. </w:t>
      </w: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По состоянию на 1 января 2025 года имеется 2 действующие женские консультации в малых городах в составе:</w:t>
      </w:r>
    </w:p>
    <w:p w:rsidR="001408C6" w:rsidRDefault="008B0461">
      <w:pPr>
        <w:spacing w:line="276" w:lineRule="auto"/>
        <w:ind w:firstLine="720"/>
        <w:jc w:val="both"/>
        <w:rPr>
          <w:rFonts w:ascii="Times New Roman" w:hAnsi="Times New Roman"/>
          <w:sz w:val="28"/>
          <w:szCs w:val="28"/>
        </w:rPr>
      </w:pPr>
      <w:r>
        <w:rPr>
          <w:rFonts w:ascii="Times New Roman" w:eastAsia="Helvetica" w:hAnsi="Times New Roman"/>
          <w:sz w:val="28"/>
          <w:szCs w:val="28"/>
          <w:shd w:val="clear" w:color="auto" w:fill="FFFFFF"/>
        </w:rPr>
        <w:t>ГБУЗ</w:t>
      </w:r>
      <w:r>
        <w:rPr>
          <w:rFonts w:ascii="Times New Roman" w:hAnsi="Times New Roman"/>
          <w:sz w:val="28"/>
          <w:szCs w:val="28"/>
        </w:rPr>
        <w:t xml:space="preserve"> «Жуковская межрайонная больница» (обслуживает население Жуковского и Рогнединского районов) с численностью женского населения Жуковского района 17 567 человек и 3 203 женщины Рогнединского района;</w:t>
      </w:r>
    </w:p>
    <w:p w:rsidR="001408C6" w:rsidRDefault="008B0461">
      <w:pPr>
        <w:pStyle w:val="aff7"/>
        <w:shd w:val="clear" w:color="auto" w:fill="FFFFFF"/>
        <w:spacing w:beforeAutospacing="0" w:afterAutospacing="0" w:line="276" w:lineRule="auto"/>
        <w:ind w:firstLine="720"/>
        <w:jc w:val="both"/>
        <w:rPr>
          <w:rFonts w:eastAsia="Helvetica"/>
          <w:sz w:val="28"/>
          <w:szCs w:val="28"/>
          <w:lang w:val="ru-RU"/>
        </w:rPr>
      </w:pPr>
      <w:r>
        <w:rPr>
          <w:rFonts w:eastAsia="Helvetica"/>
          <w:sz w:val="28"/>
          <w:szCs w:val="28"/>
          <w:shd w:val="clear" w:color="auto" w:fill="FFFFFF"/>
          <w:lang w:val="ru-RU"/>
        </w:rPr>
        <w:t>ГБУЗ «Дятьковская районная больница имени</w:t>
      </w:r>
      <w:r>
        <w:rPr>
          <w:rFonts w:eastAsia="Helvetica"/>
          <w:sz w:val="28"/>
          <w:szCs w:val="28"/>
          <w:shd w:val="clear" w:color="auto" w:fill="FFFFFF"/>
        </w:rPr>
        <w:t> </w:t>
      </w:r>
      <w:r>
        <w:rPr>
          <w:rFonts w:eastAsia="Helvetica"/>
          <w:sz w:val="28"/>
          <w:szCs w:val="28"/>
          <w:shd w:val="clear" w:color="auto" w:fill="FFFFFF"/>
          <w:lang w:val="ru-RU"/>
        </w:rPr>
        <w:t>В.</w:t>
      </w:r>
      <w:r>
        <w:rPr>
          <w:rFonts w:eastAsia="Helvetica"/>
          <w:sz w:val="28"/>
          <w:szCs w:val="28"/>
          <w:shd w:val="clear" w:color="auto" w:fill="FFFFFF"/>
        </w:rPr>
        <w:t> </w:t>
      </w:r>
      <w:r>
        <w:rPr>
          <w:rFonts w:eastAsia="Helvetica"/>
          <w:sz w:val="28"/>
          <w:szCs w:val="28"/>
          <w:shd w:val="clear" w:color="auto" w:fill="FFFFFF"/>
          <w:lang w:val="ru-RU"/>
        </w:rPr>
        <w:t>А.</w:t>
      </w:r>
      <w:r>
        <w:rPr>
          <w:rFonts w:eastAsia="Helvetica"/>
          <w:sz w:val="28"/>
          <w:szCs w:val="28"/>
          <w:shd w:val="clear" w:color="auto" w:fill="FFFFFF"/>
        </w:rPr>
        <w:t> </w:t>
      </w:r>
      <w:r>
        <w:rPr>
          <w:rFonts w:eastAsia="Helvetica"/>
          <w:sz w:val="28"/>
          <w:szCs w:val="28"/>
          <w:shd w:val="clear" w:color="auto" w:fill="FFFFFF"/>
          <w:lang w:val="ru-RU"/>
        </w:rPr>
        <w:t>Понизова», численность женского населения Дятьковского района 29 557 человек.</w:t>
      </w: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Кабинеты врача-акушера-гинеколога, расположенные в сельской местности и ПГТ (численность населения по состоянию на 1 января 2024 года):</w:t>
      </w: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 xml:space="preserve">Брасовский район 2 кабинета врача-акушера-гинеколога, численность женского населения – 8 874 человека;  </w:t>
      </w: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Брянский район 7 кабинетов врача-акушера-гинеколога, численность женского населения 37 491 человек и 3 227 человек Жирятинского района;</w:t>
      </w: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Выгоничский район 1 кабинет врача-акушера-гинеколога, численность женского населения – 8 737 человек;</w:t>
      </w: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г. Сельцо ГБ 1 кабинет врача-акушера-гинеколога, численность женского населения 8 585 человек;</w:t>
      </w: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г. Фокино 1 кабинет врача-акушера-гинеколога, численность женского населения 6 639 человек;</w:t>
      </w: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Гордеевский район 1 кабинет врача-акушера-гинеколога, численность женского населения 5 166 человек;</w:t>
      </w: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Дубровский район 1 кабинет врача-акушера-гинеколога, численность женского населения - 7792 человека;</w:t>
      </w: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Злынковский район 1 кабинет врача-акушера-гинеколога, численность женского населения 5 979 человек;</w:t>
      </w: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Карачевский район 2 кабинета врача-акушера-гинеколога, численность женского населения 16 866 человек;</w:t>
      </w:r>
    </w:p>
    <w:p w:rsidR="001408C6" w:rsidRDefault="008B0461">
      <w:pPr>
        <w:spacing w:line="276" w:lineRule="auto"/>
        <w:ind w:firstLine="708"/>
        <w:jc w:val="both"/>
        <w:rPr>
          <w:rFonts w:ascii="Times New Roman" w:hAnsi="Times New Roman"/>
          <w:sz w:val="28"/>
          <w:szCs w:val="28"/>
        </w:rPr>
      </w:pPr>
      <w:r>
        <w:rPr>
          <w:rFonts w:ascii="Times New Roman" w:hAnsi="Times New Roman"/>
          <w:sz w:val="28"/>
          <w:szCs w:val="28"/>
        </w:rPr>
        <w:t>Клетнянский район 2 кабинета врача-акушера-гинеколога, численность женского населения 8698 человек;</w:t>
      </w: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Климовский район 2 кабинета врача-акушера-гинеколога, численность женского населения – 13 440 человек;</w:t>
      </w: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Комаричский район 1 кабинет врача-акушера-гинеколога, численность женского населения 8 064 человек;</w:t>
      </w: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Красногорский район 1 кабинет врача-акушера-гинеколога, численность женского населения 5 349 человек;</w:t>
      </w: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lastRenderedPageBreak/>
        <w:t xml:space="preserve">Мглинский район 2 кабинета врача-акушера-гинеколога, численность женского населения – 7 941 человек; </w:t>
      </w: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Навлинский район 2 кабинета врача-акушера-гинеколога, численность женского населения – 14 165 человек;</w:t>
      </w: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Погарский район 4 кабинета врача-акушера-гинеколога, численность женского населения – 15 461 человек;</w:t>
      </w: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Почепский район 4 кабинета врача-акушера-гинеколога, численность женского населения – 17 293 человек;</w:t>
      </w:r>
      <w:r>
        <w:rPr>
          <w:rFonts w:ascii="Times New Roman" w:hAnsi="Times New Roman"/>
          <w:sz w:val="28"/>
          <w:szCs w:val="28"/>
        </w:rPr>
        <w:tab/>
        <w:t xml:space="preserve"> </w:t>
      </w: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Стародубский район 1 кабинет врача-акушера-гинеколога, численность женского населения – 18 344 человек;</w:t>
      </w: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Суземский район 1 кабинет врача-акушера-гинеколога, численность женского населения – 7 947 человек;</w:t>
      </w: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Суражский район 2 кабинета врача-акушера-гинеколога, численность женского населения – 11 339 человек;</w:t>
      </w: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Трубчевский район 2 кабинета врача-акушера-гинеколога, численность женского населения – 17 557 человек;</w:t>
      </w: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Унечский район</w:t>
      </w:r>
      <w:r>
        <w:rPr>
          <w:rFonts w:ascii="Times New Roman" w:hAnsi="Times New Roman"/>
          <w:sz w:val="28"/>
          <w:szCs w:val="28"/>
        </w:rPr>
        <w:tab/>
        <w:t xml:space="preserve"> 3 кабинета врача-акушера-гинеколога, численность женского населения – 18 139 человек. </w:t>
      </w:r>
    </w:p>
    <w:p w:rsidR="001408C6" w:rsidRDefault="008B0461">
      <w:pPr>
        <w:ind w:firstLine="709"/>
        <w:jc w:val="both"/>
        <w:rPr>
          <w:rFonts w:ascii="Times New Roman" w:hAnsi="Times New Roman"/>
          <w:sz w:val="28"/>
          <w:szCs w:val="28"/>
        </w:rPr>
      </w:pPr>
      <w:r>
        <w:rPr>
          <w:rFonts w:ascii="Times New Roman" w:hAnsi="Times New Roman"/>
          <w:sz w:val="28"/>
          <w:szCs w:val="28"/>
        </w:rPr>
        <w:t xml:space="preserve">  </w:t>
      </w:r>
    </w:p>
    <w:p w:rsidR="001408C6" w:rsidRDefault="008B0461">
      <w:pPr>
        <w:ind w:firstLine="709"/>
        <w:jc w:val="right"/>
        <w:rPr>
          <w:rFonts w:ascii="Times New Roman" w:hAnsi="Times New Roman"/>
          <w:sz w:val="28"/>
          <w:szCs w:val="28"/>
        </w:rPr>
      </w:pPr>
      <w:r>
        <w:rPr>
          <w:rFonts w:ascii="Times New Roman" w:hAnsi="Times New Roman"/>
          <w:sz w:val="28"/>
          <w:szCs w:val="28"/>
        </w:rPr>
        <w:t>Таблица 23</w:t>
      </w:r>
    </w:p>
    <w:p w:rsidR="001408C6" w:rsidRDefault="008B0461">
      <w:pPr>
        <w:ind w:firstLine="709"/>
        <w:jc w:val="center"/>
        <w:rPr>
          <w:rFonts w:ascii="Times New Roman" w:hAnsi="Times New Roman"/>
          <w:sz w:val="28"/>
          <w:szCs w:val="28"/>
        </w:rPr>
      </w:pPr>
      <w:r>
        <w:rPr>
          <w:rFonts w:ascii="Times New Roman" w:hAnsi="Times New Roman"/>
          <w:sz w:val="28"/>
          <w:szCs w:val="28"/>
        </w:rPr>
        <w:t>Динамика числа посещений врача-акушера-гинеколога женщинами старше 18 лет в Брянской области (на 10 тыс. населения соответствующего возраста)*</w:t>
      </w:r>
    </w:p>
    <w:tbl>
      <w:tblPr>
        <w:tblStyle w:val="affc"/>
        <w:tblW w:w="10196" w:type="dxa"/>
        <w:tblLayout w:type="fixed"/>
        <w:tblLook w:val="04A0" w:firstRow="1" w:lastRow="0" w:firstColumn="1" w:lastColumn="0" w:noHBand="0" w:noVBand="1"/>
      </w:tblPr>
      <w:tblGrid>
        <w:gridCol w:w="3268"/>
        <w:gridCol w:w="1780"/>
        <w:gridCol w:w="396"/>
        <w:gridCol w:w="890"/>
        <w:gridCol w:w="340"/>
        <w:gridCol w:w="947"/>
        <w:gridCol w:w="269"/>
        <w:gridCol w:w="1026"/>
        <w:gridCol w:w="199"/>
        <w:gridCol w:w="1081"/>
      </w:tblGrid>
      <w:tr w:rsidR="001408C6">
        <w:trPr>
          <w:trHeight w:val="290"/>
        </w:trPr>
        <w:tc>
          <w:tcPr>
            <w:tcW w:w="3267" w:type="dxa"/>
          </w:tcPr>
          <w:p w:rsidR="001408C6" w:rsidRDefault="008B0461">
            <w:pPr>
              <w:rPr>
                <w:rFonts w:ascii="Times New Roman" w:hAnsi="Times New Roman"/>
                <w:sz w:val="28"/>
                <w:szCs w:val="28"/>
              </w:rPr>
            </w:pPr>
            <w:r>
              <w:rPr>
                <w:rFonts w:ascii="Times New Roman" w:hAnsi="Times New Roman"/>
              </w:rPr>
              <w:t>Показатель</w:t>
            </w:r>
          </w:p>
        </w:tc>
        <w:tc>
          <w:tcPr>
            <w:tcW w:w="2176" w:type="dxa"/>
            <w:gridSpan w:val="2"/>
          </w:tcPr>
          <w:p w:rsidR="001408C6" w:rsidRDefault="008B0461">
            <w:pPr>
              <w:jc w:val="center"/>
              <w:rPr>
                <w:rFonts w:ascii="Times New Roman" w:hAnsi="Times New Roman"/>
                <w:sz w:val="28"/>
                <w:szCs w:val="28"/>
              </w:rPr>
            </w:pPr>
            <w:r>
              <w:rPr>
                <w:rFonts w:ascii="Times New Roman" w:hAnsi="Times New Roman"/>
              </w:rPr>
              <w:t>2020</w:t>
            </w:r>
          </w:p>
        </w:tc>
        <w:tc>
          <w:tcPr>
            <w:tcW w:w="1230" w:type="dxa"/>
            <w:gridSpan w:val="2"/>
          </w:tcPr>
          <w:p w:rsidR="001408C6" w:rsidRDefault="008B0461">
            <w:pPr>
              <w:jc w:val="center"/>
              <w:rPr>
                <w:rFonts w:ascii="Times New Roman" w:hAnsi="Times New Roman"/>
                <w:sz w:val="28"/>
                <w:szCs w:val="28"/>
              </w:rPr>
            </w:pPr>
            <w:r>
              <w:rPr>
                <w:rFonts w:ascii="Times New Roman" w:hAnsi="Times New Roman"/>
              </w:rPr>
              <w:t>2021</w:t>
            </w:r>
          </w:p>
        </w:tc>
        <w:tc>
          <w:tcPr>
            <w:tcW w:w="1216" w:type="dxa"/>
            <w:gridSpan w:val="2"/>
          </w:tcPr>
          <w:p w:rsidR="001408C6" w:rsidRDefault="008B0461">
            <w:pPr>
              <w:jc w:val="center"/>
              <w:rPr>
                <w:rFonts w:ascii="Times New Roman" w:hAnsi="Times New Roman"/>
                <w:sz w:val="28"/>
                <w:szCs w:val="28"/>
              </w:rPr>
            </w:pPr>
            <w:r>
              <w:rPr>
                <w:rFonts w:ascii="Times New Roman" w:hAnsi="Times New Roman"/>
              </w:rPr>
              <w:t>2022</w:t>
            </w:r>
          </w:p>
        </w:tc>
        <w:tc>
          <w:tcPr>
            <w:tcW w:w="1225" w:type="dxa"/>
            <w:gridSpan w:val="2"/>
          </w:tcPr>
          <w:p w:rsidR="001408C6" w:rsidRDefault="008B0461">
            <w:pPr>
              <w:jc w:val="center"/>
              <w:rPr>
                <w:rFonts w:ascii="Times New Roman" w:hAnsi="Times New Roman"/>
                <w:sz w:val="28"/>
                <w:szCs w:val="28"/>
              </w:rPr>
            </w:pPr>
            <w:r>
              <w:rPr>
                <w:rFonts w:ascii="Times New Roman" w:hAnsi="Times New Roman"/>
              </w:rPr>
              <w:t>2023</w:t>
            </w:r>
          </w:p>
        </w:tc>
        <w:tc>
          <w:tcPr>
            <w:tcW w:w="1081" w:type="dxa"/>
          </w:tcPr>
          <w:p w:rsidR="001408C6" w:rsidRDefault="008B0461">
            <w:pPr>
              <w:jc w:val="center"/>
              <w:rPr>
                <w:rFonts w:ascii="Times New Roman" w:hAnsi="Times New Roman"/>
                <w:sz w:val="28"/>
                <w:szCs w:val="28"/>
              </w:rPr>
            </w:pPr>
            <w:r>
              <w:rPr>
                <w:rFonts w:ascii="Times New Roman" w:hAnsi="Times New Roman"/>
              </w:rPr>
              <w:t>2024</w:t>
            </w:r>
          </w:p>
        </w:tc>
      </w:tr>
      <w:tr w:rsidR="001408C6">
        <w:trPr>
          <w:trHeight w:val="641"/>
        </w:trPr>
        <w:tc>
          <w:tcPr>
            <w:tcW w:w="3267" w:type="dxa"/>
          </w:tcPr>
          <w:p w:rsidR="001408C6" w:rsidRDefault="008B0461">
            <w:pPr>
              <w:rPr>
                <w:rFonts w:ascii="Times New Roman" w:hAnsi="Times New Roman"/>
              </w:rPr>
            </w:pPr>
            <w:r>
              <w:rPr>
                <w:rFonts w:ascii="Times New Roman" w:hAnsi="Times New Roman"/>
              </w:rPr>
              <w:t>Количество посещений врача-акушера-гинеколога, всего, из них</w:t>
            </w:r>
          </w:p>
        </w:tc>
        <w:tc>
          <w:tcPr>
            <w:tcW w:w="1780" w:type="dxa"/>
            <w:vAlign w:val="center"/>
          </w:tcPr>
          <w:p w:rsidR="001408C6" w:rsidRDefault="008B0461">
            <w:pPr>
              <w:jc w:val="center"/>
              <w:rPr>
                <w:rFonts w:ascii="Times New Roman" w:hAnsi="Times New Roman"/>
              </w:rPr>
            </w:pPr>
            <w:r>
              <w:rPr>
                <w:rFonts w:ascii="Times New Roman" w:hAnsi="Times New Roman"/>
              </w:rPr>
              <w:t>7453,7</w:t>
            </w:r>
          </w:p>
        </w:tc>
        <w:tc>
          <w:tcPr>
            <w:tcW w:w="1286" w:type="dxa"/>
            <w:gridSpan w:val="2"/>
            <w:vAlign w:val="center"/>
          </w:tcPr>
          <w:p w:rsidR="001408C6" w:rsidRDefault="008B0461">
            <w:pPr>
              <w:jc w:val="center"/>
              <w:rPr>
                <w:rFonts w:ascii="Times New Roman" w:hAnsi="Times New Roman"/>
              </w:rPr>
            </w:pPr>
            <w:r>
              <w:rPr>
                <w:rFonts w:ascii="Times New Roman" w:hAnsi="Times New Roman"/>
              </w:rPr>
              <w:t>7852,6</w:t>
            </w:r>
          </w:p>
        </w:tc>
        <w:tc>
          <w:tcPr>
            <w:tcW w:w="1287" w:type="dxa"/>
            <w:gridSpan w:val="2"/>
            <w:vAlign w:val="center"/>
          </w:tcPr>
          <w:p w:rsidR="001408C6" w:rsidRDefault="008B0461">
            <w:pPr>
              <w:jc w:val="center"/>
              <w:rPr>
                <w:rFonts w:ascii="Times New Roman" w:hAnsi="Times New Roman"/>
              </w:rPr>
            </w:pPr>
            <w:r>
              <w:rPr>
                <w:rFonts w:ascii="Times New Roman" w:hAnsi="Times New Roman"/>
              </w:rPr>
              <w:t>7854,6</w:t>
            </w:r>
          </w:p>
        </w:tc>
        <w:tc>
          <w:tcPr>
            <w:tcW w:w="1295" w:type="dxa"/>
            <w:gridSpan w:val="2"/>
            <w:vAlign w:val="center"/>
          </w:tcPr>
          <w:p w:rsidR="001408C6" w:rsidRDefault="008B0461">
            <w:pPr>
              <w:jc w:val="center"/>
              <w:rPr>
                <w:rFonts w:ascii="Times New Roman" w:hAnsi="Times New Roman"/>
              </w:rPr>
            </w:pPr>
            <w:r>
              <w:rPr>
                <w:rFonts w:ascii="Times New Roman" w:hAnsi="Times New Roman"/>
              </w:rPr>
              <w:t>8168,4</w:t>
            </w:r>
          </w:p>
        </w:tc>
        <w:tc>
          <w:tcPr>
            <w:tcW w:w="1280" w:type="dxa"/>
            <w:gridSpan w:val="2"/>
            <w:vAlign w:val="center"/>
          </w:tcPr>
          <w:p w:rsidR="001408C6" w:rsidRDefault="008B0461">
            <w:pPr>
              <w:jc w:val="center"/>
              <w:rPr>
                <w:rFonts w:ascii="Times New Roman" w:hAnsi="Times New Roman"/>
              </w:rPr>
            </w:pPr>
            <w:r>
              <w:rPr>
                <w:rFonts w:ascii="Times New Roman" w:hAnsi="Times New Roman"/>
              </w:rPr>
              <w:t>9305,6</w:t>
            </w:r>
          </w:p>
        </w:tc>
      </w:tr>
      <w:tr w:rsidR="001408C6">
        <w:trPr>
          <w:trHeight w:val="851"/>
        </w:trPr>
        <w:tc>
          <w:tcPr>
            <w:tcW w:w="3267" w:type="dxa"/>
          </w:tcPr>
          <w:p w:rsidR="001408C6" w:rsidRDefault="008B0461">
            <w:pPr>
              <w:jc w:val="right"/>
              <w:rPr>
                <w:rFonts w:ascii="Times New Roman" w:hAnsi="Times New Roman"/>
              </w:rPr>
            </w:pPr>
            <w:r>
              <w:rPr>
                <w:rFonts w:ascii="Times New Roman" w:hAnsi="Times New Roman"/>
              </w:rPr>
              <w:t>- в сельских поселениях</w:t>
            </w:r>
          </w:p>
        </w:tc>
        <w:tc>
          <w:tcPr>
            <w:tcW w:w="1780" w:type="dxa"/>
            <w:vAlign w:val="center"/>
          </w:tcPr>
          <w:p w:rsidR="001408C6" w:rsidRDefault="008B0461">
            <w:pPr>
              <w:jc w:val="center"/>
              <w:rPr>
                <w:rFonts w:ascii="Times New Roman" w:hAnsi="Times New Roman"/>
              </w:rPr>
            </w:pPr>
            <w:r>
              <w:rPr>
                <w:rFonts w:ascii="Times New Roman" w:hAnsi="Times New Roman"/>
              </w:rPr>
              <w:t>Не предусмотрено ф.30</w:t>
            </w:r>
          </w:p>
        </w:tc>
        <w:tc>
          <w:tcPr>
            <w:tcW w:w="1286" w:type="dxa"/>
            <w:gridSpan w:val="2"/>
            <w:vAlign w:val="center"/>
          </w:tcPr>
          <w:p w:rsidR="001408C6" w:rsidRDefault="008B0461">
            <w:pPr>
              <w:jc w:val="center"/>
              <w:rPr>
                <w:rFonts w:ascii="Times New Roman" w:hAnsi="Times New Roman"/>
              </w:rPr>
            </w:pPr>
            <w:r>
              <w:rPr>
                <w:rFonts w:ascii="Times New Roman" w:hAnsi="Times New Roman"/>
              </w:rPr>
              <w:t>н/д</w:t>
            </w:r>
          </w:p>
        </w:tc>
        <w:tc>
          <w:tcPr>
            <w:tcW w:w="1287" w:type="dxa"/>
            <w:gridSpan w:val="2"/>
            <w:vAlign w:val="center"/>
          </w:tcPr>
          <w:p w:rsidR="001408C6" w:rsidRDefault="008B0461">
            <w:pPr>
              <w:jc w:val="center"/>
              <w:rPr>
                <w:rFonts w:ascii="Times New Roman" w:hAnsi="Times New Roman"/>
              </w:rPr>
            </w:pPr>
            <w:r>
              <w:rPr>
                <w:rFonts w:ascii="Times New Roman" w:hAnsi="Times New Roman"/>
              </w:rPr>
              <w:t>н/д</w:t>
            </w:r>
          </w:p>
        </w:tc>
        <w:tc>
          <w:tcPr>
            <w:tcW w:w="1295" w:type="dxa"/>
            <w:gridSpan w:val="2"/>
            <w:vAlign w:val="center"/>
          </w:tcPr>
          <w:p w:rsidR="001408C6" w:rsidRDefault="008B0461">
            <w:pPr>
              <w:jc w:val="center"/>
              <w:rPr>
                <w:rFonts w:ascii="Times New Roman" w:hAnsi="Times New Roman"/>
              </w:rPr>
            </w:pPr>
            <w:r>
              <w:rPr>
                <w:rFonts w:ascii="Times New Roman" w:hAnsi="Times New Roman"/>
              </w:rPr>
              <w:t>н/д</w:t>
            </w:r>
          </w:p>
        </w:tc>
        <w:tc>
          <w:tcPr>
            <w:tcW w:w="1280" w:type="dxa"/>
            <w:gridSpan w:val="2"/>
            <w:vAlign w:val="center"/>
          </w:tcPr>
          <w:p w:rsidR="001408C6" w:rsidRDefault="008B0461">
            <w:pPr>
              <w:jc w:val="center"/>
              <w:rPr>
                <w:rFonts w:ascii="Times New Roman" w:hAnsi="Times New Roman"/>
              </w:rPr>
            </w:pPr>
            <w:r>
              <w:rPr>
                <w:rFonts w:ascii="Times New Roman" w:hAnsi="Times New Roman"/>
              </w:rPr>
              <w:t>н/д</w:t>
            </w:r>
          </w:p>
        </w:tc>
      </w:tr>
      <w:tr w:rsidR="001408C6">
        <w:trPr>
          <w:trHeight w:val="290"/>
        </w:trPr>
        <w:tc>
          <w:tcPr>
            <w:tcW w:w="3267" w:type="dxa"/>
          </w:tcPr>
          <w:p w:rsidR="001408C6" w:rsidRDefault="008B0461">
            <w:pPr>
              <w:jc w:val="right"/>
              <w:rPr>
                <w:rFonts w:ascii="Times New Roman" w:hAnsi="Times New Roman"/>
              </w:rPr>
            </w:pPr>
            <w:r>
              <w:rPr>
                <w:rFonts w:ascii="Times New Roman" w:hAnsi="Times New Roman"/>
              </w:rPr>
              <w:t>- в поселках городского типа</w:t>
            </w:r>
          </w:p>
        </w:tc>
        <w:tc>
          <w:tcPr>
            <w:tcW w:w="1780" w:type="dxa"/>
          </w:tcPr>
          <w:p w:rsidR="001408C6" w:rsidRDefault="008B0461">
            <w:pPr>
              <w:jc w:val="center"/>
              <w:rPr>
                <w:rFonts w:ascii="Times New Roman" w:hAnsi="Times New Roman"/>
              </w:rPr>
            </w:pPr>
            <w:r>
              <w:rPr>
                <w:rFonts w:ascii="Times New Roman" w:hAnsi="Times New Roman"/>
              </w:rPr>
              <w:t>н/д</w:t>
            </w:r>
          </w:p>
        </w:tc>
        <w:tc>
          <w:tcPr>
            <w:tcW w:w="1286" w:type="dxa"/>
            <w:gridSpan w:val="2"/>
          </w:tcPr>
          <w:p w:rsidR="001408C6" w:rsidRDefault="008B0461">
            <w:pPr>
              <w:jc w:val="center"/>
              <w:rPr>
                <w:rFonts w:ascii="Times New Roman" w:hAnsi="Times New Roman"/>
              </w:rPr>
            </w:pPr>
            <w:r>
              <w:rPr>
                <w:rFonts w:ascii="Times New Roman" w:hAnsi="Times New Roman"/>
              </w:rPr>
              <w:t>н/д</w:t>
            </w:r>
          </w:p>
        </w:tc>
        <w:tc>
          <w:tcPr>
            <w:tcW w:w="1287" w:type="dxa"/>
            <w:gridSpan w:val="2"/>
          </w:tcPr>
          <w:p w:rsidR="001408C6" w:rsidRDefault="008B0461">
            <w:pPr>
              <w:jc w:val="center"/>
              <w:rPr>
                <w:rFonts w:ascii="Times New Roman" w:hAnsi="Times New Roman"/>
              </w:rPr>
            </w:pPr>
            <w:r>
              <w:rPr>
                <w:rFonts w:ascii="Times New Roman" w:hAnsi="Times New Roman"/>
              </w:rPr>
              <w:t>н/д</w:t>
            </w:r>
          </w:p>
        </w:tc>
        <w:tc>
          <w:tcPr>
            <w:tcW w:w="1295" w:type="dxa"/>
            <w:gridSpan w:val="2"/>
          </w:tcPr>
          <w:p w:rsidR="001408C6" w:rsidRDefault="008B0461">
            <w:pPr>
              <w:jc w:val="center"/>
              <w:rPr>
                <w:rFonts w:ascii="Times New Roman" w:hAnsi="Times New Roman"/>
              </w:rPr>
            </w:pPr>
            <w:r>
              <w:rPr>
                <w:rFonts w:ascii="Times New Roman" w:hAnsi="Times New Roman"/>
              </w:rPr>
              <w:t>н/д</w:t>
            </w:r>
          </w:p>
        </w:tc>
        <w:tc>
          <w:tcPr>
            <w:tcW w:w="1280" w:type="dxa"/>
            <w:gridSpan w:val="2"/>
          </w:tcPr>
          <w:p w:rsidR="001408C6" w:rsidRDefault="008B0461">
            <w:pPr>
              <w:jc w:val="center"/>
              <w:rPr>
                <w:rFonts w:ascii="Times New Roman" w:hAnsi="Times New Roman"/>
              </w:rPr>
            </w:pPr>
            <w:r>
              <w:rPr>
                <w:rFonts w:ascii="Times New Roman" w:hAnsi="Times New Roman"/>
              </w:rPr>
              <w:t>н/д</w:t>
            </w:r>
          </w:p>
        </w:tc>
      </w:tr>
      <w:tr w:rsidR="001408C6">
        <w:trPr>
          <w:trHeight w:val="290"/>
        </w:trPr>
        <w:tc>
          <w:tcPr>
            <w:tcW w:w="3267" w:type="dxa"/>
          </w:tcPr>
          <w:p w:rsidR="001408C6" w:rsidRDefault="008B0461">
            <w:pPr>
              <w:jc w:val="right"/>
              <w:rPr>
                <w:rFonts w:ascii="Times New Roman" w:hAnsi="Times New Roman"/>
              </w:rPr>
            </w:pPr>
            <w:r>
              <w:rPr>
                <w:rFonts w:ascii="Times New Roman" w:hAnsi="Times New Roman"/>
              </w:rPr>
              <w:t>- в малых городах</w:t>
            </w:r>
          </w:p>
        </w:tc>
        <w:tc>
          <w:tcPr>
            <w:tcW w:w="1780" w:type="dxa"/>
          </w:tcPr>
          <w:p w:rsidR="001408C6" w:rsidRDefault="008B0461">
            <w:pPr>
              <w:jc w:val="center"/>
              <w:rPr>
                <w:rFonts w:ascii="Times New Roman" w:hAnsi="Times New Roman"/>
              </w:rPr>
            </w:pPr>
            <w:r>
              <w:rPr>
                <w:rFonts w:ascii="Times New Roman" w:hAnsi="Times New Roman"/>
              </w:rPr>
              <w:t>н/д</w:t>
            </w:r>
          </w:p>
        </w:tc>
        <w:tc>
          <w:tcPr>
            <w:tcW w:w="1286" w:type="dxa"/>
            <w:gridSpan w:val="2"/>
          </w:tcPr>
          <w:p w:rsidR="001408C6" w:rsidRDefault="008B0461">
            <w:pPr>
              <w:jc w:val="center"/>
              <w:rPr>
                <w:rFonts w:ascii="Times New Roman" w:hAnsi="Times New Roman"/>
              </w:rPr>
            </w:pPr>
            <w:r>
              <w:rPr>
                <w:rFonts w:ascii="Times New Roman" w:hAnsi="Times New Roman"/>
              </w:rPr>
              <w:t>н/д</w:t>
            </w:r>
          </w:p>
        </w:tc>
        <w:tc>
          <w:tcPr>
            <w:tcW w:w="1287" w:type="dxa"/>
            <w:gridSpan w:val="2"/>
          </w:tcPr>
          <w:p w:rsidR="001408C6" w:rsidRDefault="008B0461">
            <w:pPr>
              <w:jc w:val="center"/>
              <w:rPr>
                <w:rFonts w:ascii="Times New Roman" w:hAnsi="Times New Roman"/>
              </w:rPr>
            </w:pPr>
            <w:r>
              <w:rPr>
                <w:rFonts w:ascii="Times New Roman" w:hAnsi="Times New Roman"/>
              </w:rPr>
              <w:t>н/д</w:t>
            </w:r>
          </w:p>
        </w:tc>
        <w:tc>
          <w:tcPr>
            <w:tcW w:w="1295" w:type="dxa"/>
            <w:gridSpan w:val="2"/>
          </w:tcPr>
          <w:p w:rsidR="001408C6" w:rsidRDefault="008B0461">
            <w:pPr>
              <w:jc w:val="center"/>
              <w:rPr>
                <w:rFonts w:ascii="Times New Roman" w:hAnsi="Times New Roman"/>
              </w:rPr>
            </w:pPr>
            <w:r>
              <w:rPr>
                <w:rFonts w:ascii="Times New Roman" w:hAnsi="Times New Roman"/>
              </w:rPr>
              <w:t>н/д</w:t>
            </w:r>
          </w:p>
        </w:tc>
        <w:tc>
          <w:tcPr>
            <w:tcW w:w="1280" w:type="dxa"/>
            <w:gridSpan w:val="2"/>
          </w:tcPr>
          <w:p w:rsidR="001408C6" w:rsidRDefault="008B0461">
            <w:pPr>
              <w:jc w:val="center"/>
              <w:rPr>
                <w:rFonts w:ascii="Times New Roman" w:hAnsi="Times New Roman"/>
              </w:rPr>
            </w:pPr>
            <w:r>
              <w:rPr>
                <w:rFonts w:ascii="Times New Roman" w:hAnsi="Times New Roman"/>
              </w:rPr>
              <w:t>н/д</w:t>
            </w:r>
          </w:p>
        </w:tc>
      </w:tr>
      <w:tr w:rsidR="001408C6">
        <w:trPr>
          <w:trHeight w:val="300"/>
        </w:trPr>
        <w:tc>
          <w:tcPr>
            <w:tcW w:w="3267" w:type="dxa"/>
          </w:tcPr>
          <w:p w:rsidR="001408C6" w:rsidRDefault="008B0461">
            <w:pPr>
              <w:jc w:val="right"/>
              <w:rPr>
                <w:rFonts w:ascii="Times New Roman" w:hAnsi="Times New Roman"/>
              </w:rPr>
            </w:pPr>
            <w:r>
              <w:rPr>
                <w:rFonts w:ascii="Times New Roman" w:hAnsi="Times New Roman"/>
              </w:rPr>
              <w:t>- в городских поселениях</w:t>
            </w:r>
          </w:p>
        </w:tc>
        <w:tc>
          <w:tcPr>
            <w:tcW w:w="1780" w:type="dxa"/>
          </w:tcPr>
          <w:p w:rsidR="001408C6" w:rsidRDefault="008B0461">
            <w:pPr>
              <w:jc w:val="center"/>
              <w:rPr>
                <w:rFonts w:ascii="Times New Roman" w:hAnsi="Times New Roman"/>
              </w:rPr>
            </w:pPr>
            <w:r>
              <w:rPr>
                <w:rFonts w:ascii="Times New Roman" w:hAnsi="Times New Roman"/>
              </w:rPr>
              <w:t>н/д</w:t>
            </w:r>
          </w:p>
        </w:tc>
        <w:tc>
          <w:tcPr>
            <w:tcW w:w="1286" w:type="dxa"/>
            <w:gridSpan w:val="2"/>
          </w:tcPr>
          <w:p w:rsidR="001408C6" w:rsidRDefault="008B0461">
            <w:pPr>
              <w:jc w:val="center"/>
              <w:rPr>
                <w:rFonts w:ascii="Times New Roman" w:hAnsi="Times New Roman"/>
              </w:rPr>
            </w:pPr>
            <w:r>
              <w:rPr>
                <w:rFonts w:ascii="Times New Roman" w:hAnsi="Times New Roman"/>
              </w:rPr>
              <w:t>н/д</w:t>
            </w:r>
          </w:p>
        </w:tc>
        <w:tc>
          <w:tcPr>
            <w:tcW w:w="1287" w:type="dxa"/>
            <w:gridSpan w:val="2"/>
          </w:tcPr>
          <w:p w:rsidR="001408C6" w:rsidRDefault="008B0461">
            <w:pPr>
              <w:jc w:val="center"/>
              <w:rPr>
                <w:rFonts w:ascii="Times New Roman" w:hAnsi="Times New Roman"/>
              </w:rPr>
            </w:pPr>
            <w:r>
              <w:rPr>
                <w:rFonts w:ascii="Times New Roman" w:hAnsi="Times New Roman"/>
              </w:rPr>
              <w:t>н/д</w:t>
            </w:r>
          </w:p>
        </w:tc>
        <w:tc>
          <w:tcPr>
            <w:tcW w:w="1295" w:type="dxa"/>
            <w:gridSpan w:val="2"/>
          </w:tcPr>
          <w:p w:rsidR="001408C6" w:rsidRDefault="008B0461">
            <w:pPr>
              <w:jc w:val="center"/>
              <w:rPr>
                <w:rFonts w:ascii="Times New Roman" w:hAnsi="Times New Roman"/>
              </w:rPr>
            </w:pPr>
            <w:r>
              <w:rPr>
                <w:rFonts w:ascii="Times New Roman" w:hAnsi="Times New Roman"/>
              </w:rPr>
              <w:t>н/д</w:t>
            </w:r>
          </w:p>
        </w:tc>
        <w:tc>
          <w:tcPr>
            <w:tcW w:w="1280" w:type="dxa"/>
            <w:gridSpan w:val="2"/>
          </w:tcPr>
          <w:p w:rsidR="001408C6" w:rsidRDefault="008B0461">
            <w:pPr>
              <w:jc w:val="center"/>
              <w:rPr>
                <w:rFonts w:ascii="Times New Roman" w:hAnsi="Times New Roman"/>
              </w:rPr>
            </w:pPr>
            <w:r>
              <w:rPr>
                <w:rFonts w:ascii="Times New Roman" w:hAnsi="Times New Roman"/>
              </w:rPr>
              <w:t>н/д</w:t>
            </w:r>
          </w:p>
        </w:tc>
      </w:tr>
    </w:tbl>
    <w:p w:rsidR="001408C6" w:rsidRDefault="008B0461">
      <w:pPr>
        <w:jc w:val="both"/>
        <w:rPr>
          <w:rFonts w:ascii="Times New Roman" w:hAnsi="Times New Roman"/>
        </w:rPr>
      </w:pPr>
      <w:r>
        <w:rPr>
          <w:rFonts w:ascii="Times New Roman" w:hAnsi="Times New Roman"/>
        </w:rPr>
        <w:t>*по данным ФФСН № 30 за 2024 год</w:t>
      </w:r>
    </w:p>
    <w:p w:rsidR="001408C6" w:rsidRDefault="008B0461">
      <w:pPr>
        <w:jc w:val="right"/>
        <w:rPr>
          <w:rFonts w:ascii="Times New Roman" w:hAnsi="Times New Roman"/>
          <w:sz w:val="28"/>
          <w:szCs w:val="28"/>
        </w:rPr>
      </w:pPr>
      <w:r>
        <w:rPr>
          <w:rFonts w:ascii="Times New Roman" w:hAnsi="Times New Roman"/>
          <w:sz w:val="28"/>
          <w:szCs w:val="28"/>
        </w:rPr>
        <w:t>Таблица 24</w:t>
      </w:r>
    </w:p>
    <w:p w:rsidR="001408C6" w:rsidRDefault="008B0461">
      <w:pPr>
        <w:jc w:val="center"/>
        <w:rPr>
          <w:rFonts w:ascii="Times New Roman" w:hAnsi="Times New Roman"/>
          <w:sz w:val="28"/>
          <w:szCs w:val="28"/>
        </w:rPr>
      </w:pPr>
      <w:r>
        <w:rPr>
          <w:rFonts w:ascii="Times New Roman" w:hAnsi="Times New Roman"/>
          <w:sz w:val="28"/>
          <w:szCs w:val="28"/>
        </w:rPr>
        <w:t>Обеспеченность и кадровый потенциал женских консультаций в сельской местности, ПГТ и малых городах</w:t>
      </w:r>
    </w:p>
    <w:tbl>
      <w:tblPr>
        <w:tblStyle w:val="affc"/>
        <w:tblW w:w="10218" w:type="dxa"/>
        <w:tblLayout w:type="fixed"/>
        <w:tblLook w:val="04A0" w:firstRow="1" w:lastRow="0" w:firstColumn="1" w:lastColumn="0" w:noHBand="0" w:noVBand="1"/>
      </w:tblPr>
      <w:tblGrid>
        <w:gridCol w:w="5949"/>
        <w:gridCol w:w="856"/>
        <w:gridCol w:w="851"/>
        <w:gridCol w:w="852"/>
        <w:gridCol w:w="853"/>
        <w:gridCol w:w="857"/>
      </w:tblGrid>
      <w:tr w:rsidR="001408C6">
        <w:trPr>
          <w:trHeight w:val="296"/>
        </w:trPr>
        <w:tc>
          <w:tcPr>
            <w:tcW w:w="5948" w:type="dxa"/>
          </w:tcPr>
          <w:p w:rsidR="001408C6" w:rsidRDefault="008B0461">
            <w:pPr>
              <w:jc w:val="center"/>
              <w:rPr>
                <w:rFonts w:ascii="Times New Roman" w:hAnsi="Times New Roman"/>
              </w:rPr>
            </w:pPr>
            <w:r>
              <w:rPr>
                <w:rFonts w:ascii="Times New Roman" w:hAnsi="Times New Roman"/>
              </w:rPr>
              <w:t>Показатель</w:t>
            </w:r>
          </w:p>
        </w:tc>
        <w:tc>
          <w:tcPr>
            <w:tcW w:w="856" w:type="dxa"/>
          </w:tcPr>
          <w:p w:rsidR="001408C6" w:rsidRDefault="008B0461">
            <w:pPr>
              <w:jc w:val="center"/>
              <w:rPr>
                <w:rFonts w:ascii="Times New Roman" w:hAnsi="Times New Roman"/>
              </w:rPr>
            </w:pPr>
            <w:r>
              <w:rPr>
                <w:rFonts w:ascii="Times New Roman" w:hAnsi="Times New Roman"/>
              </w:rPr>
              <w:t>2020</w:t>
            </w:r>
          </w:p>
        </w:tc>
        <w:tc>
          <w:tcPr>
            <w:tcW w:w="851" w:type="dxa"/>
          </w:tcPr>
          <w:p w:rsidR="001408C6" w:rsidRDefault="008B0461">
            <w:pPr>
              <w:jc w:val="center"/>
              <w:rPr>
                <w:rFonts w:ascii="Times New Roman" w:hAnsi="Times New Roman"/>
              </w:rPr>
            </w:pPr>
            <w:r>
              <w:rPr>
                <w:rFonts w:ascii="Times New Roman" w:hAnsi="Times New Roman"/>
              </w:rPr>
              <w:t>2021</w:t>
            </w:r>
          </w:p>
        </w:tc>
        <w:tc>
          <w:tcPr>
            <w:tcW w:w="852" w:type="dxa"/>
          </w:tcPr>
          <w:p w:rsidR="001408C6" w:rsidRDefault="008B0461">
            <w:pPr>
              <w:jc w:val="center"/>
              <w:rPr>
                <w:rFonts w:ascii="Times New Roman" w:hAnsi="Times New Roman"/>
              </w:rPr>
            </w:pPr>
            <w:r>
              <w:rPr>
                <w:rFonts w:ascii="Times New Roman" w:hAnsi="Times New Roman"/>
              </w:rPr>
              <w:t>2022</w:t>
            </w:r>
          </w:p>
        </w:tc>
        <w:tc>
          <w:tcPr>
            <w:tcW w:w="853" w:type="dxa"/>
          </w:tcPr>
          <w:p w:rsidR="001408C6" w:rsidRDefault="008B0461">
            <w:pPr>
              <w:jc w:val="center"/>
              <w:rPr>
                <w:rFonts w:ascii="Times New Roman" w:hAnsi="Times New Roman"/>
              </w:rPr>
            </w:pPr>
            <w:r>
              <w:rPr>
                <w:rFonts w:ascii="Times New Roman" w:hAnsi="Times New Roman"/>
              </w:rPr>
              <w:t>2023</w:t>
            </w:r>
          </w:p>
        </w:tc>
        <w:tc>
          <w:tcPr>
            <w:tcW w:w="857" w:type="dxa"/>
          </w:tcPr>
          <w:p w:rsidR="001408C6" w:rsidRDefault="008B0461">
            <w:pPr>
              <w:jc w:val="center"/>
              <w:rPr>
                <w:rFonts w:ascii="Times New Roman" w:hAnsi="Times New Roman"/>
              </w:rPr>
            </w:pPr>
            <w:r>
              <w:rPr>
                <w:rFonts w:ascii="Times New Roman" w:hAnsi="Times New Roman"/>
              </w:rPr>
              <w:t>2024</w:t>
            </w:r>
          </w:p>
        </w:tc>
      </w:tr>
      <w:tr w:rsidR="001408C6">
        <w:trPr>
          <w:trHeight w:val="847"/>
        </w:trPr>
        <w:tc>
          <w:tcPr>
            <w:tcW w:w="5948" w:type="dxa"/>
          </w:tcPr>
          <w:p w:rsidR="001408C6" w:rsidRDefault="008B0461">
            <w:pPr>
              <w:rPr>
                <w:rFonts w:ascii="Times New Roman" w:hAnsi="Times New Roman"/>
              </w:rPr>
            </w:pPr>
            <w:r>
              <w:rPr>
                <w:rFonts w:ascii="Times New Roman" w:hAnsi="Times New Roman"/>
              </w:rPr>
              <w:t>Укомплектованность врачами акушерами-гинекологами в сельской местности, ПГТ и малых городах, %</w:t>
            </w:r>
          </w:p>
        </w:tc>
        <w:tc>
          <w:tcPr>
            <w:tcW w:w="856" w:type="dxa"/>
            <w:vAlign w:val="center"/>
          </w:tcPr>
          <w:p w:rsidR="001408C6" w:rsidRDefault="008B0461">
            <w:pPr>
              <w:jc w:val="center"/>
              <w:rPr>
                <w:rFonts w:ascii="Times New Roman" w:hAnsi="Times New Roman"/>
              </w:rPr>
            </w:pPr>
            <w:r>
              <w:rPr>
                <w:rFonts w:ascii="Times New Roman" w:hAnsi="Times New Roman"/>
              </w:rPr>
              <w:t>н/д</w:t>
            </w:r>
          </w:p>
        </w:tc>
        <w:tc>
          <w:tcPr>
            <w:tcW w:w="851" w:type="dxa"/>
            <w:vAlign w:val="center"/>
          </w:tcPr>
          <w:p w:rsidR="001408C6" w:rsidRDefault="008B0461">
            <w:pPr>
              <w:jc w:val="center"/>
              <w:rPr>
                <w:rFonts w:ascii="Times New Roman" w:hAnsi="Times New Roman"/>
              </w:rPr>
            </w:pPr>
            <w:r>
              <w:rPr>
                <w:rFonts w:ascii="Times New Roman" w:hAnsi="Times New Roman"/>
              </w:rPr>
              <w:t>н/д</w:t>
            </w:r>
          </w:p>
        </w:tc>
        <w:tc>
          <w:tcPr>
            <w:tcW w:w="852" w:type="dxa"/>
            <w:vAlign w:val="center"/>
          </w:tcPr>
          <w:p w:rsidR="001408C6" w:rsidRDefault="008B0461">
            <w:pPr>
              <w:jc w:val="center"/>
              <w:rPr>
                <w:rFonts w:ascii="Times New Roman" w:hAnsi="Times New Roman"/>
              </w:rPr>
            </w:pPr>
            <w:r>
              <w:rPr>
                <w:rFonts w:ascii="Times New Roman" w:hAnsi="Times New Roman"/>
              </w:rPr>
              <w:t>н/д</w:t>
            </w:r>
          </w:p>
        </w:tc>
        <w:tc>
          <w:tcPr>
            <w:tcW w:w="853" w:type="dxa"/>
            <w:vAlign w:val="center"/>
          </w:tcPr>
          <w:p w:rsidR="001408C6" w:rsidRDefault="008B0461">
            <w:pPr>
              <w:jc w:val="center"/>
              <w:rPr>
                <w:rFonts w:ascii="Times New Roman" w:hAnsi="Times New Roman"/>
              </w:rPr>
            </w:pPr>
            <w:r>
              <w:rPr>
                <w:rFonts w:ascii="Times New Roman" w:hAnsi="Times New Roman"/>
              </w:rPr>
              <w:t>н/д</w:t>
            </w:r>
          </w:p>
        </w:tc>
        <w:tc>
          <w:tcPr>
            <w:tcW w:w="857" w:type="dxa"/>
            <w:vAlign w:val="center"/>
          </w:tcPr>
          <w:p w:rsidR="001408C6" w:rsidRDefault="008B0461">
            <w:pPr>
              <w:jc w:val="center"/>
              <w:rPr>
                <w:rFonts w:ascii="Times New Roman" w:hAnsi="Times New Roman"/>
              </w:rPr>
            </w:pPr>
            <w:r>
              <w:rPr>
                <w:rFonts w:ascii="Times New Roman" w:hAnsi="Times New Roman"/>
              </w:rPr>
              <w:t>94,4</w:t>
            </w:r>
          </w:p>
        </w:tc>
      </w:tr>
      <w:tr w:rsidR="001408C6">
        <w:trPr>
          <w:trHeight w:val="1123"/>
        </w:trPr>
        <w:tc>
          <w:tcPr>
            <w:tcW w:w="5948" w:type="dxa"/>
          </w:tcPr>
          <w:p w:rsidR="001408C6" w:rsidRDefault="008B0461">
            <w:pPr>
              <w:rPr>
                <w:rFonts w:ascii="Times New Roman" w:hAnsi="Times New Roman"/>
              </w:rPr>
            </w:pPr>
            <w:r>
              <w:rPr>
                <w:rFonts w:ascii="Times New Roman" w:hAnsi="Times New Roman"/>
              </w:rPr>
              <w:lastRenderedPageBreak/>
              <w:t>Доля женщин, проживающих в сельской местности, ПГТ и малых городах, получивших медицинскую помощь в женских консультациях, расположенных в сельской местности, ПГТ и малых городах, %</w:t>
            </w:r>
          </w:p>
        </w:tc>
        <w:tc>
          <w:tcPr>
            <w:tcW w:w="856" w:type="dxa"/>
            <w:vAlign w:val="center"/>
          </w:tcPr>
          <w:p w:rsidR="001408C6" w:rsidRDefault="008B0461">
            <w:pPr>
              <w:jc w:val="center"/>
              <w:rPr>
                <w:rFonts w:ascii="Times New Roman" w:hAnsi="Times New Roman"/>
              </w:rPr>
            </w:pPr>
            <w:r>
              <w:rPr>
                <w:rFonts w:ascii="Times New Roman" w:hAnsi="Times New Roman"/>
              </w:rPr>
              <w:t>н/д</w:t>
            </w:r>
          </w:p>
        </w:tc>
        <w:tc>
          <w:tcPr>
            <w:tcW w:w="851" w:type="dxa"/>
            <w:vAlign w:val="center"/>
          </w:tcPr>
          <w:p w:rsidR="001408C6" w:rsidRDefault="008B0461">
            <w:pPr>
              <w:jc w:val="center"/>
              <w:rPr>
                <w:rFonts w:ascii="Times New Roman" w:hAnsi="Times New Roman"/>
              </w:rPr>
            </w:pPr>
            <w:r>
              <w:rPr>
                <w:rFonts w:ascii="Times New Roman" w:hAnsi="Times New Roman"/>
              </w:rPr>
              <w:t>н/д</w:t>
            </w:r>
          </w:p>
        </w:tc>
        <w:tc>
          <w:tcPr>
            <w:tcW w:w="852" w:type="dxa"/>
            <w:vAlign w:val="center"/>
          </w:tcPr>
          <w:p w:rsidR="001408C6" w:rsidRDefault="008B0461">
            <w:pPr>
              <w:jc w:val="center"/>
              <w:rPr>
                <w:rFonts w:ascii="Times New Roman" w:hAnsi="Times New Roman"/>
              </w:rPr>
            </w:pPr>
            <w:r>
              <w:rPr>
                <w:rFonts w:ascii="Times New Roman" w:hAnsi="Times New Roman"/>
              </w:rPr>
              <w:t>н/д</w:t>
            </w:r>
          </w:p>
        </w:tc>
        <w:tc>
          <w:tcPr>
            <w:tcW w:w="853" w:type="dxa"/>
            <w:vAlign w:val="center"/>
          </w:tcPr>
          <w:p w:rsidR="001408C6" w:rsidRDefault="008B0461">
            <w:pPr>
              <w:jc w:val="center"/>
              <w:rPr>
                <w:rFonts w:ascii="Times New Roman" w:hAnsi="Times New Roman"/>
              </w:rPr>
            </w:pPr>
            <w:r>
              <w:rPr>
                <w:rFonts w:ascii="Times New Roman" w:hAnsi="Times New Roman"/>
              </w:rPr>
              <w:t>н/д</w:t>
            </w:r>
          </w:p>
        </w:tc>
        <w:tc>
          <w:tcPr>
            <w:tcW w:w="857" w:type="dxa"/>
            <w:vAlign w:val="center"/>
          </w:tcPr>
          <w:p w:rsidR="001408C6" w:rsidRDefault="008B0461">
            <w:pPr>
              <w:jc w:val="center"/>
              <w:rPr>
                <w:rFonts w:ascii="Times New Roman" w:hAnsi="Times New Roman"/>
              </w:rPr>
            </w:pPr>
            <w:r>
              <w:rPr>
                <w:rFonts w:ascii="Times New Roman" w:hAnsi="Times New Roman"/>
              </w:rPr>
              <w:t>62,3</w:t>
            </w:r>
          </w:p>
        </w:tc>
      </w:tr>
      <w:tr w:rsidR="001408C6">
        <w:trPr>
          <w:trHeight w:val="1419"/>
        </w:trPr>
        <w:tc>
          <w:tcPr>
            <w:tcW w:w="5948" w:type="dxa"/>
          </w:tcPr>
          <w:p w:rsidR="001408C6" w:rsidRDefault="008B0461">
            <w:pPr>
              <w:rPr>
                <w:rFonts w:ascii="Times New Roman" w:hAnsi="Times New Roman"/>
              </w:rPr>
            </w:pPr>
            <w:r>
              <w:rPr>
                <w:rFonts w:ascii="Times New Roman" w:hAnsi="Times New Roman"/>
              </w:rPr>
              <w:t>Доля врачей акушеров-гинекологов женских консультаций в сельской местности, ПГТ и малых городах, прошедших симуляционные тренинги (в том числе по репродуктивной диспансеризации, профилактике абортов), %</w:t>
            </w:r>
          </w:p>
        </w:tc>
        <w:tc>
          <w:tcPr>
            <w:tcW w:w="856" w:type="dxa"/>
            <w:vAlign w:val="center"/>
          </w:tcPr>
          <w:p w:rsidR="001408C6" w:rsidRDefault="008B0461">
            <w:pPr>
              <w:jc w:val="center"/>
              <w:rPr>
                <w:rFonts w:ascii="Times New Roman" w:hAnsi="Times New Roman"/>
              </w:rPr>
            </w:pPr>
            <w:r>
              <w:rPr>
                <w:rFonts w:ascii="Times New Roman" w:hAnsi="Times New Roman"/>
              </w:rPr>
              <w:t>н/д</w:t>
            </w:r>
          </w:p>
        </w:tc>
        <w:tc>
          <w:tcPr>
            <w:tcW w:w="851" w:type="dxa"/>
            <w:vAlign w:val="center"/>
          </w:tcPr>
          <w:p w:rsidR="001408C6" w:rsidRDefault="008B0461">
            <w:pPr>
              <w:jc w:val="center"/>
              <w:rPr>
                <w:rFonts w:ascii="Times New Roman" w:hAnsi="Times New Roman"/>
              </w:rPr>
            </w:pPr>
            <w:r>
              <w:rPr>
                <w:rFonts w:ascii="Times New Roman" w:hAnsi="Times New Roman"/>
              </w:rPr>
              <w:t>н/д</w:t>
            </w:r>
          </w:p>
        </w:tc>
        <w:tc>
          <w:tcPr>
            <w:tcW w:w="852" w:type="dxa"/>
            <w:vAlign w:val="center"/>
          </w:tcPr>
          <w:p w:rsidR="001408C6" w:rsidRDefault="008B0461">
            <w:pPr>
              <w:jc w:val="center"/>
              <w:rPr>
                <w:rFonts w:ascii="Times New Roman" w:hAnsi="Times New Roman"/>
              </w:rPr>
            </w:pPr>
            <w:r>
              <w:rPr>
                <w:rFonts w:ascii="Times New Roman" w:hAnsi="Times New Roman"/>
              </w:rPr>
              <w:t>н/д</w:t>
            </w:r>
          </w:p>
        </w:tc>
        <w:tc>
          <w:tcPr>
            <w:tcW w:w="853" w:type="dxa"/>
            <w:vAlign w:val="center"/>
          </w:tcPr>
          <w:p w:rsidR="001408C6" w:rsidRDefault="008B0461">
            <w:pPr>
              <w:jc w:val="center"/>
              <w:rPr>
                <w:rFonts w:ascii="Times New Roman" w:hAnsi="Times New Roman"/>
              </w:rPr>
            </w:pPr>
            <w:r>
              <w:rPr>
                <w:rFonts w:ascii="Times New Roman" w:hAnsi="Times New Roman"/>
              </w:rPr>
              <w:t>н/д</w:t>
            </w:r>
          </w:p>
        </w:tc>
        <w:tc>
          <w:tcPr>
            <w:tcW w:w="857" w:type="dxa"/>
            <w:vAlign w:val="center"/>
          </w:tcPr>
          <w:p w:rsidR="001408C6" w:rsidRDefault="008B0461">
            <w:pPr>
              <w:jc w:val="center"/>
              <w:rPr>
                <w:rFonts w:ascii="Times New Roman" w:hAnsi="Times New Roman"/>
              </w:rPr>
            </w:pPr>
            <w:r>
              <w:rPr>
                <w:rFonts w:ascii="Times New Roman" w:hAnsi="Times New Roman"/>
              </w:rPr>
              <w:t>100%</w:t>
            </w:r>
          </w:p>
        </w:tc>
      </w:tr>
    </w:tbl>
    <w:p w:rsidR="001408C6" w:rsidRDefault="008B0461">
      <w:pPr>
        <w:jc w:val="both"/>
        <w:rPr>
          <w:rFonts w:ascii="Times New Roman" w:hAnsi="Times New Roman"/>
        </w:rPr>
      </w:pPr>
      <w:r>
        <w:rPr>
          <w:rFonts w:ascii="Times New Roman" w:hAnsi="Times New Roman"/>
        </w:rPr>
        <w:t>*по данным ФФСН № 30 за 2024 год. Данный показатель отсутствовал в ф.30 в 2020-2023гг.</w:t>
      </w:r>
    </w:p>
    <w:p w:rsidR="001408C6" w:rsidRDefault="001408C6">
      <w:pPr>
        <w:jc w:val="both"/>
        <w:rPr>
          <w:rFonts w:ascii="Times New Roman" w:hAnsi="Times New Roman"/>
        </w:rPr>
      </w:pPr>
    </w:p>
    <w:p w:rsidR="001408C6" w:rsidRDefault="001408C6">
      <w:pPr>
        <w:jc w:val="both"/>
        <w:rPr>
          <w:rFonts w:ascii="Times New Roman" w:hAnsi="Times New Roman"/>
        </w:rPr>
      </w:pPr>
    </w:p>
    <w:p w:rsidR="001408C6" w:rsidRDefault="001408C6">
      <w:pPr>
        <w:jc w:val="both"/>
        <w:rPr>
          <w:rFonts w:ascii="Times New Roman" w:hAnsi="Times New Roman"/>
        </w:rPr>
      </w:pPr>
    </w:p>
    <w:p w:rsidR="001408C6" w:rsidRDefault="001408C6">
      <w:pPr>
        <w:jc w:val="both"/>
        <w:rPr>
          <w:rFonts w:ascii="Times New Roman" w:hAnsi="Times New Roman"/>
        </w:rPr>
      </w:pPr>
    </w:p>
    <w:p w:rsidR="001408C6" w:rsidRDefault="008B0461">
      <w:pPr>
        <w:pStyle w:val="ac"/>
        <w:ind w:left="0"/>
        <w:jc w:val="both"/>
        <w:rPr>
          <w:rFonts w:ascii="Times New Roman" w:hAnsi="Times New Roman"/>
          <w:sz w:val="28"/>
          <w:szCs w:val="28"/>
        </w:rPr>
      </w:pPr>
      <w:r>
        <w:rPr>
          <w:noProof/>
        </w:rPr>
        <w:drawing>
          <wp:inline distT="0" distB="0" distL="0" distR="0" wp14:anchorId="25A7B292" wp14:editId="2D7A3EAB">
            <wp:extent cx="6589395" cy="4095115"/>
            <wp:effectExtent l="0" t="0" r="0" b="0"/>
            <wp:docPr id="4" name="Изображение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Изображение 1"/>
                    <pic:cNvPicPr>
                      <a:picLocks noChangeAspect="1" noChangeArrowheads="1"/>
                    </pic:cNvPicPr>
                  </pic:nvPicPr>
                  <pic:blipFill>
                    <a:blip r:embed="rId19"/>
                    <a:srcRect t="7543"/>
                    <a:stretch>
                      <a:fillRect/>
                    </a:stretch>
                  </pic:blipFill>
                  <pic:spPr bwMode="auto">
                    <a:xfrm>
                      <a:off x="0" y="0"/>
                      <a:ext cx="6589395" cy="4095115"/>
                    </a:xfrm>
                    <a:prstGeom prst="rect">
                      <a:avLst/>
                    </a:prstGeom>
                  </pic:spPr>
                </pic:pic>
              </a:graphicData>
            </a:graphic>
          </wp:inline>
        </w:drawing>
      </w:r>
    </w:p>
    <w:p w:rsidR="001408C6" w:rsidRDefault="001408C6">
      <w:pPr>
        <w:pStyle w:val="ac"/>
        <w:ind w:left="0" w:firstLine="709"/>
        <w:jc w:val="both"/>
        <w:rPr>
          <w:rFonts w:ascii="Times New Roman" w:hAnsi="Times New Roman"/>
          <w:sz w:val="28"/>
          <w:szCs w:val="28"/>
        </w:rPr>
      </w:pPr>
    </w:p>
    <w:p w:rsidR="001408C6" w:rsidRDefault="008B0461">
      <w:pPr>
        <w:pStyle w:val="ac"/>
        <w:ind w:left="0" w:firstLine="709"/>
        <w:jc w:val="both"/>
        <w:rPr>
          <w:rFonts w:ascii="Times New Roman" w:hAnsi="Times New Roman"/>
          <w:sz w:val="28"/>
          <w:szCs w:val="28"/>
        </w:rPr>
      </w:pPr>
      <w:r>
        <w:rPr>
          <w:rFonts w:ascii="Times New Roman" w:hAnsi="Times New Roman"/>
          <w:sz w:val="28"/>
          <w:szCs w:val="28"/>
        </w:rPr>
        <w:t>Рис. 4. Схема территориального планирования МО первичного звена, оказывающих медицинскую помощь по профилю «</w:t>
      </w:r>
      <w:r>
        <w:rPr>
          <w:rFonts w:ascii="Times New Roman" w:hAnsi="Times New Roman"/>
          <w:sz w:val="28"/>
          <w:szCs w:val="28"/>
          <w:lang w:val="az-Cyrl-AZ"/>
        </w:rPr>
        <w:t>а</w:t>
      </w:r>
      <w:r>
        <w:rPr>
          <w:rFonts w:ascii="Times New Roman" w:hAnsi="Times New Roman"/>
          <w:sz w:val="28"/>
          <w:szCs w:val="28"/>
        </w:rPr>
        <w:t>кушерство и гинекология»</w:t>
      </w:r>
    </w:p>
    <w:p w:rsidR="001408C6" w:rsidRDefault="008B0461">
      <w:pPr>
        <w:pStyle w:val="ac"/>
        <w:ind w:left="0"/>
        <w:jc w:val="both"/>
        <w:rPr>
          <w:rFonts w:ascii="Times New Roman" w:hAnsi="Times New Roman"/>
          <w:sz w:val="28"/>
          <w:szCs w:val="28"/>
        </w:rPr>
      </w:pPr>
      <w:r>
        <w:rPr>
          <w:noProof/>
        </w:rPr>
        <w:lastRenderedPageBreak/>
        <w:drawing>
          <wp:inline distT="0" distB="0" distL="0" distR="0" wp14:anchorId="45C2DF5E" wp14:editId="5FFFEA4B">
            <wp:extent cx="6483985" cy="3248660"/>
            <wp:effectExtent l="0" t="0" r="0" b="0"/>
            <wp:docPr id="5" name="Изображение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Изображение4"/>
                    <pic:cNvPicPr>
                      <a:picLocks noChangeAspect="1" noChangeArrowheads="1"/>
                    </pic:cNvPicPr>
                  </pic:nvPicPr>
                  <pic:blipFill>
                    <a:blip r:embed="rId20"/>
                    <a:srcRect t="10060"/>
                    <a:stretch>
                      <a:fillRect/>
                    </a:stretch>
                  </pic:blipFill>
                  <pic:spPr bwMode="auto">
                    <a:xfrm>
                      <a:off x="0" y="0"/>
                      <a:ext cx="6483985" cy="3248660"/>
                    </a:xfrm>
                    <a:prstGeom prst="rect">
                      <a:avLst/>
                    </a:prstGeom>
                  </pic:spPr>
                </pic:pic>
              </a:graphicData>
            </a:graphic>
          </wp:inline>
        </w:drawing>
      </w:r>
    </w:p>
    <w:p w:rsidR="001408C6" w:rsidRDefault="008B0461">
      <w:pPr>
        <w:ind w:firstLine="709"/>
        <w:jc w:val="both"/>
        <w:rPr>
          <w:rFonts w:ascii="Times New Roman" w:hAnsi="Times New Roman"/>
          <w:sz w:val="28"/>
          <w:szCs w:val="28"/>
        </w:rPr>
      </w:pPr>
      <w:r>
        <w:rPr>
          <w:rFonts w:ascii="Times New Roman" w:hAnsi="Times New Roman"/>
          <w:sz w:val="28"/>
          <w:szCs w:val="28"/>
        </w:rPr>
        <w:t>Рис. 5. Схема территориального планирования вновь создаваемых женских консультаций.</w:t>
      </w:r>
    </w:p>
    <w:p w:rsidR="001408C6" w:rsidRDefault="001408C6">
      <w:pPr>
        <w:spacing w:line="276" w:lineRule="auto"/>
        <w:ind w:firstLine="709"/>
        <w:jc w:val="both"/>
        <w:rPr>
          <w:rFonts w:ascii="Times New Roman" w:eastAsia="Times New Roman" w:hAnsi="Times New Roman"/>
        </w:rPr>
      </w:pPr>
    </w:p>
    <w:p w:rsidR="001408C6" w:rsidRDefault="008B0461">
      <w:pPr>
        <w:spacing w:line="276" w:lineRule="auto"/>
        <w:ind w:firstLine="709"/>
        <w:jc w:val="both"/>
        <w:rPr>
          <w:rFonts w:ascii="Times New Roman" w:eastAsia="Times New Roman" w:hAnsi="Times New Roman"/>
          <w:sz w:val="28"/>
          <w:szCs w:val="28"/>
        </w:rPr>
      </w:pPr>
      <w:r>
        <w:rPr>
          <w:rFonts w:ascii="Times New Roman" w:eastAsia="Times New Roman" w:hAnsi="Times New Roman"/>
          <w:sz w:val="28"/>
          <w:szCs w:val="28"/>
        </w:rPr>
        <w:t>Для максимального приближения первичной медико-санитарной помощи сельскому населению, в том числе по профилю «акушерство и гинекология», в МО организованы и функционируют: 17 врачебных бригад, 11 мобильных медицинских бригад, 7 флюорографических передвижных установок, 5 маммографических передвижных установок, 7 передвижных ФАПов.</w:t>
      </w:r>
    </w:p>
    <w:p w:rsidR="001408C6" w:rsidRDefault="008B0461">
      <w:pPr>
        <w:spacing w:line="276" w:lineRule="auto"/>
        <w:ind w:firstLine="840"/>
        <w:jc w:val="both"/>
        <w:rPr>
          <w:rFonts w:ascii="Times New Roman" w:eastAsia="Times New Roman" w:hAnsi="Times New Roman"/>
          <w:sz w:val="28"/>
          <w:szCs w:val="28"/>
        </w:rPr>
      </w:pPr>
      <w:r>
        <w:rPr>
          <w:rFonts w:ascii="Times New Roman" w:eastAsia="TimesNewRomanPSMT" w:hAnsi="Times New Roman"/>
          <w:sz w:val="28"/>
          <w:szCs w:val="28"/>
        </w:rPr>
        <w:t>Доля населения, для которой транспортная доступность до МО, оказывающих медицинскую помощь в экстренной форме (за исключением станций скорой медицинской помощи, отделений скорой медицинской помощи поликлиник (больниц, больниц скорой медицинской помощи), превышает 60 минут - 0%.</w:t>
      </w:r>
    </w:p>
    <w:p w:rsidR="001408C6" w:rsidRDefault="008B0461">
      <w:pPr>
        <w:spacing w:line="276" w:lineRule="auto"/>
        <w:ind w:firstLine="840"/>
        <w:jc w:val="both"/>
        <w:rPr>
          <w:rFonts w:ascii="Times New Roman" w:eastAsia="Times New Roman" w:hAnsi="Times New Roman"/>
          <w:sz w:val="28"/>
          <w:szCs w:val="28"/>
        </w:rPr>
      </w:pPr>
      <w:r>
        <w:rPr>
          <w:rFonts w:ascii="Times New Roman" w:eastAsia="TimesNewRomanPSMT" w:hAnsi="Times New Roman"/>
          <w:sz w:val="28"/>
          <w:szCs w:val="28"/>
        </w:rPr>
        <w:t xml:space="preserve">Доля населения, для которой транспортная доступность до </w:t>
      </w:r>
      <w:r>
        <w:rPr>
          <w:rFonts w:ascii="Times New Roman" w:hAnsi="Times New Roman"/>
          <w:sz w:val="28"/>
          <w:szCs w:val="28"/>
        </w:rPr>
        <w:t>МО</w:t>
      </w:r>
      <w:r>
        <w:rPr>
          <w:rFonts w:ascii="Times New Roman" w:eastAsia="TimesNewRomanPSMT" w:hAnsi="Times New Roman"/>
          <w:sz w:val="28"/>
          <w:szCs w:val="28"/>
        </w:rPr>
        <w:t xml:space="preserve">, оказывающих медицинскую помощь в неотложной форме, превышает 120 минут - </w:t>
      </w:r>
      <w:r>
        <w:rPr>
          <w:rFonts w:ascii="Times New Roman" w:eastAsia="Times New Roman" w:hAnsi="Times New Roman"/>
          <w:sz w:val="28"/>
          <w:szCs w:val="28"/>
        </w:rPr>
        <w:t>0%.</w:t>
      </w:r>
    </w:p>
    <w:p w:rsidR="001408C6" w:rsidRDefault="008B0461">
      <w:pPr>
        <w:spacing w:line="276" w:lineRule="auto"/>
        <w:ind w:firstLine="840"/>
        <w:jc w:val="both"/>
        <w:rPr>
          <w:rFonts w:ascii="Times New Roman" w:eastAsia="Times New Roman" w:hAnsi="Times New Roman"/>
          <w:sz w:val="28"/>
          <w:szCs w:val="28"/>
        </w:rPr>
      </w:pPr>
      <w:r>
        <w:rPr>
          <w:rFonts w:ascii="Times New Roman" w:eastAsia="TimesNewRomanPSMT" w:hAnsi="Times New Roman"/>
          <w:sz w:val="28"/>
          <w:szCs w:val="28"/>
        </w:rPr>
        <w:t xml:space="preserve">Доля населения, для которой транспортная доступность до станции скорой медицинской помощи, отделения скорой медицинской помощи поликлиники (больницы, больницы скорой медицинской помощи) превышает 20 минут - </w:t>
      </w:r>
      <w:r>
        <w:rPr>
          <w:rFonts w:ascii="Times New Roman" w:eastAsia="Times New Roman" w:hAnsi="Times New Roman"/>
          <w:sz w:val="28"/>
          <w:szCs w:val="28"/>
        </w:rPr>
        <w:t>0%.</w:t>
      </w:r>
    </w:p>
    <w:p w:rsidR="001408C6" w:rsidRDefault="008B0461">
      <w:pPr>
        <w:spacing w:line="276" w:lineRule="auto"/>
        <w:ind w:firstLine="840"/>
        <w:jc w:val="both"/>
        <w:rPr>
          <w:rFonts w:ascii="Times New Roman" w:eastAsia="TimesNewRomanPSMT" w:hAnsi="Times New Roman"/>
          <w:sz w:val="28"/>
          <w:szCs w:val="28"/>
        </w:rPr>
      </w:pPr>
      <w:r>
        <w:rPr>
          <w:rFonts w:ascii="Times New Roman" w:eastAsia="TimesNewRomanPSMT" w:hAnsi="Times New Roman"/>
          <w:sz w:val="28"/>
          <w:szCs w:val="28"/>
        </w:rPr>
        <w:t>Доля населения населенных пунктов с населением свыше 20 тыс. человек, для которой шаговая доступность до МО, оказывающих первичную медико</w:t>
      </w:r>
      <w:r>
        <w:rPr>
          <w:rFonts w:ascii="Times New Roman" w:eastAsia="Times New Roman" w:hAnsi="Times New Roman"/>
          <w:sz w:val="28"/>
          <w:szCs w:val="28"/>
        </w:rPr>
        <w:t>-</w:t>
      </w:r>
      <w:r>
        <w:rPr>
          <w:rFonts w:ascii="Times New Roman" w:eastAsia="TimesNewRomanPSMT" w:hAnsi="Times New Roman"/>
          <w:sz w:val="28"/>
          <w:szCs w:val="28"/>
        </w:rPr>
        <w:t>санитарную помощь, превышает 60 минут - 0%.</w:t>
      </w:r>
    </w:p>
    <w:p w:rsidR="001408C6" w:rsidRDefault="008B0461">
      <w:pPr>
        <w:suppressAutoHyphens w:val="0"/>
        <w:spacing w:line="276" w:lineRule="auto"/>
        <w:ind w:firstLine="851"/>
        <w:jc w:val="both"/>
        <w:rPr>
          <w:rFonts w:ascii="Times New Roman" w:eastAsia="Times New Roman" w:hAnsi="Times New Roman"/>
          <w:sz w:val="28"/>
          <w:szCs w:val="28"/>
        </w:rPr>
      </w:pPr>
      <w:r>
        <w:rPr>
          <w:rFonts w:ascii="Times New Roman" w:eastAsia="Times New Roman" w:hAnsi="Times New Roman"/>
          <w:sz w:val="28"/>
          <w:szCs w:val="28"/>
        </w:rPr>
        <w:t>Новая модель</w:t>
      </w:r>
      <w:r>
        <w:rPr>
          <w:rFonts w:ascii="Times New Roman" w:hAnsi="Times New Roman"/>
          <w:sz w:val="28"/>
          <w:szCs w:val="28"/>
        </w:rPr>
        <w:t xml:space="preserve"> </w:t>
      </w:r>
      <w:r>
        <w:rPr>
          <w:rFonts w:ascii="Times New Roman" w:eastAsia="Times New Roman" w:hAnsi="Times New Roman"/>
          <w:sz w:val="28"/>
          <w:szCs w:val="28"/>
        </w:rPr>
        <w:t>территориального планирования первичной специализирова</w:t>
      </w:r>
      <w:r>
        <w:rPr>
          <w:rFonts w:ascii="Times New Roman" w:eastAsia="Times New Roman" w:hAnsi="Times New Roman"/>
          <w:sz w:val="28"/>
          <w:szCs w:val="28"/>
        </w:rPr>
        <w:t>н</w:t>
      </w:r>
      <w:r>
        <w:rPr>
          <w:rFonts w:ascii="Times New Roman" w:eastAsia="Times New Roman" w:hAnsi="Times New Roman"/>
          <w:sz w:val="28"/>
          <w:szCs w:val="28"/>
        </w:rPr>
        <w:t>ной медико-санитарной помощи по профилю «акушерство и гинекология» за счет создания 9 женских консультаций в сельской местности обеспечит повышение д</w:t>
      </w:r>
      <w:r>
        <w:rPr>
          <w:rFonts w:ascii="Times New Roman" w:eastAsia="Times New Roman" w:hAnsi="Times New Roman"/>
          <w:sz w:val="28"/>
          <w:szCs w:val="28"/>
        </w:rPr>
        <w:t>о</w:t>
      </w:r>
      <w:r>
        <w:rPr>
          <w:rFonts w:ascii="Times New Roman" w:eastAsia="Times New Roman" w:hAnsi="Times New Roman"/>
          <w:sz w:val="28"/>
          <w:szCs w:val="28"/>
        </w:rPr>
        <w:t>ступности акушерско-гинекологической помощи женщинам, проживающим в сел</w:t>
      </w:r>
      <w:r>
        <w:rPr>
          <w:rFonts w:ascii="Times New Roman" w:eastAsia="Times New Roman" w:hAnsi="Times New Roman"/>
          <w:sz w:val="28"/>
          <w:szCs w:val="28"/>
        </w:rPr>
        <w:t>ь</w:t>
      </w:r>
      <w:r>
        <w:rPr>
          <w:rFonts w:ascii="Times New Roman" w:eastAsia="Times New Roman" w:hAnsi="Times New Roman"/>
          <w:sz w:val="28"/>
          <w:szCs w:val="28"/>
        </w:rPr>
        <w:lastRenderedPageBreak/>
        <w:t>ской местности, профилактику осложнений беременности, в том числе прерывания беременности, высокий уровень диагностики заболеваний на ранних стадиях, созд</w:t>
      </w:r>
      <w:r>
        <w:rPr>
          <w:rFonts w:ascii="Times New Roman" w:eastAsia="Times New Roman" w:hAnsi="Times New Roman"/>
          <w:sz w:val="28"/>
          <w:szCs w:val="28"/>
        </w:rPr>
        <w:t>а</w:t>
      </w:r>
      <w:r>
        <w:rPr>
          <w:rFonts w:ascii="Times New Roman" w:eastAsia="Times New Roman" w:hAnsi="Times New Roman"/>
          <w:sz w:val="28"/>
          <w:szCs w:val="28"/>
        </w:rPr>
        <w:t xml:space="preserve">ние благоприятных условий для роста рождаемости и снижения младенческой смертности. </w:t>
      </w:r>
    </w:p>
    <w:p w:rsidR="001408C6" w:rsidRDefault="001408C6">
      <w:pPr>
        <w:ind w:firstLine="840"/>
        <w:jc w:val="both"/>
        <w:rPr>
          <w:rFonts w:ascii="Times New Roman" w:eastAsia="TimesNewRomanPSMT" w:hAnsi="Times New Roman"/>
        </w:rPr>
      </w:pPr>
    </w:p>
    <w:p w:rsidR="001408C6" w:rsidRDefault="008B0461">
      <w:pPr>
        <w:jc w:val="center"/>
        <w:rPr>
          <w:rFonts w:ascii="Times New Roman" w:hAnsi="Times New Roman"/>
          <w:kern w:val="2"/>
          <w:sz w:val="28"/>
          <w:szCs w:val="28"/>
        </w:rPr>
      </w:pPr>
      <w:r>
        <w:rPr>
          <w:rFonts w:ascii="Times New Roman" w:hAnsi="Times New Roman"/>
          <w:kern w:val="2"/>
          <w:sz w:val="28"/>
          <w:szCs w:val="28"/>
        </w:rPr>
        <w:t xml:space="preserve">4.2. </w:t>
      </w:r>
      <w:r>
        <w:rPr>
          <w:rFonts w:ascii="Times New Roman" w:hAnsi="Times New Roman"/>
          <w:sz w:val="28"/>
          <w:szCs w:val="28"/>
        </w:rPr>
        <w:t>Доступность медицинской помощи детскому населению в Брянской области</w:t>
      </w:r>
    </w:p>
    <w:p w:rsidR="001408C6" w:rsidRDefault="008B0461">
      <w:pPr>
        <w:jc w:val="right"/>
        <w:rPr>
          <w:rFonts w:ascii="Times New Roman" w:hAnsi="Times New Roman"/>
          <w:sz w:val="28"/>
          <w:szCs w:val="28"/>
        </w:rPr>
      </w:pPr>
      <w:bookmarkStart w:id="36" w:name="_Toc204261841"/>
      <w:r>
        <w:rPr>
          <w:rFonts w:ascii="Times New Roman" w:hAnsi="Times New Roman"/>
          <w:sz w:val="28"/>
          <w:szCs w:val="28"/>
        </w:rPr>
        <w:tab/>
      </w:r>
      <w:bookmarkEnd w:id="36"/>
    </w:p>
    <w:p w:rsidR="001408C6" w:rsidRDefault="008B0461">
      <w:pPr>
        <w:spacing w:line="276" w:lineRule="auto"/>
        <w:ind w:firstLine="720"/>
        <w:jc w:val="both"/>
        <w:rPr>
          <w:rFonts w:ascii="Times New Roman" w:hAnsi="Times New Roman"/>
          <w:sz w:val="28"/>
          <w:szCs w:val="28"/>
        </w:rPr>
      </w:pPr>
      <w:r>
        <w:rPr>
          <w:rFonts w:ascii="Times New Roman" w:hAnsi="Times New Roman"/>
          <w:sz w:val="28"/>
          <w:szCs w:val="28"/>
        </w:rPr>
        <w:t>Доступность медицинской помощи детскому населению, в том числе проживающему в сельской местности, малых городах и ПГТ, характеризуют показатели охвата детей профилактическими осмотрами и диспансеризацией, диспансерным наблюдением. Выявляемость заболеваний в ходе профилактических мероприятий характеризует качество их проведения. Выявляемость заболеваний в лучшей степени характеризует динамика первичной заболеваемости детского населения (табл. 25).</w:t>
      </w:r>
    </w:p>
    <w:p w:rsidR="001408C6" w:rsidRDefault="001408C6">
      <w:pPr>
        <w:jc w:val="right"/>
        <w:rPr>
          <w:rFonts w:ascii="Times New Roman" w:hAnsi="Times New Roman"/>
        </w:rPr>
      </w:pPr>
    </w:p>
    <w:p w:rsidR="001408C6" w:rsidRDefault="008B0461">
      <w:pPr>
        <w:jc w:val="right"/>
        <w:rPr>
          <w:rFonts w:ascii="Times New Roman" w:hAnsi="Times New Roman"/>
          <w:sz w:val="28"/>
          <w:szCs w:val="28"/>
        </w:rPr>
      </w:pPr>
      <w:r>
        <w:rPr>
          <w:rFonts w:ascii="Times New Roman" w:hAnsi="Times New Roman"/>
          <w:sz w:val="28"/>
          <w:szCs w:val="28"/>
        </w:rPr>
        <w:t>Таблица 25</w:t>
      </w:r>
    </w:p>
    <w:p w:rsidR="001408C6" w:rsidRDefault="008B0461">
      <w:pPr>
        <w:jc w:val="center"/>
        <w:rPr>
          <w:rFonts w:ascii="Times New Roman" w:hAnsi="Times New Roman"/>
          <w:sz w:val="28"/>
          <w:szCs w:val="28"/>
        </w:rPr>
      </w:pPr>
      <w:r>
        <w:rPr>
          <w:rFonts w:ascii="Times New Roman" w:hAnsi="Times New Roman"/>
          <w:sz w:val="28"/>
          <w:szCs w:val="28"/>
        </w:rPr>
        <w:t>Структура первичной заболеваемости детей 0-17 лет включительно в динамике в Брянской области (на 100 000 соответствующего населения)*</w:t>
      </w:r>
    </w:p>
    <w:tbl>
      <w:tblPr>
        <w:tblStyle w:val="affc"/>
        <w:tblW w:w="10343" w:type="dxa"/>
        <w:tblInd w:w="-147" w:type="dxa"/>
        <w:tblLayout w:type="fixed"/>
        <w:tblLook w:val="04A0" w:firstRow="1" w:lastRow="0" w:firstColumn="1" w:lastColumn="0" w:noHBand="0" w:noVBand="1"/>
      </w:tblPr>
      <w:tblGrid>
        <w:gridCol w:w="2909"/>
        <w:gridCol w:w="1218"/>
        <w:gridCol w:w="1209"/>
        <w:gridCol w:w="1212"/>
        <w:gridCol w:w="1210"/>
        <w:gridCol w:w="1210"/>
        <w:gridCol w:w="1375"/>
      </w:tblGrid>
      <w:tr w:rsidR="001408C6">
        <w:trPr>
          <w:trHeight w:val="552"/>
        </w:trPr>
        <w:tc>
          <w:tcPr>
            <w:tcW w:w="2908" w:type="dxa"/>
          </w:tcPr>
          <w:p w:rsidR="001408C6" w:rsidRDefault="008B0461">
            <w:pPr>
              <w:jc w:val="both"/>
              <w:rPr>
                <w:rFonts w:ascii="Times New Roman" w:hAnsi="Times New Roman"/>
              </w:rPr>
            </w:pPr>
            <w:r>
              <w:rPr>
                <w:rFonts w:ascii="Times New Roman" w:hAnsi="Times New Roman"/>
              </w:rPr>
              <w:t>Показатель</w:t>
            </w:r>
          </w:p>
        </w:tc>
        <w:tc>
          <w:tcPr>
            <w:tcW w:w="1218" w:type="dxa"/>
          </w:tcPr>
          <w:p w:rsidR="001408C6" w:rsidRDefault="008B0461">
            <w:pPr>
              <w:jc w:val="center"/>
              <w:rPr>
                <w:rFonts w:ascii="Times New Roman" w:hAnsi="Times New Roman"/>
                <w:sz w:val="28"/>
                <w:szCs w:val="28"/>
              </w:rPr>
            </w:pPr>
            <w:r>
              <w:rPr>
                <w:rFonts w:ascii="Times New Roman" w:hAnsi="Times New Roman"/>
              </w:rPr>
              <w:t>2020</w:t>
            </w:r>
          </w:p>
        </w:tc>
        <w:tc>
          <w:tcPr>
            <w:tcW w:w="1209" w:type="dxa"/>
          </w:tcPr>
          <w:p w:rsidR="001408C6" w:rsidRDefault="008B0461">
            <w:pPr>
              <w:jc w:val="center"/>
              <w:rPr>
                <w:rFonts w:ascii="Times New Roman" w:hAnsi="Times New Roman"/>
                <w:sz w:val="28"/>
                <w:szCs w:val="28"/>
              </w:rPr>
            </w:pPr>
            <w:r>
              <w:rPr>
                <w:rFonts w:ascii="Times New Roman" w:hAnsi="Times New Roman"/>
              </w:rPr>
              <w:t>2021</w:t>
            </w:r>
          </w:p>
        </w:tc>
        <w:tc>
          <w:tcPr>
            <w:tcW w:w="1212" w:type="dxa"/>
          </w:tcPr>
          <w:p w:rsidR="001408C6" w:rsidRDefault="008B0461">
            <w:pPr>
              <w:jc w:val="center"/>
              <w:rPr>
                <w:rFonts w:ascii="Times New Roman" w:hAnsi="Times New Roman"/>
                <w:sz w:val="28"/>
                <w:szCs w:val="28"/>
              </w:rPr>
            </w:pPr>
            <w:r>
              <w:rPr>
                <w:rFonts w:ascii="Times New Roman" w:hAnsi="Times New Roman"/>
              </w:rPr>
              <w:t>2022</w:t>
            </w:r>
          </w:p>
        </w:tc>
        <w:tc>
          <w:tcPr>
            <w:tcW w:w="1210" w:type="dxa"/>
          </w:tcPr>
          <w:p w:rsidR="001408C6" w:rsidRDefault="008B0461">
            <w:pPr>
              <w:jc w:val="center"/>
              <w:rPr>
                <w:rFonts w:ascii="Times New Roman" w:hAnsi="Times New Roman"/>
                <w:sz w:val="28"/>
                <w:szCs w:val="28"/>
              </w:rPr>
            </w:pPr>
            <w:r>
              <w:rPr>
                <w:rFonts w:ascii="Times New Roman" w:hAnsi="Times New Roman"/>
              </w:rPr>
              <w:t>2023</w:t>
            </w:r>
          </w:p>
        </w:tc>
        <w:tc>
          <w:tcPr>
            <w:tcW w:w="1210" w:type="dxa"/>
          </w:tcPr>
          <w:p w:rsidR="001408C6" w:rsidRDefault="008B0461">
            <w:pPr>
              <w:jc w:val="center"/>
              <w:rPr>
                <w:rFonts w:ascii="Times New Roman" w:hAnsi="Times New Roman"/>
                <w:sz w:val="28"/>
                <w:szCs w:val="28"/>
              </w:rPr>
            </w:pPr>
            <w:r>
              <w:rPr>
                <w:rFonts w:ascii="Times New Roman" w:hAnsi="Times New Roman"/>
              </w:rPr>
              <w:t>2024</w:t>
            </w:r>
          </w:p>
        </w:tc>
        <w:tc>
          <w:tcPr>
            <w:tcW w:w="1375" w:type="dxa"/>
          </w:tcPr>
          <w:p w:rsidR="001408C6" w:rsidRDefault="008B0461">
            <w:pPr>
              <w:jc w:val="center"/>
              <w:rPr>
                <w:sz w:val="22"/>
                <w:szCs w:val="22"/>
              </w:rPr>
            </w:pPr>
            <w:r>
              <w:rPr>
                <w:rFonts w:ascii="Times New Roman" w:hAnsi="Times New Roman"/>
                <w:sz w:val="22"/>
                <w:szCs w:val="22"/>
              </w:rPr>
              <w:t>Российская Федерация **</w:t>
            </w:r>
          </w:p>
        </w:tc>
      </w:tr>
      <w:tr w:rsidR="001408C6">
        <w:trPr>
          <w:trHeight w:val="552"/>
        </w:trPr>
        <w:tc>
          <w:tcPr>
            <w:tcW w:w="2908" w:type="dxa"/>
          </w:tcPr>
          <w:p w:rsidR="001408C6" w:rsidRDefault="008B0461">
            <w:pPr>
              <w:rPr>
                <w:rFonts w:ascii="Times New Roman" w:hAnsi="Times New Roman"/>
              </w:rPr>
            </w:pPr>
            <w:r>
              <w:rPr>
                <w:rFonts w:ascii="Times New Roman" w:hAnsi="Times New Roman"/>
              </w:rPr>
              <w:t>Всего заболеваний (A00–T98)</w:t>
            </w:r>
          </w:p>
        </w:tc>
        <w:tc>
          <w:tcPr>
            <w:tcW w:w="1218" w:type="dxa"/>
            <w:vAlign w:val="center"/>
          </w:tcPr>
          <w:p w:rsidR="001408C6" w:rsidRDefault="008B0461">
            <w:pPr>
              <w:jc w:val="center"/>
              <w:rPr>
                <w:rFonts w:ascii="Times New Roman" w:hAnsi="Times New Roman"/>
              </w:rPr>
            </w:pPr>
            <w:r>
              <w:rPr>
                <w:rFonts w:ascii="Times New Roman" w:hAnsi="Times New Roman"/>
              </w:rPr>
              <w:t>140969,5</w:t>
            </w:r>
          </w:p>
        </w:tc>
        <w:tc>
          <w:tcPr>
            <w:tcW w:w="1209" w:type="dxa"/>
            <w:vAlign w:val="center"/>
          </w:tcPr>
          <w:p w:rsidR="001408C6" w:rsidRDefault="008B0461">
            <w:pPr>
              <w:jc w:val="center"/>
              <w:rPr>
                <w:rFonts w:ascii="Times New Roman" w:hAnsi="Times New Roman"/>
              </w:rPr>
            </w:pPr>
            <w:r>
              <w:rPr>
                <w:rFonts w:ascii="Times New Roman" w:hAnsi="Times New Roman"/>
              </w:rPr>
              <w:t>166306,4</w:t>
            </w:r>
          </w:p>
        </w:tc>
        <w:tc>
          <w:tcPr>
            <w:tcW w:w="1212" w:type="dxa"/>
            <w:vAlign w:val="center"/>
          </w:tcPr>
          <w:p w:rsidR="001408C6" w:rsidRDefault="008B0461">
            <w:pPr>
              <w:jc w:val="center"/>
              <w:rPr>
                <w:rFonts w:ascii="Times New Roman" w:hAnsi="Times New Roman"/>
              </w:rPr>
            </w:pPr>
            <w:r>
              <w:rPr>
                <w:rFonts w:ascii="Times New Roman" w:hAnsi="Times New Roman"/>
              </w:rPr>
              <w:t>172023,0</w:t>
            </w:r>
          </w:p>
        </w:tc>
        <w:tc>
          <w:tcPr>
            <w:tcW w:w="1210" w:type="dxa"/>
            <w:vAlign w:val="center"/>
          </w:tcPr>
          <w:p w:rsidR="001408C6" w:rsidRDefault="008B0461">
            <w:pPr>
              <w:jc w:val="center"/>
              <w:rPr>
                <w:rFonts w:ascii="Times New Roman" w:hAnsi="Times New Roman"/>
              </w:rPr>
            </w:pPr>
            <w:r>
              <w:rPr>
                <w:rFonts w:ascii="Times New Roman" w:hAnsi="Times New Roman"/>
              </w:rPr>
              <w:t>171003,4</w:t>
            </w:r>
          </w:p>
        </w:tc>
        <w:tc>
          <w:tcPr>
            <w:tcW w:w="1210" w:type="dxa"/>
            <w:vAlign w:val="center"/>
          </w:tcPr>
          <w:p w:rsidR="001408C6" w:rsidRDefault="008B0461">
            <w:pPr>
              <w:jc w:val="center"/>
              <w:rPr>
                <w:rFonts w:ascii="Times New Roman" w:hAnsi="Times New Roman"/>
              </w:rPr>
            </w:pPr>
            <w:r>
              <w:rPr>
                <w:rFonts w:ascii="Times New Roman" w:hAnsi="Times New Roman"/>
              </w:rPr>
              <w:t>166416,2</w:t>
            </w:r>
          </w:p>
        </w:tc>
        <w:tc>
          <w:tcPr>
            <w:tcW w:w="1375" w:type="dxa"/>
            <w:vAlign w:val="center"/>
          </w:tcPr>
          <w:p w:rsidR="001408C6" w:rsidRDefault="008B0461">
            <w:pPr>
              <w:jc w:val="center"/>
              <w:rPr>
                <w:rFonts w:ascii="Times New Roman" w:hAnsi="Times New Roman"/>
              </w:rPr>
            </w:pPr>
            <w:r>
              <w:rPr>
                <w:rFonts w:ascii="Times New Roman" w:eastAsia="Calibri" w:hAnsi="Times New Roman"/>
              </w:rPr>
              <w:t>167447,0</w:t>
            </w:r>
          </w:p>
        </w:tc>
      </w:tr>
      <w:tr w:rsidR="001408C6">
        <w:trPr>
          <w:trHeight w:val="1093"/>
        </w:trPr>
        <w:tc>
          <w:tcPr>
            <w:tcW w:w="2908" w:type="dxa"/>
            <w:vAlign w:val="center"/>
          </w:tcPr>
          <w:p w:rsidR="001408C6" w:rsidRDefault="008B0461">
            <w:pPr>
              <w:rPr>
                <w:rFonts w:ascii="Times New Roman" w:hAnsi="Times New Roman"/>
              </w:rPr>
            </w:pPr>
            <w:r>
              <w:rPr>
                <w:rFonts w:ascii="Times New Roman" w:hAnsi="Times New Roman"/>
              </w:rPr>
              <w:t>В том числе, некоторые инфекционные и паразитарные заболевания (A00–B99)</w:t>
            </w:r>
          </w:p>
        </w:tc>
        <w:tc>
          <w:tcPr>
            <w:tcW w:w="1218" w:type="dxa"/>
            <w:vAlign w:val="center"/>
          </w:tcPr>
          <w:p w:rsidR="001408C6" w:rsidRDefault="008B0461">
            <w:pPr>
              <w:jc w:val="center"/>
              <w:rPr>
                <w:rFonts w:ascii="Times New Roman" w:hAnsi="Times New Roman"/>
              </w:rPr>
            </w:pPr>
            <w:r>
              <w:rPr>
                <w:rFonts w:ascii="Times New Roman" w:hAnsi="Times New Roman"/>
              </w:rPr>
              <w:t>4935,5</w:t>
            </w:r>
          </w:p>
        </w:tc>
        <w:tc>
          <w:tcPr>
            <w:tcW w:w="1209" w:type="dxa"/>
            <w:vAlign w:val="center"/>
          </w:tcPr>
          <w:p w:rsidR="001408C6" w:rsidRDefault="008B0461">
            <w:pPr>
              <w:jc w:val="center"/>
              <w:rPr>
                <w:rFonts w:ascii="Times New Roman" w:hAnsi="Times New Roman"/>
              </w:rPr>
            </w:pPr>
            <w:r>
              <w:rPr>
                <w:rFonts w:ascii="Times New Roman" w:hAnsi="Times New Roman"/>
              </w:rPr>
              <w:t>4376,6</w:t>
            </w:r>
          </w:p>
        </w:tc>
        <w:tc>
          <w:tcPr>
            <w:tcW w:w="1212" w:type="dxa"/>
            <w:vAlign w:val="center"/>
          </w:tcPr>
          <w:p w:rsidR="001408C6" w:rsidRDefault="008B0461">
            <w:pPr>
              <w:jc w:val="center"/>
              <w:rPr>
                <w:rFonts w:ascii="Times New Roman" w:hAnsi="Times New Roman"/>
              </w:rPr>
            </w:pPr>
            <w:r>
              <w:rPr>
                <w:rFonts w:ascii="Times New Roman" w:hAnsi="Times New Roman"/>
              </w:rPr>
              <w:t>4747,3</w:t>
            </w:r>
          </w:p>
        </w:tc>
        <w:tc>
          <w:tcPr>
            <w:tcW w:w="1210" w:type="dxa"/>
            <w:vAlign w:val="center"/>
          </w:tcPr>
          <w:p w:rsidR="001408C6" w:rsidRDefault="008B0461">
            <w:pPr>
              <w:jc w:val="center"/>
              <w:rPr>
                <w:rFonts w:ascii="Times New Roman" w:hAnsi="Times New Roman"/>
              </w:rPr>
            </w:pPr>
            <w:r>
              <w:rPr>
                <w:rFonts w:ascii="Times New Roman" w:hAnsi="Times New Roman"/>
              </w:rPr>
              <w:t>5859,4</w:t>
            </w:r>
          </w:p>
        </w:tc>
        <w:tc>
          <w:tcPr>
            <w:tcW w:w="1210" w:type="dxa"/>
            <w:vAlign w:val="center"/>
          </w:tcPr>
          <w:p w:rsidR="001408C6" w:rsidRDefault="008B0461">
            <w:pPr>
              <w:jc w:val="center"/>
              <w:rPr>
                <w:rFonts w:ascii="Times New Roman" w:hAnsi="Times New Roman"/>
              </w:rPr>
            </w:pPr>
            <w:r>
              <w:rPr>
                <w:rFonts w:ascii="Times New Roman" w:hAnsi="Times New Roman"/>
              </w:rPr>
              <w:t>6087,9</w:t>
            </w:r>
          </w:p>
        </w:tc>
        <w:tc>
          <w:tcPr>
            <w:tcW w:w="1375" w:type="dxa"/>
            <w:vAlign w:val="center"/>
          </w:tcPr>
          <w:p w:rsidR="001408C6" w:rsidRDefault="008B0461">
            <w:pPr>
              <w:jc w:val="center"/>
              <w:rPr>
                <w:rFonts w:ascii="Times New Roman" w:hAnsi="Times New Roman"/>
              </w:rPr>
            </w:pPr>
            <w:r>
              <w:rPr>
                <w:rFonts w:ascii="Times New Roman" w:eastAsia="Calibri" w:hAnsi="Times New Roman"/>
              </w:rPr>
              <w:t>6451,2</w:t>
            </w:r>
          </w:p>
        </w:tc>
      </w:tr>
      <w:tr w:rsidR="001408C6">
        <w:trPr>
          <w:trHeight w:val="552"/>
        </w:trPr>
        <w:tc>
          <w:tcPr>
            <w:tcW w:w="2908" w:type="dxa"/>
            <w:vAlign w:val="center"/>
          </w:tcPr>
          <w:p w:rsidR="001408C6" w:rsidRDefault="008B0461">
            <w:pPr>
              <w:rPr>
                <w:rFonts w:ascii="Times New Roman" w:hAnsi="Times New Roman"/>
              </w:rPr>
            </w:pPr>
            <w:r>
              <w:rPr>
                <w:rFonts w:ascii="Times New Roman" w:hAnsi="Times New Roman"/>
              </w:rPr>
              <w:t>Новообразования (C00–D48)</w:t>
            </w:r>
          </w:p>
        </w:tc>
        <w:tc>
          <w:tcPr>
            <w:tcW w:w="1218" w:type="dxa"/>
            <w:vAlign w:val="center"/>
          </w:tcPr>
          <w:p w:rsidR="001408C6" w:rsidRDefault="008B0461">
            <w:pPr>
              <w:jc w:val="center"/>
              <w:rPr>
                <w:rFonts w:ascii="Times New Roman" w:hAnsi="Times New Roman"/>
              </w:rPr>
            </w:pPr>
            <w:r>
              <w:rPr>
                <w:rFonts w:ascii="Times New Roman" w:hAnsi="Times New Roman"/>
              </w:rPr>
              <w:t>498,7</w:t>
            </w:r>
          </w:p>
        </w:tc>
        <w:tc>
          <w:tcPr>
            <w:tcW w:w="1209" w:type="dxa"/>
            <w:vAlign w:val="center"/>
          </w:tcPr>
          <w:p w:rsidR="001408C6" w:rsidRDefault="008B0461">
            <w:pPr>
              <w:jc w:val="center"/>
              <w:rPr>
                <w:rFonts w:ascii="Times New Roman" w:hAnsi="Times New Roman"/>
              </w:rPr>
            </w:pPr>
            <w:r>
              <w:rPr>
                <w:rFonts w:ascii="Times New Roman" w:hAnsi="Times New Roman"/>
              </w:rPr>
              <w:t>463,2</w:t>
            </w:r>
          </w:p>
        </w:tc>
        <w:tc>
          <w:tcPr>
            <w:tcW w:w="1212" w:type="dxa"/>
            <w:vAlign w:val="center"/>
          </w:tcPr>
          <w:p w:rsidR="001408C6" w:rsidRDefault="008B0461">
            <w:pPr>
              <w:jc w:val="center"/>
              <w:rPr>
                <w:rFonts w:ascii="Times New Roman" w:hAnsi="Times New Roman"/>
              </w:rPr>
            </w:pPr>
            <w:r>
              <w:rPr>
                <w:rFonts w:ascii="Times New Roman" w:hAnsi="Times New Roman"/>
              </w:rPr>
              <w:t>565,6</w:t>
            </w:r>
          </w:p>
        </w:tc>
        <w:tc>
          <w:tcPr>
            <w:tcW w:w="1210" w:type="dxa"/>
            <w:vAlign w:val="center"/>
          </w:tcPr>
          <w:p w:rsidR="001408C6" w:rsidRDefault="008B0461">
            <w:pPr>
              <w:jc w:val="center"/>
              <w:rPr>
                <w:rFonts w:ascii="Times New Roman" w:hAnsi="Times New Roman"/>
              </w:rPr>
            </w:pPr>
            <w:r>
              <w:rPr>
                <w:rFonts w:ascii="Times New Roman" w:hAnsi="Times New Roman"/>
              </w:rPr>
              <w:t>557,3</w:t>
            </w:r>
          </w:p>
        </w:tc>
        <w:tc>
          <w:tcPr>
            <w:tcW w:w="1210" w:type="dxa"/>
            <w:vAlign w:val="center"/>
          </w:tcPr>
          <w:p w:rsidR="001408C6" w:rsidRDefault="008B0461">
            <w:pPr>
              <w:jc w:val="center"/>
              <w:rPr>
                <w:rFonts w:ascii="Times New Roman" w:hAnsi="Times New Roman"/>
              </w:rPr>
            </w:pPr>
            <w:r>
              <w:rPr>
                <w:rFonts w:ascii="Times New Roman" w:hAnsi="Times New Roman"/>
              </w:rPr>
              <w:t>563,0</w:t>
            </w:r>
          </w:p>
        </w:tc>
        <w:tc>
          <w:tcPr>
            <w:tcW w:w="1375" w:type="dxa"/>
            <w:vAlign w:val="center"/>
          </w:tcPr>
          <w:p w:rsidR="001408C6" w:rsidRDefault="008B0461">
            <w:pPr>
              <w:jc w:val="center"/>
              <w:rPr>
                <w:rFonts w:ascii="Times New Roman" w:hAnsi="Times New Roman"/>
              </w:rPr>
            </w:pPr>
            <w:r>
              <w:rPr>
                <w:rFonts w:ascii="Times New Roman" w:eastAsia="Calibri" w:hAnsi="Times New Roman"/>
              </w:rPr>
              <w:t>498,7</w:t>
            </w:r>
          </w:p>
        </w:tc>
      </w:tr>
      <w:tr w:rsidR="001408C6">
        <w:trPr>
          <w:trHeight w:val="829"/>
        </w:trPr>
        <w:tc>
          <w:tcPr>
            <w:tcW w:w="2908" w:type="dxa"/>
            <w:vAlign w:val="center"/>
          </w:tcPr>
          <w:p w:rsidR="001408C6" w:rsidRDefault="008B0461">
            <w:pPr>
              <w:rPr>
                <w:rFonts w:ascii="Times New Roman" w:hAnsi="Times New Roman"/>
              </w:rPr>
            </w:pPr>
            <w:r>
              <w:rPr>
                <w:rFonts w:ascii="Times New Roman" w:hAnsi="Times New Roman"/>
              </w:rPr>
              <w:t>Болезни крови кроветворных органов (D50–D89)</w:t>
            </w:r>
          </w:p>
        </w:tc>
        <w:tc>
          <w:tcPr>
            <w:tcW w:w="1218" w:type="dxa"/>
            <w:vAlign w:val="center"/>
          </w:tcPr>
          <w:p w:rsidR="001408C6" w:rsidRDefault="008B0461">
            <w:pPr>
              <w:jc w:val="center"/>
              <w:rPr>
                <w:rFonts w:ascii="Times New Roman" w:hAnsi="Times New Roman"/>
              </w:rPr>
            </w:pPr>
            <w:r>
              <w:rPr>
                <w:rFonts w:ascii="Times New Roman" w:hAnsi="Times New Roman"/>
              </w:rPr>
              <w:t>589,3</w:t>
            </w:r>
          </w:p>
        </w:tc>
        <w:tc>
          <w:tcPr>
            <w:tcW w:w="1209" w:type="dxa"/>
            <w:vAlign w:val="center"/>
          </w:tcPr>
          <w:p w:rsidR="001408C6" w:rsidRDefault="008B0461">
            <w:pPr>
              <w:jc w:val="center"/>
              <w:rPr>
                <w:rFonts w:ascii="Times New Roman" w:hAnsi="Times New Roman"/>
              </w:rPr>
            </w:pPr>
            <w:r>
              <w:rPr>
                <w:rFonts w:ascii="Times New Roman" w:hAnsi="Times New Roman"/>
              </w:rPr>
              <w:t>574,5</w:t>
            </w:r>
          </w:p>
        </w:tc>
        <w:tc>
          <w:tcPr>
            <w:tcW w:w="1212" w:type="dxa"/>
            <w:vAlign w:val="center"/>
          </w:tcPr>
          <w:p w:rsidR="001408C6" w:rsidRDefault="008B0461">
            <w:pPr>
              <w:jc w:val="center"/>
              <w:rPr>
                <w:rFonts w:ascii="Times New Roman" w:hAnsi="Times New Roman"/>
              </w:rPr>
            </w:pPr>
            <w:r>
              <w:rPr>
                <w:rFonts w:ascii="Times New Roman" w:hAnsi="Times New Roman"/>
              </w:rPr>
              <w:t>563,8</w:t>
            </w:r>
          </w:p>
        </w:tc>
        <w:tc>
          <w:tcPr>
            <w:tcW w:w="1210" w:type="dxa"/>
            <w:vAlign w:val="center"/>
          </w:tcPr>
          <w:p w:rsidR="001408C6" w:rsidRDefault="008B0461">
            <w:pPr>
              <w:jc w:val="center"/>
              <w:rPr>
                <w:rFonts w:ascii="Times New Roman" w:hAnsi="Times New Roman"/>
              </w:rPr>
            </w:pPr>
            <w:r>
              <w:rPr>
                <w:rFonts w:ascii="Times New Roman" w:hAnsi="Times New Roman"/>
              </w:rPr>
              <w:t>542,8</w:t>
            </w:r>
          </w:p>
        </w:tc>
        <w:tc>
          <w:tcPr>
            <w:tcW w:w="1210" w:type="dxa"/>
            <w:vAlign w:val="center"/>
          </w:tcPr>
          <w:p w:rsidR="001408C6" w:rsidRDefault="008B0461">
            <w:pPr>
              <w:jc w:val="center"/>
              <w:rPr>
                <w:rFonts w:ascii="Times New Roman" w:hAnsi="Times New Roman"/>
              </w:rPr>
            </w:pPr>
            <w:r>
              <w:rPr>
                <w:rFonts w:ascii="Times New Roman" w:hAnsi="Times New Roman"/>
              </w:rPr>
              <w:t>494,8</w:t>
            </w:r>
          </w:p>
        </w:tc>
        <w:tc>
          <w:tcPr>
            <w:tcW w:w="1375" w:type="dxa"/>
            <w:vAlign w:val="center"/>
          </w:tcPr>
          <w:p w:rsidR="001408C6" w:rsidRDefault="008B0461">
            <w:pPr>
              <w:jc w:val="center"/>
              <w:rPr>
                <w:rFonts w:ascii="Times New Roman" w:hAnsi="Times New Roman"/>
              </w:rPr>
            </w:pPr>
            <w:r>
              <w:rPr>
                <w:rFonts w:ascii="Times New Roman" w:eastAsia="Calibri" w:hAnsi="Times New Roman"/>
              </w:rPr>
              <w:t>988,6</w:t>
            </w:r>
          </w:p>
        </w:tc>
      </w:tr>
      <w:tr w:rsidR="001408C6">
        <w:trPr>
          <w:trHeight w:val="1381"/>
        </w:trPr>
        <w:tc>
          <w:tcPr>
            <w:tcW w:w="2908" w:type="dxa"/>
            <w:vAlign w:val="center"/>
          </w:tcPr>
          <w:p w:rsidR="001408C6" w:rsidRDefault="008B0461">
            <w:pPr>
              <w:rPr>
                <w:rFonts w:ascii="Times New Roman" w:hAnsi="Times New Roman"/>
              </w:rPr>
            </w:pPr>
            <w:r>
              <w:rPr>
                <w:rFonts w:ascii="Times New Roman" w:hAnsi="Times New Roman"/>
              </w:rPr>
              <w:t>Болезни эндокринной системы, расстройства питания и нарушения обмена веществ (E00–E89)</w:t>
            </w:r>
          </w:p>
        </w:tc>
        <w:tc>
          <w:tcPr>
            <w:tcW w:w="1218" w:type="dxa"/>
            <w:vAlign w:val="center"/>
          </w:tcPr>
          <w:p w:rsidR="001408C6" w:rsidRDefault="008B0461">
            <w:pPr>
              <w:jc w:val="center"/>
              <w:rPr>
                <w:rFonts w:ascii="Times New Roman" w:hAnsi="Times New Roman"/>
              </w:rPr>
            </w:pPr>
            <w:r>
              <w:rPr>
                <w:rFonts w:ascii="Times New Roman" w:hAnsi="Times New Roman"/>
              </w:rPr>
              <w:t>1493,4</w:t>
            </w:r>
          </w:p>
        </w:tc>
        <w:tc>
          <w:tcPr>
            <w:tcW w:w="1209" w:type="dxa"/>
            <w:vAlign w:val="center"/>
          </w:tcPr>
          <w:p w:rsidR="001408C6" w:rsidRDefault="008B0461">
            <w:pPr>
              <w:jc w:val="center"/>
              <w:rPr>
                <w:rFonts w:ascii="Times New Roman" w:hAnsi="Times New Roman"/>
              </w:rPr>
            </w:pPr>
            <w:r>
              <w:rPr>
                <w:rFonts w:ascii="Times New Roman" w:hAnsi="Times New Roman"/>
              </w:rPr>
              <w:t>1522,5</w:t>
            </w:r>
          </w:p>
        </w:tc>
        <w:tc>
          <w:tcPr>
            <w:tcW w:w="1212" w:type="dxa"/>
            <w:vAlign w:val="center"/>
          </w:tcPr>
          <w:p w:rsidR="001408C6" w:rsidRDefault="008B0461">
            <w:pPr>
              <w:jc w:val="center"/>
              <w:rPr>
                <w:rFonts w:ascii="Times New Roman" w:hAnsi="Times New Roman"/>
              </w:rPr>
            </w:pPr>
            <w:r>
              <w:rPr>
                <w:rFonts w:ascii="Times New Roman" w:hAnsi="Times New Roman"/>
              </w:rPr>
              <w:t>1781,7</w:t>
            </w:r>
          </w:p>
        </w:tc>
        <w:tc>
          <w:tcPr>
            <w:tcW w:w="1210" w:type="dxa"/>
            <w:vAlign w:val="center"/>
          </w:tcPr>
          <w:p w:rsidR="001408C6" w:rsidRDefault="008B0461">
            <w:pPr>
              <w:jc w:val="center"/>
              <w:rPr>
                <w:rFonts w:ascii="Times New Roman" w:hAnsi="Times New Roman"/>
              </w:rPr>
            </w:pPr>
            <w:r>
              <w:rPr>
                <w:rFonts w:ascii="Times New Roman" w:hAnsi="Times New Roman"/>
              </w:rPr>
              <w:t>1863,0</w:t>
            </w:r>
          </w:p>
        </w:tc>
        <w:tc>
          <w:tcPr>
            <w:tcW w:w="1210" w:type="dxa"/>
            <w:vAlign w:val="center"/>
          </w:tcPr>
          <w:p w:rsidR="001408C6" w:rsidRDefault="008B0461">
            <w:pPr>
              <w:jc w:val="center"/>
              <w:rPr>
                <w:rFonts w:ascii="Times New Roman" w:hAnsi="Times New Roman"/>
              </w:rPr>
            </w:pPr>
            <w:r>
              <w:rPr>
                <w:rFonts w:ascii="Times New Roman" w:hAnsi="Times New Roman"/>
              </w:rPr>
              <w:t>1708,0</w:t>
            </w:r>
          </w:p>
        </w:tc>
        <w:tc>
          <w:tcPr>
            <w:tcW w:w="1375" w:type="dxa"/>
            <w:vAlign w:val="center"/>
          </w:tcPr>
          <w:p w:rsidR="001408C6" w:rsidRDefault="008B0461">
            <w:pPr>
              <w:jc w:val="center"/>
              <w:rPr>
                <w:rFonts w:ascii="Times New Roman" w:hAnsi="Times New Roman"/>
              </w:rPr>
            </w:pPr>
            <w:r>
              <w:rPr>
                <w:rFonts w:ascii="Times New Roman" w:eastAsia="Calibri" w:hAnsi="Times New Roman"/>
              </w:rPr>
              <w:t>1784,2</w:t>
            </w:r>
          </w:p>
        </w:tc>
      </w:tr>
      <w:tr w:rsidR="001408C6">
        <w:trPr>
          <w:trHeight w:val="1105"/>
        </w:trPr>
        <w:tc>
          <w:tcPr>
            <w:tcW w:w="2908" w:type="dxa"/>
            <w:vAlign w:val="center"/>
          </w:tcPr>
          <w:p w:rsidR="001408C6" w:rsidRDefault="008B0461">
            <w:pPr>
              <w:rPr>
                <w:rFonts w:ascii="Times New Roman" w:hAnsi="Times New Roman"/>
              </w:rPr>
            </w:pPr>
            <w:r>
              <w:rPr>
                <w:rFonts w:ascii="Times New Roman" w:hAnsi="Times New Roman"/>
              </w:rPr>
              <w:t>Психические расстройства и расстройства поведения (F01, F03–F99)</w:t>
            </w:r>
          </w:p>
        </w:tc>
        <w:tc>
          <w:tcPr>
            <w:tcW w:w="1218" w:type="dxa"/>
            <w:vAlign w:val="center"/>
          </w:tcPr>
          <w:p w:rsidR="001408C6" w:rsidRDefault="008B0461">
            <w:pPr>
              <w:jc w:val="center"/>
              <w:rPr>
                <w:rFonts w:ascii="Times New Roman" w:hAnsi="Times New Roman"/>
              </w:rPr>
            </w:pPr>
            <w:r>
              <w:rPr>
                <w:rFonts w:ascii="Times New Roman" w:hAnsi="Times New Roman"/>
              </w:rPr>
              <w:t>235,6</w:t>
            </w:r>
          </w:p>
        </w:tc>
        <w:tc>
          <w:tcPr>
            <w:tcW w:w="1209" w:type="dxa"/>
            <w:vAlign w:val="center"/>
          </w:tcPr>
          <w:p w:rsidR="001408C6" w:rsidRDefault="008B0461">
            <w:pPr>
              <w:jc w:val="center"/>
              <w:rPr>
                <w:rFonts w:ascii="Times New Roman" w:hAnsi="Times New Roman"/>
              </w:rPr>
            </w:pPr>
            <w:r>
              <w:rPr>
                <w:rFonts w:ascii="Times New Roman" w:hAnsi="Times New Roman"/>
              </w:rPr>
              <w:t>281,7</w:t>
            </w:r>
          </w:p>
        </w:tc>
        <w:tc>
          <w:tcPr>
            <w:tcW w:w="1212" w:type="dxa"/>
            <w:vAlign w:val="center"/>
          </w:tcPr>
          <w:p w:rsidR="001408C6" w:rsidRDefault="008B0461">
            <w:pPr>
              <w:jc w:val="center"/>
              <w:rPr>
                <w:rFonts w:ascii="Times New Roman" w:hAnsi="Times New Roman"/>
              </w:rPr>
            </w:pPr>
            <w:r>
              <w:rPr>
                <w:rFonts w:ascii="Times New Roman" w:hAnsi="Times New Roman"/>
              </w:rPr>
              <w:t>296,0</w:t>
            </w:r>
          </w:p>
        </w:tc>
        <w:tc>
          <w:tcPr>
            <w:tcW w:w="1210" w:type="dxa"/>
            <w:vAlign w:val="center"/>
          </w:tcPr>
          <w:p w:rsidR="001408C6" w:rsidRDefault="008B0461">
            <w:pPr>
              <w:jc w:val="center"/>
              <w:rPr>
                <w:rFonts w:ascii="Times New Roman" w:hAnsi="Times New Roman"/>
              </w:rPr>
            </w:pPr>
            <w:r>
              <w:rPr>
                <w:rFonts w:ascii="Times New Roman" w:hAnsi="Times New Roman"/>
              </w:rPr>
              <w:t>319,8</w:t>
            </w:r>
          </w:p>
        </w:tc>
        <w:tc>
          <w:tcPr>
            <w:tcW w:w="1210" w:type="dxa"/>
            <w:vAlign w:val="center"/>
          </w:tcPr>
          <w:p w:rsidR="001408C6" w:rsidRDefault="008B0461">
            <w:pPr>
              <w:jc w:val="center"/>
              <w:rPr>
                <w:rFonts w:ascii="Times New Roman" w:hAnsi="Times New Roman"/>
              </w:rPr>
            </w:pPr>
            <w:r>
              <w:rPr>
                <w:rFonts w:ascii="Times New Roman" w:hAnsi="Times New Roman"/>
              </w:rPr>
              <w:t>336,0</w:t>
            </w:r>
          </w:p>
        </w:tc>
        <w:tc>
          <w:tcPr>
            <w:tcW w:w="1375" w:type="dxa"/>
            <w:vAlign w:val="center"/>
          </w:tcPr>
          <w:p w:rsidR="001408C6" w:rsidRDefault="008B0461">
            <w:pPr>
              <w:jc w:val="center"/>
              <w:rPr>
                <w:rFonts w:ascii="Times New Roman" w:hAnsi="Times New Roman"/>
              </w:rPr>
            </w:pPr>
            <w:r>
              <w:rPr>
                <w:rFonts w:ascii="Times New Roman" w:eastAsia="Calibri" w:hAnsi="Times New Roman"/>
              </w:rPr>
              <w:t>557,9</w:t>
            </w:r>
          </w:p>
        </w:tc>
      </w:tr>
      <w:tr w:rsidR="001408C6">
        <w:trPr>
          <w:trHeight w:val="540"/>
        </w:trPr>
        <w:tc>
          <w:tcPr>
            <w:tcW w:w="2908" w:type="dxa"/>
            <w:vAlign w:val="center"/>
          </w:tcPr>
          <w:p w:rsidR="001408C6" w:rsidRDefault="008B0461">
            <w:pPr>
              <w:rPr>
                <w:rFonts w:ascii="Times New Roman" w:hAnsi="Times New Roman"/>
              </w:rPr>
            </w:pPr>
            <w:r>
              <w:rPr>
                <w:rFonts w:ascii="Times New Roman" w:hAnsi="Times New Roman"/>
              </w:rPr>
              <w:t>Болезни нервной системы (G00–G98)</w:t>
            </w:r>
          </w:p>
        </w:tc>
        <w:tc>
          <w:tcPr>
            <w:tcW w:w="1218" w:type="dxa"/>
            <w:vAlign w:val="center"/>
          </w:tcPr>
          <w:p w:rsidR="001408C6" w:rsidRDefault="008B0461">
            <w:pPr>
              <w:jc w:val="center"/>
              <w:rPr>
                <w:rFonts w:ascii="Times New Roman" w:hAnsi="Times New Roman"/>
              </w:rPr>
            </w:pPr>
            <w:r>
              <w:rPr>
                <w:rFonts w:ascii="Times New Roman" w:hAnsi="Times New Roman"/>
              </w:rPr>
              <w:t>1831,6</w:t>
            </w:r>
          </w:p>
        </w:tc>
        <w:tc>
          <w:tcPr>
            <w:tcW w:w="1209" w:type="dxa"/>
            <w:vAlign w:val="center"/>
          </w:tcPr>
          <w:p w:rsidR="001408C6" w:rsidRDefault="008B0461">
            <w:pPr>
              <w:jc w:val="center"/>
              <w:rPr>
                <w:rFonts w:ascii="Times New Roman" w:hAnsi="Times New Roman"/>
              </w:rPr>
            </w:pPr>
            <w:r>
              <w:rPr>
                <w:rFonts w:ascii="Times New Roman" w:hAnsi="Times New Roman"/>
              </w:rPr>
              <w:t>1776,8</w:t>
            </w:r>
          </w:p>
        </w:tc>
        <w:tc>
          <w:tcPr>
            <w:tcW w:w="1212" w:type="dxa"/>
            <w:vAlign w:val="center"/>
          </w:tcPr>
          <w:p w:rsidR="001408C6" w:rsidRDefault="008B0461">
            <w:pPr>
              <w:jc w:val="center"/>
              <w:rPr>
                <w:rFonts w:ascii="Times New Roman" w:hAnsi="Times New Roman"/>
              </w:rPr>
            </w:pPr>
            <w:r>
              <w:rPr>
                <w:rFonts w:ascii="Times New Roman" w:hAnsi="Times New Roman"/>
              </w:rPr>
              <w:t>1716,4</w:t>
            </w:r>
          </w:p>
        </w:tc>
        <w:tc>
          <w:tcPr>
            <w:tcW w:w="1210" w:type="dxa"/>
            <w:vAlign w:val="center"/>
          </w:tcPr>
          <w:p w:rsidR="001408C6" w:rsidRDefault="008B0461">
            <w:pPr>
              <w:jc w:val="center"/>
              <w:rPr>
                <w:rFonts w:ascii="Times New Roman" w:hAnsi="Times New Roman"/>
              </w:rPr>
            </w:pPr>
            <w:r>
              <w:rPr>
                <w:rFonts w:ascii="Times New Roman" w:hAnsi="Times New Roman"/>
              </w:rPr>
              <w:t>1743,4</w:t>
            </w:r>
          </w:p>
        </w:tc>
        <w:tc>
          <w:tcPr>
            <w:tcW w:w="1210" w:type="dxa"/>
            <w:vAlign w:val="center"/>
          </w:tcPr>
          <w:p w:rsidR="001408C6" w:rsidRDefault="008B0461">
            <w:pPr>
              <w:jc w:val="center"/>
              <w:rPr>
                <w:rFonts w:ascii="Times New Roman" w:hAnsi="Times New Roman"/>
              </w:rPr>
            </w:pPr>
            <w:r>
              <w:rPr>
                <w:rFonts w:ascii="Times New Roman" w:hAnsi="Times New Roman"/>
              </w:rPr>
              <w:t>1641,1</w:t>
            </w:r>
          </w:p>
        </w:tc>
        <w:tc>
          <w:tcPr>
            <w:tcW w:w="1375" w:type="dxa"/>
            <w:vAlign w:val="center"/>
          </w:tcPr>
          <w:p w:rsidR="001408C6" w:rsidRDefault="008B0461">
            <w:pPr>
              <w:jc w:val="center"/>
              <w:rPr>
                <w:rFonts w:ascii="Times New Roman" w:hAnsi="Times New Roman"/>
              </w:rPr>
            </w:pPr>
            <w:r>
              <w:rPr>
                <w:rFonts w:ascii="Times New Roman" w:eastAsia="Calibri" w:hAnsi="Times New Roman"/>
              </w:rPr>
              <w:t>3131,3</w:t>
            </w:r>
          </w:p>
        </w:tc>
      </w:tr>
      <w:tr w:rsidR="001408C6">
        <w:trPr>
          <w:trHeight w:val="829"/>
        </w:trPr>
        <w:tc>
          <w:tcPr>
            <w:tcW w:w="2908" w:type="dxa"/>
            <w:vAlign w:val="center"/>
          </w:tcPr>
          <w:p w:rsidR="001408C6" w:rsidRDefault="008B0461">
            <w:pPr>
              <w:rPr>
                <w:rFonts w:ascii="Times New Roman" w:hAnsi="Times New Roman"/>
              </w:rPr>
            </w:pPr>
            <w:r>
              <w:rPr>
                <w:rFonts w:ascii="Times New Roman" w:hAnsi="Times New Roman"/>
              </w:rPr>
              <w:t>Болезни глаза и его придаточного аппарата (H00–H59)</w:t>
            </w:r>
          </w:p>
        </w:tc>
        <w:tc>
          <w:tcPr>
            <w:tcW w:w="1218" w:type="dxa"/>
            <w:vAlign w:val="center"/>
          </w:tcPr>
          <w:p w:rsidR="001408C6" w:rsidRDefault="008B0461">
            <w:pPr>
              <w:jc w:val="center"/>
              <w:rPr>
                <w:rFonts w:ascii="Times New Roman" w:hAnsi="Times New Roman"/>
              </w:rPr>
            </w:pPr>
            <w:r>
              <w:rPr>
                <w:rFonts w:ascii="Times New Roman" w:hAnsi="Times New Roman"/>
              </w:rPr>
              <w:t>2172,9</w:t>
            </w:r>
          </w:p>
        </w:tc>
        <w:tc>
          <w:tcPr>
            <w:tcW w:w="1209" w:type="dxa"/>
            <w:vAlign w:val="center"/>
          </w:tcPr>
          <w:p w:rsidR="001408C6" w:rsidRDefault="008B0461">
            <w:pPr>
              <w:jc w:val="center"/>
              <w:rPr>
                <w:rFonts w:ascii="Times New Roman" w:hAnsi="Times New Roman"/>
              </w:rPr>
            </w:pPr>
            <w:r>
              <w:rPr>
                <w:rFonts w:ascii="Times New Roman" w:hAnsi="Times New Roman"/>
              </w:rPr>
              <w:t>2346,8</w:t>
            </w:r>
          </w:p>
        </w:tc>
        <w:tc>
          <w:tcPr>
            <w:tcW w:w="1212" w:type="dxa"/>
            <w:vAlign w:val="center"/>
          </w:tcPr>
          <w:p w:rsidR="001408C6" w:rsidRDefault="008B0461">
            <w:pPr>
              <w:jc w:val="center"/>
              <w:rPr>
                <w:rFonts w:ascii="Times New Roman" w:hAnsi="Times New Roman"/>
              </w:rPr>
            </w:pPr>
            <w:r>
              <w:rPr>
                <w:rFonts w:ascii="Times New Roman" w:hAnsi="Times New Roman"/>
              </w:rPr>
              <w:t>2853,8</w:t>
            </w:r>
          </w:p>
        </w:tc>
        <w:tc>
          <w:tcPr>
            <w:tcW w:w="1210" w:type="dxa"/>
            <w:vAlign w:val="center"/>
          </w:tcPr>
          <w:p w:rsidR="001408C6" w:rsidRDefault="008B0461">
            <w:pPr>
              <w:jc w:val="center"/>
              <w:rPr>
                <w:rFonts w:ascii="Times New Roman" w:hAnsi="Times New Roman"/>
              </w:rPr>
            </w:pPr>
            <w:r>
              <w:rPr>
                <w:rFonts w:ascii="Times New Roman" w:hAnsi="Times New Roman"/>
              </w:rPr>
              <w:t>3440,8</w:t>
            </w:r>
          </w:p>
        </w:tc>
        <w:tc>
          <w:tcPr>
            <w:tcW w:w="1210" w:type="dxa"/>
            <w:vAlign w:val="center"/>
          </w:tcPr>
          <w:p w:rsidR="001408C6" w:rsidRDefault="008B0461">
            <w:pPr>
              <w:jc w:val="center"/>
              <w:rPr>
                <w:rFonts w:ascii="Times New Roman" w:hAnsi="Times New Roman"/>
              </w:rPr>
            </w:pPr>
            <w:r>
              <w:rPr>
                <w:rFonts w:ascii="Times New Roman" w:hAnsi="Times New Roman"/>
              </w:rPr>
              <w:t>3404,8</w:t>
            </w:r>
          </w:p>
        </w:tc>
        <w:tc>
          <w:tcPr>
            <w:tcW w:w="1375" w:type="dxa"/>
            <w:vAlign w:val="center"/>
          </w:tcPr>
          <w:p w:rsidR="001408C6" w:rsidRDefault="008B0461">
            <w:pPr>
              <w:jc w:val="center"/>
              <w:rPr>
                <w:rFonts w:ascii="Times New Roman" w:hAnsi="Times New Roman"/>
              </w:rPr>
            </w:pPr>
            <w:r>
              <w:rPr>
                <w:rFonts w:ascii="Times New Roman" w:eastAsia="Calibri" w:hAnsi="Times New Roman"/>
              </w:rPr>
              <w:t>4556,4</w:t>
            </w:r>
          </w:p>
        </w:tc>
      </w:tr>
      <w:tr w:rsidR="001408C6">
        <w:trPr>
          <w:trHeight w:val="829"/>
        </w:trPr>
        <w:tc>
          <w:tcPr>
            <w:tcW w:w="2908" w:type="dxa"/>
            <w:vAlign w:val="center"/>
          </w:tcPr>
          <w:p w:rsidR="001408C6" w:rsidRDefault="008B0461">
            <w:pPr>
              <w:rPr>
                <w:rFonts w:ascii="Times New Roman" w:hAnsi="Times New Roman"/>
              </w:rPr>
            </w:pPr>
            <w:r>
              <w:rPr>
                <w:rFonts w:ascii="Times New Roman" w:hAnsi="Times New Roman"/>
              </w:rPr>
              <w:lastRenderedPageBreak/>
              <w:t>Болезни уха и сосцевидного отростка (H60–H95)</w:t>
            </w:r>
          </w:p>
        </w:tc>
        <w:tc>
          <w:tcPr>
            <w:tcW w:w="1218" w:type="dxa"/>
            <w:vAlign w:val="center"/>
          </w:tcPr>
          <w:p w:rsidR="001408C6" w:rsidRDefault="008B0461">
            <w:pPr>
              <w:jc w:val="center"/>
              <w:rPr>
                <w:rFonts w:ascii="Times New Roman" w:hAnsi="Times New Roman"/>
              </w:rPr>
            </w:pPr>
            <w:r>
              <w:rPr>
                <w:rFonts w:ascii="Times New Roman" w:hAnsi="Times New Roman"/>
              </w:rPr>
              <w:t>2412,9</w:t>
            </w:r>
          </w:p>
        </w:tc>
        <w:tc>
          <w:tcPr>
            <w:tcW w:w="1209" w:type="dxa"/>
            <w:vAlign w:val="center"/>
          </w:tcPr>
          <w:p w:rsidR="001408C6" w:rsidRDefault="008B0461">
            <w:pPr>
              <w:jc w:val="center"/>
              <w:rPr>
                <w:rFonts w:ascii="Times New Roman" w:hAnsi="Times New Roman"/>
              </w:rPr>
            </w:pPr>
            <w:r>
              <w:rPr>
                <w:rFonts w:ascii="Times New Roman" w:hAnsi="Times New Roman"/>
              </w:rPr>
              <w:t>2424,1</w:t>
            </w:r>
          </w:p>
        </w:tc>
        <w:tc>
          <w:tcPr>
            <w:tcW w:w="1212" w:type="dxa"/>
            <w:vAlign w:val="center"/>
          </w:tcPr>
          <w:p w:rsidR="001408C6" w:rsidRDefault="008B0461">
            <w:pPr>
              <w:jc w:val="center"/>
              <w:rPr>
                <w:rFonts w:ascii="Times New Roman" w:hAnsi="Times New Roman"/>
              </w:rPr>
            </w:pPr>
            <w:r>
              <w:rPr>
                <w:rFonts w:ascii="Times New Roman" w:hAnsi="Times New Roman"/>
              </w:rPr>
              <w:t>2347,2</w:t>
            </w:r>
          </w:p>
        </w:tc>
        <w:tc>
          <w:tcPr>
            <w:tcW w:w="1210" w:type="dxa"/>
            <w:vAlign w:val="center"/>
          </w:tcPr>
          <w:p w:rsidR="001408C6" w:rsidRDefault="008B0461">
            <w:pPr>
              <w:jc w:val="center"/>
              <w:rPr>
                <w:rFonts w:ascii="Times New Roman" w:hAnsi="Times New Roman"/>
              </w:rPr>
            </w:pPr>
            <w:r>
              <w:rPr>
                <w:rFonts w:ascii="Times New Roman" w:hAnsi="Times New Roman"/>
              </w:rPr>
              <w:t>2866,2</w:t>
            </w:r>
          </w:p>
        </w:tc>
        <w:tc>
          <w:tcPr>
            <w:tcW w:w="1210" w:type="dxa"/>
            <w:vAlign w:val="center"/>
          </w:tcPr>
          <w:p w:rsidR="001408C6" w:rsidRDefault="008B0461">
            <w:pPr>
              <w:jc w:val="center"/>
              <w:rPr>
                <w:rFonts w:ascii="Times New Roman" w:hAnsi="Times New Roman"/>
              </w:rPr>
            </w:pPr>
            <w:r>
              <w:rPr>
                <w:rFonts w:ascii="Times New Roman" w:hAnsi="Times New Roman"/>
              </w:rPr>
              <w:t>2762,4</w:t>
            </w:r>
          </w:p>
        </w:tc>
        <w:tc>
          <w:tcPr>
            <w:tcW w:w="1375" w:type="dxa"/>
            <w:vAlign w:val="center"/>
          </w:tcPr>
          <w:p w:rsidR="001408C6" w:rsidRDefault="008B0461">
            <w:pPr>
              <w:jc w:val="center"/>
              <w:rPr>
                <w:rFonts w:ascii="Times New Roman" w:hAnsi="Times New Roman"/>
              </w:rPr>
            </w:pPr>
            <w:r>
              <w:rPr>
                <w:rFonts w:ascii="Times New Roman" w:eastAsia="Calibri" w:hAnsi="Times New Roman"/>
              </w:rPr>
              <w:t>4376,4</w:t>
            </w:r>
          </w:p>
        </w:tc>
      </w:tr>
      <w:tr w:rsidR="001408C6">
        <w:trPr>
          <w:trHeight w:val="829"/>
        </w:trPr>
        <w:tc>
          <w:tcPr>
            <w:tcW w:w="2908" w:type="dxa"/>
            <w:vAlign w:val="center"/>
          </w:tcPr>
          <w:p w:rsidR="001408C6" w:rsidRDefault="008B0461">
            <w:pPr>
              <w:rPr>
                <w:rFonts w:ascii="Times New Roman" w:hAnsi="Times New Roman"/>
              </w:rPr>
            </w:pPr>
            <w:r>
              <w:rPr>
                <w:rFonts w:ascii="Times New Roman" w:hAnsi="Times New Roman"/>
              </w:rPr>
              <w:t>Болезни системы кровообращения (I00-I99)</w:t>
            </w:r>
          </w:p>
        </w:tc>
        <w:tc>
          <w:tcPr>
            <w:tcW w:w="1218" w:type="dxa"/>
            <w:vAlign w:val="center"/>
          </w:tcPr>
          <w:p w:rsidR="001408C6" w:rsidRDefault="008B0461">
            <w:pPr>
              <w:jc w:val="center"/>
              <w:rPr>
                <w:rFonts w:ascii="Times New Roman" w:hAnsi="Times New Roman"/>
              </w:rPr>
            </w:pPr>
            <w:r>
              <w:rPr>
                <w:rFonts w:ascii="Times New Roman" w:hAnsi="Times New Roman"/>
              </w:rPr>
              <w:t>334,2</w:t>
            </w:r>
          </w:p>
        </w:tc>
        <w:tc>
          <w:tcPr>
            <w:tcW w:w="1209" w:type="dxa"/>
            <w:vAlign w:val="center"/>
          </w:tcPr>
          <w:p w:rsidR="001408C6" w:rsidRDefault="008B0461">
            <w:pPr>
              <w:jc w:val="center"/>
              <w:rPr>
                <w:rFonts w:ascii="Times New Roman" w:hAnsi="Times New Roman"/>
              </w:rPr>
            </w:pPr>
            <w:r>
              <w:rPr>
                <w:rFonts w:ascii="Times New Roman" w:hAnsi="Times New Roman"/>
              </w:rPr>
              <w:t>378,0</w:t>
            </w:r>
          </w:p>
        </w:tc>
        <w:tc>
          <w:tcPr>
            <w:tcW w:w="1212" w:type="dxa"/>
            <w:vAlign w:val="center"/>
          </w:tcPr>
          <w:p w:rsidR="001408C6" w:rsidRDefault="008B0461">
            <w:pPr>
              <w:jc w:val="center"/>
              <w:rPr>
                <w:rFonts w:ascii="Times New Roman" w:hAnsi="Times New Roman"/>
              </w:rPr>
            </w:pPr>
            <w:r>
              <w:rPr>
                <w:rFonts w:ascii="Times New Roman" w:hAnsi="Times New Roman"/>
              </w:rPr>
              <w:t>505,7</w:t>
            </w:r>
          </w:p>
        </w:tc>
        <w:tc>
          <w:tcPr>
            <w:tcW w:w="1210" w:type="dxa"/>
            <w:vAlign w:val="center"/>
          </w:tcPr>
          <w:p w:rsidR="001408C6" w:rsidRDefault="008B0461">
            <w:pPr>
              <w:jc w:val="center"/>
              <w:rPr>
                <w:rFonts w:ascii="Times New Roman" w:hAnsi="Times New Roman"/>
              </w:rPr>
            </w:pPr>
            <w:r>
              <w:rPr>
                <w:rFonts w:ascii="Times New Roman" w:hAnsi="Times New Roman"/>
              </w:rPr>
              <w:t>407,2</w:t>
            </w:r>
          </w:p>
        </w:tc>
        <w:tc>
          <w:tcPr>
            <w:tcW w:w="1210" w:type="dxa"/>
            <w:vAlign w:val="center"/>
          </w:tcPr>
          <w:p w:rsidR="001408C6" w:rsidRDefault="008B0461">
            <w:pPr>
              <w:jc w:val="center"/>
              <w:rPr>
                <w:rFonts w:ascii="Times New Roman" w:hAnsi="Times New Roman"/>
              </w:rPr>
            </w:pPr>
            <w:r>
              <w:rPr>
                <w:rFonts w:ascii="Times New Roman" w:hAnsi="Times New Roman"/>
              </w:rPr>
              <w:t>373,2</w:t>
            </w:r>
          </w:p>
        </w:tc>
        <w:tc>
          <w:tcPr>
            <w:tcW w:w="1375" w:type="dxa"/>
            <w:vAlign w:val="center"/>
          </w:tcPr>
          <w:p w:rsidR="001408C6" w:rsidRDefault="008B0461">
            <w:pPr>
              <w:jc w:val="center"/>
              <w:rPr>
                <w:rFonts w:ascii="Times New Roman" w:hAnsi="Times New Roman"/>
              </w:rPr>
            </w:pPr>
            <w:r>
              <w:rPr>
                <w:rFonts w:ascii="Times New Roman" w:eastAsia="Calibri" w:hAnsi="Times New Roman"/>
              </w:rPr>
              <w:t>606,1</w:t>
            </w:r>
          </w:p>
        </w:tc>
      </w:tr>
      <w:tr w:rsidR="001408C6">
        <w:trPr>
          <w:trHeight w:val="552"/>
        </w:trPr>
        <w:tc>
          <w:tcPr>
            <w:tcW w:w="2908" w:type="dxa"/>
            <w:vAlign w:val="center"/>
          </w:tcPr>
          <w:p w:rsidR="001408C6" w:rsidRDefault="008B0461">
            <w:pPr>
              <w:rPr>
                <w:rFonts w:ascii="Times New Roman" w:hAnsi="Times New Roman"/>
              </w:rPr>
            </w:pPr>
            <w:r>
              <w:rPr>
                <w:rFonts w:ascii="Times New Roman" w:hAnsi="Times New Roman"/>
              </w:rPr>
              <w:t>Болезни органов дыхания (J00–J98)</w:t>
            </w:r>
          </w:p>
        </w:tc>
        <w:tc>
          <w:tcPr>
            <w:tcW w:w="1218" w:type="dxa"/>
            <w:vAlign w:val="center"/>
          </w:tcPr>
          <w:p w:rsidR="001408C6" w:rsidRDefault="008B0461">
            <w:pPr>
              <w:jc w:val="center"/>
              <w:rPr>
                <w:rFonts w:ascii="Times New Roman" w:hAnsi="Times New Roman"/>
              </w:rPr>
            </w:pPr>
            <w:r>
              <w:rPr>
                <w:rFonts w:ascii="Times New Roman" w:hAnsi="Times New Roman"/>
              </w:rPr>
              <w:t>101579,1</w:t>
            </w:r>
          </w:p>
        </w:tc>
        <w:tc>
          <w:tcPr>
            <w:tcW w:w="1209" w:type="dxa"/>
            <w:vAlign w:val="center"/>
          </w:tcPr>
          <w:p w:rsidR="001408C6" w:rsidRDefault="008B0461">
            <w:pPr>
              <w:jc w:val="center"/>
              <w:rPr>
                <w:rFonts w:ascii="Times New Roman" w:hAnsi="Times New Roman"/>
              </w:rPr>
            </w:pPr>
            <w:r>
              <w:rPr>
                <w:rFonts w:ascii="Times New Roman" w:hAnsi="Times New Roman"/>
              </w:rPr>
              <w:t>124158,4</w:t>
            </w:r>
          </w:p>
        </w:tc>
        <w:tc>
          <w:tcPr>
            <w:tcW w:w="1212" w:type="dxa"/>
            <w:vAlign w:val="center"/>
          </w:tcPr>
          <w:p w:rsidR="001408C6" w:rsidRDefault="008B0461">
            <w:pPr>
              <w:jc w:val="center"/>
              <w:rPr>
                <w:rFonts w:ascii="Times New Roman" w:hAnsi="Times New Roman"/>
              </w:rPr>
            </w:pPr>
            <w:r>
              <w:rPr>
                <w:rFonts w:ascii="Times New Roman" w:hAnsi="Times New Roman"/>
              </w:rPr>
              <w:t>127671,2</w:t>
            </w:r>
          </w:p>
        </w:tc>
        <w:tc>
          <w:tcPr>
            <w:tcW w:w="1210" w:type="dxa"/>
            <w:vAlign w:val="center"/>
          </w:tcPr>
          <w:p w:rsidR="001408C6" w:rsidRDefault="008B0461">
            <w:pPr>
              <w:jc w:val="center"/>
              <w:rPr>
                <w:rFonts w:ascii="Times New Roman" w:hAnsi="Times New Roman"/>
              </w:rPr>
            </w:pPr>
            <w:r>
              <w:rPr>
                <w:rFonts w:ascii="Times New Roman" w:hAnsi="Times New Roman"/>
              </w:rPr>
              <w:t>127313,7</w:t>
            </w:r>
          </w:p>
        </w:tc>
        <w:tc>
          <w:tcPr>
            <w:tcW w:w="1210" w:type="dxa"/>
            <w:vAlign w:val="center"/>
          </w:tcPr>
          <w:p w:rsidR="001408C6" w:rsidRDefault="008B0461">
            <w:pPr>
              <w:jc w:val="center"/>
              <w:rPr>
                <w:rFonts w:ascii="Times New Roman" w:hAnsi="Times New Roman"/>
              </w:rPr>
            </w:pPr>
            <w:r>
              <w:rPr>
                <w:rFonts w:ascii="Times New Roman" w:hAnsi="Times New Roman"/>
              </w:rPr>
              <w:t>122962,4</w:t>
            </w:r>
          </w:p>
        </w:tc>
        <w:tc>
          <w:tcPr>
            <w:tcW w:w="1375" w:type="dxa"/>
            <w:vAlign w:val="center"/>
          </w:tcPr>
          <w:p w:rsidR="001408C6" w:rsidRDefault="008B0461">
            <w:pPr>
              <w:jc w:val="center"/>
              <w:rPr>
                <w:rFonts w:ascii="Times New Roman" w:hAnsi="Times New Roman"/>
              </w:rPr>
            </w:pPr>
            <w:r>
              <w:rPr>
                <w:rFonts w:ascii="Times New Roman" w:eastAsia="Calibri" w:hAnsi="Times New Roman"/>
              </w:rPr>
              <w:t>113990,5</w:t>
            </w:r>
          </w:p>
        </w:tc>
      </w:tr>
      <w:tr w:rsidR="001408C6">
        <w:trPr>
          <w:trHeight w:val="829"/>
        </w:trPr>
        <w:tc>
          <w:tcPr>
            <w:tcW w:w="2908" w:type="dxa"/>
            <w:vAlign w:val="center"/>
          </w:tcPr>
          <w:p w:rsidR="001408C6" w:rsidRDefault="008B0461">
            <w:pPr>
              <w:rPr>
                <w:rFonts w:ascii="Times New Roman" w:hAnsi="Times New Roman"/>
              </w:rPr>
            </w:pPr>
            <w:r>
              <w:rPr>
                <w:rFonts w:ascii="Times New Roman" w:hAnsi="Times New Roman"/>
              </w:rPr>
              <w:t>Болезни органов пищеварения (K00–K92)</w:t>
            </w:r>
          </w:p>
        </w:tc>
        <w:tc>
          <w:tcPr>
            <w:tcW w:w="1218" w:type="dxa"/>
            <w:vAlign w:val="center"/>
          </w:tcPr>
          <w:p w:rsidR="001408C6" w:rsidRDefault="008B0461">
            <w:pPr>
              <w:jc w:val="center"/>
              <w:rPr>
                <w:rFonts w:ascii="Times New Roman" w:hAnsi="Times New Roman"/>
              </w:rPr>
            </w:pPr>
            <w:r>
              <w:rPr>
                <w:rFonts w:ascii="Times New Roman" w:hAnsi="Times New Roman"/>
              </w:rPr>
              <w:t>2993,4</w:t>
            </w:r>
          </w:p>
        </w:tc>
        <w:tc>
          <w:tcPr>
            <w:tcW w:w="1209" w:type="dxa"/>
            <w:vAlign w:val="center"/>
          </w:tcPr>
          <w:p w:rsidR="001408C6" w:rsidRDefault="008B0461">
            <w:pPr>
              <w:jc w:val="center"/>
              <w:rPr>
                <w:rFonts w:ascii="Times New Roman" w:hAnsi="Times New Roman"/>
              </w:rPr>
            </w:pPr>
            <w:r>
              <w:rPr>
                <w:rFonts w:ascii="Times New Roman" w:hAnsi="Times New Roman"/>
              </w:rPr>
              <w:t>3165,0</w:t>
            </w:r>
          </w:p>
        </w:tc>
        <w:tc>
          <w:tcPr>
            <w:tcW w:w="1212" w:type="dxa"/>
            <w:vAlign w:val="center"/>
          </w:tcPr>
          <w:p w:rsidR="001408C6" w:rsidRDefault="008B0461">
            <w:pPr>
              <w:jc w:val="center"/>
              <w:rPr>
                <w:rFonts w:ascii="Times New Roman" w:hAnsi="Times New Roman"/>
              </w:rPr>
            </w:pPr>
            <w:r>
              <w:rPr>
                <w:rFonts w:ascii="Times New Roman" w:hAnsi="Times New Roman"/>
              </w:rPr>
              <w:t>3129,2</w:t>
            </w:r>
          </w:p>
        </w:tc>
        <w:tc>
          <w:tcPr>
            <w:tcW w:w="1210" w:type="dxa"/>
            <w:vAlign w:val="center"/>
          </w:tcPr>
          <w:p w:rsidR="001408C6" w:rsidRDefault="008B0461">
            <w:pPr>
              <w:jc w:val="center"/>
              <w:rPr>
                <w:rFonts w:ascii="Times New Roman" w:hAnsi="Times New Roman"/>
              </w:rPr>
            </w:pPr>
            <w:r>
              <w:rPr>
                <w:rFonts w:ascii="Times New Roman" w:hAnsi="Times New Roman"/>
              </w:rPr>
              <w:t>2767,5</w:t>
            </w:r>
          </w:p>
        </w:tc>
        <w:tc>
          <w:tcPr>
            <w:tcW w:w="1210" w:type="dxa"/>
            <w:vAlign w:val="center"/>
          </w:tcPr>
          <w:p w:rsidR="001408C6" w:rsidRDefault="008B0461">
            <w:pPr>
              <w:jc w:val="center"/>
              <w:rPr>
                <w:rFonts w:ascii="Times New Roman" w:hAnsi="Times New Roman"/>
              </w:rPr>
            </w:pPr>
            <w:r>
              <w:rPr>
                <w:rFonts w:ascii="Times New Roman" w:hAnsi="Times New Roman"/>
              </w:rPr>
              <w:t>2833,0</w:t>
            </w:r>
          </w:p>
        </w:tc>
        <w:tc>
          <w:tcPr>
            <w:tcW w:w="1375" w:type="dxa"/>
            <w:vAlign w:val="center"/>
          </w:tcPr>
          <w:p w:rsidR="001408C6" w:rsidRDefault="008B0461">
            <w:pPr>
              <w:jc w:val="center"/>
              <w:rPr>
                <w:rFonts w:ascii="Times New Roman" w:hAnsi="Times New Roman"/>
              </w:rPr>
            </w:pPr>
            <w:r>
              <w:rPr>
                <w:rFonts w:ascii="Times New Roman" w:eastAsia="Calibri" w:hAnsi="Times New Roman"/>
              </w:rPr>
              <w:t>4502,6</w:t>
            </w:r>
          </w:p>
        </w:tc>
      </w:tr>
      <w:tr w:rsidR="001408C6">
        <w:trPr>
          <w:trHeight w:val="817"/>
        </w:trPr>
        <w:tc>
          <w:tcPr>
            <w:tcW w:w="2908" w:type="dxa"/>
            <w:vAlign w:val="center"/>
          </w:tcPr>
          <w:p w:rsidR="001408C6" w:rsidRDefault="008B0461">
            <w:pPr>
              <w:rPr>
                <w:rFonts w:ascii="Times New Roman" w:hAnsi="Times New Roman"/>
              </w:rPr>
            </w:pPr>
            <w:r>
              <w:rPr>
                <w:rFonts w:ascii="Times New Roman" w:hAnsi="Times New Roman"/>
              </w:rPr>
              <w:t>Болезни кожи и подкожной клетчатки (L00–L98)</w:t>
            </w:r>
          </w:p>
        </w:tc>
        <w:tc>
          <w:tcPr>
            <w:tcW w:w="1218" w:type="dxa"/>
            <w:vAlign w:val="center"/>
          </w:tcPr>
          <w:p w:rsidR="001408C6" w:rsidRDefault="008B0461">
            <w:pPr>
              <w:jc w:val="center"/>
              <w:rPr>
                <w:rFonts w:ascii="Times New Roman" w:hAnsi="Times New Roman"/>
              </w:rPr>
            </w:pPr>
            <w:r>
              <w:rPr>
                <w:rFonts w:ascii="Times New Roman" w:hAnsi="Times New Roman"/>
              </w:rPr>
              <w:t>6094,2</w:t>
            </w:r>
          </w:p>
        </w:tc>
        <w:tc>
          <w:tcPr>
            <w:tcW w:w="1209" w:type="dxa"/>
            <w:vAlign w:val="center"/>
          </w:tcPr>
          <w:p w:rsidR="001408C6" w:rsidRDefault="008B0461">
            <w:pPr>
              <w:jc w:val="center"/>
              <w:rPr>
                <w:rFonts w:ascii="Times New Roman" w:hAnsi="Times New Roman"/>
              </w:rPr>
            </w:pPr>
            <w:r>
              <w:rPr>
                <w:rFonts w:ascii="Times New Roman" w:hAnsi="Times New Roman"/>
              </w:rPr>
              <w:t>6047,0</w:t>
            </w:r>
          </w:p>
        </w:tc>
        <w:tc>
          <w:tcPr>
            <w:tcW w:w="1212" w:type="dxa"/>
            <w:vAlign w:val="center"/>
          </w:tcPr>
          <w:p w:rsidR="001408C6" w:rsidRDefault="008B0461">
            <w:pPr>
              <w:jc w:val="center"/>
              <w:rPr>
                <w:rFonts w:ascii="Times New Roman" w:hAnsi="Times New Roman"/>
              </w:rPr>
            </w:pPr>
            <w:r>
              <w:rPr>
                <w:rFonts w:ascii="Times New Roman" w:hAnsi="Times New Roman"/>
              </w:rPr>
              <w:t>5860,1</w:t>
            </w:r>
          </w:p>
        </w:tc>
        <w:tc>
          <w:tcPr>
            <w:tcW w:w="1210" w:type="dxa"/>
            <w:vAlign w:val="center"/>
          </w:tcPr>
          <w:p w:rsidR="001408C6" w:rsidRDefault="008B0461">
            <w:pPr>
              <w:jc w:val="center"/>
              <w:rPr>
                <w:rFonts w:ascii="Times New Roman" w:hAnsi="Times New Roman"/>
              </w:rPr>
            </w:pPr>
            <w:r>
              <w:rPr>
                <w:rFonts w:ascii="Times New Roman" w:hAnsi="Times New Roman"/>
              </w:rPr>
              <w:t>6367,5</w:t>
            </w:r>
          </w:p>
        </w:tc>
        <w:tc>
          <w:tcPr>
            <w:tcW w:w="1210" w:type="dxa"/>
            <w:vAlign w:val="center"/>
          </w:tcPr>
          <w:p w:rsidR="001408C6" w:rsidRDefault="008B0461">
            <w:pPr>
              <w:jc w:val="center"/>
              <w:rPr>
                <w:rFonts w:ascii="Times New Roman" w:hAnsi="Times New Roman"/>
              </w:rPr>
            </w:pPr>
            <w:r>
              <w:rPr>
                <w:rFonts w:ascii="Times New Roman" w:hAnsi="Times New Roman"/>
              </w:rPr>
              <w:t>6080,5</w:t>
            </w:r>
          </w:p>
        </w:tc>
        <w:tc>
          <w:tcPr>
            <w:tcW w:w="1375" w:type="dxa"/>
            <w:vAlign w:val="center"/>
          </w:tcPr>
          <w:p w:rsidR="001408C6" w:rsidRDefault="008B0461">
            <w:pPr>
              <w:jc w:val="center"/>
              <w:rPr>
                <w:rFonts w:ascii="Times New Roman" w:hAnsi="Times New Roman"/>
              </w:rPr>
            </w:pPr>
            <w:r>
              <w:rPr>
                <w:rFonts w:ascii="Times New Roman" w:eastAsia="Calibri" w:hAnsi="Times New Roman"/>
              </w:rPr>
              <w:t>6081,5</w:t>
            </w:r>
          </w:p>
        </w:tc>
      </w:tr>
      <w:tr w:rsidR="001408C6">
        <w:trPr>
          <w:trHeight w:val="1105"/>
        </w:trPr>
        <w:tc>
          <w:tcPr>
            <w:tcW w:w="2908" w:type="dxa"/>
            <w:vAlign w:val="center"/>
          </w:tcPr>
          <w:p w:rsidR="001408C6" w:rsidRDefault="008B0461">
            <w:pPr>
              <w:rPr>
                <w:rFonts w:ascii="Times New Roman" w:hAnsi="Times New Roman"/>
              </w:rPr>
            </w:pPr>
            <w:r>
              <w:rPr>
                <w:rFonts w:ascii="Times New Roman" w:hAnsi="Times New Roman"/>
              </w:rPr>
              <w:t>Болезни костно-мышечной системы и соединительной ткани (M00–M99)</w:t>
            </w:r>
          </w:p>
        </w:tc>
        <w:tc>
          <w:tcPr>
            <w:tcW w:w="1218" w:type="dxa"/>
            <w:vAlign w:val="center"/>
          </w:tcPr>
          <w:p w:rsidR="001408C6" w:rsidRDefault="008B0461">
            <w:pPr>
              <w:jc w:val="center"/>
              <w:rPr>
                <w:rFonts w:ascii="Times New Roman" w:hAnsi="Times New Roman"/>
              </w:rPr>
            </w:pPr>
            <w:r>
              <w:rPr>
                <w:rFonts w:ascii="Times New Roman" w:hAnsi="Times New Roman"/>
              </w:rPr>
              <w:t>1550,0</w:t>
            </w:r>
          </w:p>
        </w:tc>
        <w:tc>
          <w:tcPr>
            <w:tcW w:w="1209" w:type="dxa"/>
            <w:vAlign w:val="center"/>
          </w:tcPr>
          <w:p w:rsidR="001408C6" w:rsidRDefault="008B0461">
            <w:pPr>
              <w:jc w:val="center"/>
              <w:rPr>
                <w:rFonts w:ascii="Times New Roman" w:hAnsi="Times New Roman"/>
              </w:rPr>
            </w:pPr>
            <w:r>
              <w:rPr>
                <w:rFonts w:ascii="Times New Roman" w:hAnsi="Times New Roman"/>
              </w:rPr>
              <w:t>1576,3</w:t>
            </w:r>
          </w:p>
        </w:tc>
        <w:tc>
          <w:tcPr>
            <w:tcW w:w="1212" w:type="dxa"/>
            <w:vAlign w:val="center"/>
          </w:tcPr>
          <w:p w:rsidR="001408C6" w:rsidRDefault="008B0461">
            <w:pPr>
              <w:jc w:val="center"/>
              <w:rPr>
                <w:rFonts w:ascii="Times New Roman" w:hAnsi="Times New Roman"/>
              </w:rPr>
            </w:pPr>
            <w:r>
              <w:rPr>
                <w:rFonts w:ascii="Times New Roman" w:hAnsi="Times New Roman"/>
              </w:rPr>
              <w:t>1649,3</w:t>
            </w:r>
          </w:p>
        </w:tc>
        <w:tc>
          <w:tcPr>
            <w:tcW w:w="1210" w:type="dxa"/>
            <w:vAlign w:val="center"/>
          </w:tcPr>
          <w:p w:rsidR="001408C6" w:rsidRDefault="008B0461">
            <w:pPr>
              <w:jc w:val="center"/>
              <w:rPr>
                <w:rFonts w:ascii="Times New Roman" w:hAnsi="Times New Roman"/>
              </w:rPr>
            </w:pPr>
            <w:r>
              <w:rPr>
                <w:rFonts w:ascii="Times New Roman" w:hAnsi="Times New Roman"/>
              </w:rPr>
              <w:t>1768,0</w:t>
            </w:r>
          </w:p>
        </w:tc>
        <w:tc>
          <w:tcPr>
            <w:tcW w:w="1210" w:type="dxa"/>
            <w:vAlign w:val="center"/>
          </w:tcPr>
          <w:p w:rsidR="001408C6" w:rsidRDefault="008B0461">
            <w:pPr>
              <w:jc w:val="center"/>
              <w:rPr>
                <w:rFonts w:ascii="Times New Roman" w:hAnsi="Times New Roman"/>
              </w:rPr>
            </w:pPr>
            <w:r>
              <w:rPr>
                <w:rFonts w:ascii="Times New Roman" w:hAnsi="Times New Roman"/>
              </w:rPr>
              <w:t>1871,3</w:t>
            </w:r>
          </w:p>
        </w:tc>
        <w:tc>
          <w:tcPr>
            <w:tcW w:w="1375" w:type="dxa"/>
            <w:vAlign w:val="center"/>
          </w:tcPr>
          <w:p w:rsidR="001408C6" w:rsidRDefault="008B0461">
            <w:pPr>
              <w:jc w:val="center"/>
              <w:rPr>
                <w:rFonts w:ascii="Times New Roman" w:hAnsi="Times New Roman"/>
              </w:rPr>
            </w:pPr>
            <w:r>
              <w:rPr>
                <w:rFonts w:ascii="Times New Roman" w:eastAsia="Calibri" w:hAnsi="Times New Roman"/>
              </w:rPr>
              <w:t>2889,4</w:t>
            </w:r>
          </w:p>
        </w:tc>
      </w:tr>
      <w:tr w:rsidR="001408C6">
        <w:trPr>
          <w:trHeight w:val="552"/>
        </w:trPr>
        <w:tc>
          <w:tcPr>
            <w:tcW w:w="2908" w:type="dxa"/>
            <w:vAlign w:val="center"/>
          </w:tcPr>
          <w:p w:rsidR="001408C6" w:rsidRDefault="008B0461">
            <w:pPr>
              <w:rPr>
                <w:rFonts w:ascii="Times New Roman" w:hAnsi="Times New Roman"/>
              </w:rPr>
            </w:pPr>
            <w:r>
              <w:rPr>
                <w:rFonts w:ascii="Times New Roman" w:hAnsi="Times New Roman"/>
              </w:rPr>
              <w:t>Болезни мочеполовой системы (N00–N99)</w:t>
            </w:r>
          </w:p>
        </w:tc>
        <w:tc>
          <w:tcPr>
            <w:tcW w:w="1218" w:type="dxa"/>
            <w:vAlign w:val="center"/>
          </w:tcPr>
          <w:p w:rsidR="001408C6" w:rsidRDefault="008B0461">
            <w:pPr>
              <w:jc w:val="center"/>
              <w:rPr>
                <w:rFonts w:ascii="Times New Roman" w:hAnsi="Times New Roman"/>
              </w:rPr>
            </w:pPr>
            <w:r>
              <w:rPr>
                <w:rFonts w:ascii="Times New Roman" w:hAnsi="Times New Roman"/>
              </w:rPr>
              <w:t>1778,5</w:t>
            </w:r>
          </w:p>
        </w:tc>
        <w:tc>
          <w:tcPr>
            <w:tcW w:w="1209" w:type="dxa"/>
            <w:vAlign w:val="center"/>
          </w:tcPr>
          <w:p w:rsidR="001408C6" w:rsidRDefault="008B0461">
            <w:pPr>
              <w:jc w:val="center"/>
              <w:rPr>
                <w:rFonts w:ascii="Times New Roman" w:hAnsi="Times New Roman"/>
              </w:rPr>
            </w:pPr>
            <w:r>
              <w:rPr>
                <w:rFonts w:ascii="Times New Roman" w:hAnsi="Times New Roman"/>
              </w:rPr>
              <w:t>1755,2</w:t>
            </w:r>
          </w:p>
        </w:tc>
        <w:tc>
          <w:tcPr>
            <w:tcW w:w="1212" w:type="dxa"/>
            <w:vAlign w:val="center"/>
          </w:tcPr>
          <w:p w:rsidR="001408C6" w:rsidRDefault="008B0461">
            <w:pPr>
              <w:jc w:val="center"/>
              <w:rPr>
                <w:rFonts w:ascii="Times New Roman" w:hAnsi="Times New Roman"/>
              </w:rPr>
            </w:pPr>
            <w:r>
              <w:rPr>
                <w:rFonts w:ascii="Times New Roman" w:hAnsi="Times New Roman"/>
              </w:rPr>
              <w:t>2023,6</w:t>
            </w:r>
          </w:p>
        </w:tc>
        <w:tc>
          <w:tcPr>
            <w:tcW w:w="1210" w:type="dxa"/>
            <w:vAlign w:val="center"/>
          </w:tcPr>
          <w:p w:rsidR="001408C6" w:rsidRDefault="008B0461">
            <w:pPr>
              <w:jc w:val="center"/>
              <w:rPr>
                <w:rFonts w:ascii="Times New Roman" w:hAnsi="Times New Roman"/>
              </w:rPr>
            </w:pPr>
            <w:r>
              <w:rPr>
                <w:rFonts w:ascii="Times New Roman" w:hAnsi="Times New Roman"/>
              </w:rPr>
              <w:t>2034,6</w:t>
            </w:r>
          </w:p>
        </w:tc>
        <w:tc>
          <w:tcPr>
            <w:tcW w:w="1210" w:type="dxa"/>
            <w:vAlign w:val="center"/>
          </w:tcPr>
          <w:p w:rsidR="001408C6" w:rsidRDefault="008B0461">
            <w:pPr>
              <w:jc w:val="center"/>
              <w:rPr>
                <w:rFonts w:ascii="Times New Roman" w:hAnsi="Times New Roman"/>
              </w:rPr>
            </w:pPr>
            <w:r>
              <w:rPr>
                <w:rFonts w:ascii="Times New Roman" w:hAnsi="Times New Roman"/>
              </w:rPr>
              <w:t>2014,3</w:t>
            </w:r>
          </w:p>
        </w:tc>
        <w:tc>
          <w:tcPr>
            <w:tcW w:w="1375" w:type="dxa"/>
            <w:vAlign w:val="center"/>
          </w:tcPr>
          <w:p w:rsidR="001408C6" w:rsidRDefault="008B0461">
            <w:pPr>
              <w:jc w:val="center"/>
              <w:rPr>
                <w:rFonts w:ascii="Times New Roman" w:hAnsi="Times New Roman"/>
              </w:rPr>
            </w:pPr>
            <w:r>
              <w:rPr>
                <w:rFonts w:ascii="Times New Roman" w:eastAsia="Calibri" w:hAnsi="Times New Roman"/>
              </w:rPr>
              <w:t>2768,5</w:t>
            </w:r>
          </w:p>
        </w:tc>
      </w:tr>
      <w:tr w:rsidR="001408C6">
        <w:trPr>
          <w:trHeight w:val="1381"/>
        </w:trPr>
        <w:tc>
          <w:tcPr>
            <w:tcW w:w="2908" w:type="dxa"/>
          </w:tcPr>
          <w:p w:rsidR="001408C6" w:rsidRDefault="008B0461">
            <w:pPr>
              <w:rPr>
                <w:rFonts w:ascii="Times New Roman" w:hAnsi="Times New Roman"/>
              </w:rPr>
            </w:pPr>
            <w:r>
              <w:rPr>
                <w:rFonts w:ascii="Times New Roman" w:hAnsi="Times New Roman"/>
              </w:rPr>
              <w:t>Врожденные аномалии (пороки развития), деформации и хромосомные нарушения (Q00–Q99)</w:t>
            </w:r>
          </w:p>
        </w:tc>
        <w:tc>
          <w:tcPr>
            <w:tcW w:w="1218" w:type="dxa"/>
            <w:vAlign w:val="center"/>
          </w:tcPr>
          <w:p w:rsidR="001408C6" w:rsidRDefault="008B0461">
            <w:pPr>
              <w:jc w:val="center"/>
              <w:rPr>
                <w:rFonts w:ascii="Times New Roman" w:hAnsi="Times New Roman"/>
              </w:rPr>
            </w:pPr>
            <w:r>
              <w:rPr>
                <w:rFonts w:ascii="Times New Roman" w:hAnsi="Times New Roman"/>
              </w:rPr>
              <w:t>661,4</w:t>
            </w:r>
          </w:p>
        </w:tc>
        <w:tc>
          <w:tcPr>
            <w:tcW w:w="1209" w:type="dxa"/>
            <w:vAlign w:val="center"/>
          </w:tcPr>
          <w:p w:rsidR="001408C6" w:rsidRDefault="008B0461">
            <w:pPr>
              <w:jc w:val="center"/>
              <w:rPr>
                <w:rFonts w:ascii="Times New Roman" w:hAnsi="Times New Roman"/>
              </w:rPr>
            </w:pPr>
            <w:r>
              <w:rPr>
                <w:rFonts w:ascii="Times New Roman" w:hAnsi="Times New Roman"/>
              </w:rPr>
              <w:t>718,8</w:t>
            </w:r>
          </w:p>
        </w:tc>
        <w:tc>
          <w:tcPr>
            <w:tcW w:w="1212" w:type="dxa"/>
            <w:vAlign w:val="center"/>
          </w:tcPr>
          <w:p w:rsidR="001408C6" w:rsidRDefault="008B0461">
            <w:pPr>
              <w:jc w:val="center"/>
              <w:rPr>
                <w:rFonts w:ascii="Times New Roman" w:hAnsi="Times New Roman"/>
              </w:rPr>
            </w:pPr>
            <w:r>
              <w:rPr>
                <w:rFonts w:ascii="Times New Roman" w:hAnsi="Times New Roman"/>
              </w:rPr>
              <w:t>703,7</w:t>
            </w:r>
          </w:p>
        </w:tc>
        <w:tc>
          <w:tcPr>
            <w:tcW w:w="1210" w:type="dxa"/>
            <w:vAlign w:val="center"/>
          </w:tcPr>
          <w:p w:rsidR="001408C6" w:rsidRDefault="008B0461">
            <w:pPr>
              <w:jc w:val="center"/>
              <w:rPr>
                <w:rFonts w:ascii="Times New Roman" w:hAnsi="Times New Roman"/>
              </w:rPr>
            </w:pPr>
            <w:r>
              <w:rPr>
                <w:rFonts w:ascii="Times New Roman" w:hAnsi="Times New Roman"/>
              </w:rPr>
              <w:t>620,6</w:t>
            </w:r>
          </w:p>
        </w:tc>
        <w:tc>
          <w:tcPr>
            <w:tcW w:w="1210" w:type="dxa"/>
            <w:vAlign w:val="center"/>
          </w:tcPr>
          <w:p w:rsidR="001408C6" w:rsidRDefault="008B0461">
            <w:pPr>
              <w:jc w:val="center"/>
              <w:rPr>
                <w:rFonts w:ascii="Times New Roman" w:hAnsi="Times New Roman"/>
              </w:rPr>
            </w:pPr>
            <w:r>
              <w:rPr>
                <w:rFonts w:ascii="Times New Roman" w:hAnsi="Times New Roman"/>
              </w:rPr>
              <w:t>601,0</w:t>
            </w:r>
          </w:p>
        </w:tc>
        <w:tc>
          <w:tcPr>
            <w:tcW w:w="1375" w:type="dxa"/>
            <w:vAlign w:val="center"/>
          </w:tcPr>
          <w:p w:rsidR="001408C6" w:rsidRDefault="008B0461">
            <w:pPr>
              <w:jc w:val="center"/>
              <w:rPr>
                <w:rFonts w:ascii="Times New Roman" w:hAnsi="Times New Roman"/>
              </w:rPr>
            </w:pPr>
            <w:r>
              <w:rPr>
                <w:rFonts w:ascii="Times New Roman" w:eastAsia="Calibri" w:hAnsi="Times New Roman"/>
              </w:rPr>
              <w:t>811,9</w:t>
            </w:r>
          </w:p>
        </w:tc>
      </w:tr>
      <w:tr w:rsidR="001408C6">
        <w:trPr>
          <w:trHeight w:val="1381"/>
        </w:trPr>
        <w:tc>
          <w:tcPr>
            <w:tcW w:w="2908" w:type="dxa"/>
          </w:tcPr>
          <w:p w:rsidR="001408C6" w:rsidRDefault="008B0461">
            <w:pPr>
              <w:rPr>
                <w:rFonts w:ascii="Times New Roman" w:hAnsi="Times New Roman"/>
              </w:rPr>
            </w:pPr>
            <w:r>
              <w:rPr>
                <w:rFonts w:ascii="Times New Roman" w:hAnsi="Times New Roman"/>
              </w:rPr>
              <w:t>Травмы, отравления и некоторые другие последствия воздействия внешних причин (S00–T98)</w:t>
            </w:r>
          </w:p>
        </w:tc>
        <w:tc>
          <w:tcPr>
            <w:tcW w:w="1218" w:type="dxa"/>
            <w:vAlign w:val="center"/>
          </w:tcPr>
          <w:p w:rsidR="001408C6" w:rsidRDefault="008B0461">
            <w:pPr>
              <w:jc w:val="center"/>
              <w:rPr>
                <w:rFonts w:ascii="Times New Roman" w:hAnsi="Times New Roman"/>
              </w:rPr>
            </w:pPr>
            <w:r>
              <w:rPr>
                <w:rFonts w:ascii="Times New Roman" w:hAnsi="Times New Roman"/>
              </w:rPr>
              <w:t>10708,7</w:t>
            </w:r>
          </w:p>
        </w:tc>
        <w:tc>
          <w:tcPr>
            <w:tcW w:w="1209" w:type="dxa"/>
            <w:vAlign w:val="center"/>
          </w:tcPr>
          <w:p w:rsidR="001408C6" w:rsidRDefault="008B0461">
            <w:pPr>
              <w:jc w:val="center"/>
              <w:rPr>
                <w:rFonts w:ascii="Times New Roman" w:hAnsi="Times New Roman"/>
              </w:rPr>
            </w:pPr>
            <w:r>
              <w:rPr>
                <w:rFonts w:ascii="Times New Roman" w:hAnsi="Times New Roman"/>
              </w:rPr>
              <w:t>11668,8</w:t>
            </w:r>
          </w:p>
        </w:tc>
        <w:tc>
          <w:tcPr>
            <w:tcW w:w="1212" w:type="dxa"/>
            <w:vAlign w:val="center"/>
          </w:tcPr>
          <w:p w:rsidR="001408C6" w:rsidRDefault="008B0461">
            <w:pPr>
              <w:jc w:val="center"/>
              <w:rPr>
                <w:rFonts w:ascii="Times New Roman" w:hAnsi="Times New Roman"/>
              </w:rPr>
            </w:pPr>
            <w:r>
              <w:rPr>
                <w:rFonts w:ascii="Times New Roman" w:hAnsi="Times New Roman"/>
              </w:rPr>
              <w:t>11768,0</w:t>
            </w:r>
          </w:p>
        </w:tc>
        <w:tc>
          <w:tcPr>
            <w:tcW w:w="1210" w:type="dxa"/>
            <w:vAlign w:val="center"/>
          </w:tcPr>
          <w:p w:rsidR="001408C6" w:rsidRDefault="008B0461">
            <w:pPr>
              <w:jc w:val="center"/>
              <w:rPr>
                <w:rFonts w:ascii="Times New Roman" w:hAnsi="Times New Roman"/>
              </w:rPr>
            </w:pPr>
            <w:r>
              <w:rPr>
                <w:rFonts w:ascii="Times New Roman" w:hAnsi="Times New Roman"/>
              </w:rPr>
              <w:t>12244,7</w:t>
            </w:r>
          </w:p>
        </w:tc>
        <w:tc>
          <w:tcPr>
            <w:tcW w:w="1210" w:type="dxa"/>
            <w:vAlign w:val="center"/>
          </w:tcPr>
          <w:p w:rsidR="001408C6" w:rsidRDefault="008B0461">
            <w:pPr>
              <w:jc w:val="center"/>
              <w:rPr>
                <w:rFonts w:ascii="Times New Roman" w:hAnsi="Times New Roman"/>
              </w:rPr>
            </w:pPr>
            <w:r>
              <w:rPr>
                <w:rFonts w:ascii="Times New Roman" w:hAnsi="Times New Roman"/>
              </w:rPr>
              <w:t>12343,8</w:t>
            </w:r>
          </w:p>
        </w:tc>
        <w:tc>
          <w:tcPr>
            <w:tcW w:w="1375" w:type="dxa"/>
            <w:vAlign w:val="center"/>
          </w:tcPr>
          <w:p w:rsidR="001408C6" w:rsidRDefault="008B0461">
            <w:pPr>
              <w:jc w:val="center"/>
              <w:rPr>
                <w:rFonts w:ascii="Times New Roman" w:hAnsi="Times New Roman"/>
              </w:rPr>
            </w:pPr>
            <w:r>
              <w:rPr>
                <w:rFonts w:ascii="Times New Roman" w:eastAsia="Calibri" w:hAnsi="Times New Roman"/>
              </w:rPr>
              <w:t>11801,9</w:t>
            </w:r>
          </w:p>
        </w:tc>
      </w:tr>
    </w:tbl>
    <w:p w:rsidR="001408C6" w:rsidRDefault="008B0461">
      <w:pPr>
        <w:jc w:val="both"/>
        <w:rPr>
          <w:rFonts w:ascii="Times New Roman" w:hAnsi="Times New Roman"/>
        </w:rPr>
      </w:pPr>
      <w:r>
        <w:rPr>
          <w:rFonts w:ascii="Times New Roman" w:hAnsi="Times New Roman"/>
        </w:rPr>
        <w:t>*по данным ФФСН №12 за 2020-2024 гг.</w:t>
      </w:r>
    </w:p>
    <w:p w:rsidR="001408C6" w:rsidRDefault="008B0461">
      <w:pPr>
        <w:jc w:val="both"/>
        <w:rPr>
          <w:rFonts w:ascii="Times New Roman" w:hAnsi="Times New Roman"/>
        </w:rPr>
      </w:pPr>
      <w:r>
        <w:rPr>
          <w:rFonts w:ascii="Times New Roman" w:hAnsi="Times New Roman"/>
        </w:rPr>
        <w:t>**заболеваемость в сборниках МЗ Российской Федерации отдельно детей 0-14 лет и 15-17 лет</w:t>
      </w:r>
    </w:p>
    <w:p w:rsidR="001408C6" w:rsidRDefault="001408C6">
      <w:pPr>
        <w:ind w:firstLine="708"/>
        <w:jc w:val="both"/>
        <w:rPr>
          <w:rFonts w:ascii="Times New Roman" w:hAnsi="Times New Roman"/>
          <w:sz w:val="28"/>
          <w:szCs w:val="28"/>
        </w:rPr>
      </w:pPr>
    </w:p>
    <w:p w:rsidR="001408C6" w:rsidRDefault="008B0461">
      <w:pPr>
        <w:spacing w:line="276" w:lineRule="auto"/>
        <w:ind w:firstLine="720"/>
        <w:jc w:val="both"/>
        <w:rPr>
          <w:rFonts w:ascii="Times New Roman" w:hAnsi="Times New Roman"/>
          <w:sz w:val="28"/>
          <w:szCs w:val="28"/>
        </w:rPr>
      </w:pPr>
      <w:r>
        <w:rPr>
          <w:rFonts w:ascii="Times New Roman" w:hAnsi="Times New Roman"/>
          <w:sz w:val="28"/>
          <w:szCs w:val="28"/>
        </w:rPr>
        <w:t>Структура первичной заболеваемости в Брянской области соответствует среднероссийской. Отмечается тенденция к росту онкологических заболеваний и данный показатель превышает средние значение по Российской Федерации в 2024 году на 11%, что может быть связано с расположением области в чернобыльской зоне, а также высокой онконастороженностью врачей первичного звена.</w:t>
      </w:r>
    </w:p>
    <w:p w:rsidR="001408C6" w:rsidRDefault="008B0461">
      <w:pPr>
        <w:spacing w:line="276" w:lineRule="auto"/>
        <w:ind w:firstLine="720"/>
        <w:jc w:val="both"/>
        <w:rPr>
          <w:rFonts w:ascii="Times New Roman" w:hAnsi="Times New Roman"/>
          <w:sz w:val="28"/>
          <w:szCs w:val="28"/>
        </w:rPr>
      </w:pPr>
      <w:r>
        <w:rPr>
          <w:rFonts w:ascii="Times New Roman" w:hAnsi="Times New Roman"/>
          <w:sz w:val="28"/>
          <w:szCs w:val="28"/>
        </w:rPr>
        <w:t>В Брянской области отмечен рост первичной заболеваемости в группе с психическими расстройствами и расстройствами поведения, что связано с проведением обучения врачей первичного звена по вопросам ранней диагностики психиатрических заболеваний и дальнейшей маршрутизации пациентов к профильным специалистам, повышением доступности психиатрической помощи детям. Данный показатель на 40% ниже среднего значения по России.</w:t>
      </w:r>
    </w:p>
    <w:p w:rsidR="001408C6" w:rsidRDefault="008B0461">
      <w:pPr>
        <w:spacing w:line="276" w:lineRule="auto"/>
        <w:ind w:firstLine="720"/>
        <w:jc w:val="both"/>
        <w:rPr>
          <w:rFonts w:ascii="Times New Roman" w:hAnsi="Times New Roman"/>
          <w:sz w:val="28"/>
          <w:szCs w:val="28"/>
        </w:rPr>
      </w:pPr>
      <w:r>
        <w:rPr>
          <w:rFonts w:ascii="Times New Roman" w:hAnsi="Times New Roman"/>
          <w:sz w:val="28"/>
          <w:szCs w:val="28"/>
        </w:rPr>
        <w:t xml:space="preserve">Первичная заболеваемость в группе с болезнями органов пищеварения, системы кровообращения, нервной системы, крови и кроветворных органов на </w:t>
      </w:r>
      <w:r>
        <w:rPr>
          <w:rFonts w:ascii="Times New Roman" w:hAnsi="Times New Roman"/>
          <w:sz w:val="28"/>
          <w:szCs w:val="28"/>
        </w:rPr>
        <w:lastRenderedPageBreak/>
        <w:t xml:space="preserve">протяжении 5 лет без существенной динамики и ниже среднего значения по России, что свидетельствует о проведение своевременной профилактики заболеваний. </w:t>
      </w:r>
    </w:p>
    <w:p w:rsidR="001408C6" w:rsidRDefault="008B0461">
      <w:pPr>
        <w:spacing w:line="276" w:lineRule="auto"/>
        <w:ind w:firstLine="720"/>
        <w:jc w:val="both"/>
        <w:rPr>
          <w:rFonts w:ascii="Times New Roman" w:hAnsi="Times New Roman"/>
          <w:sz w:val="28"/>
          <w:szCs w:val="28"/>
        </w:rPr>
      </w:pPr>
      <w:r>
        <w:rPr>
          <w:rFonts w:ascii="Times New Roman" w:hAnsi="Times New Roman"/>
          <w:sz w:val="28"/>
          <w:szCs w:val="28"/>
        </w:rPr>
        <w:t>Ежегодно отмечается рост первичной заболеваемости в группе болезни глаза и его придаточного аппарата, что связано с улучшением качества диагностики данной группы заболеваний в связи с введением в эксплуатацию нового современного оборудования. Данный показатель на 25% ниже среднего значения по Российской Федерации.</w:t>
      </w:r>
    </w:p>
    <w:p w:rsidR="001408C6" w:rsidRDefault="008B0461">
      <w:pPr>
        <w:spacing w:line="276" w:lineRule="auto"/>
        <w:ind w:firstLine="720"/>
        <w:jc w:val="both"/>
        <w:rPr>
          <w:rFonts w:ascii="Times New Roman" w:hAnsi="Times New Roman"/>
          <w:sz w:val="28"/>
          <w:szCs w:val="28"/>
        </w:rPr>
      </w:pPr>
      <w:r>
        <w:rPr>
          <w:rFonts w:ascii="Times New Roman" w:hAnsi="Times New Roman"/>
          <w:sz w:val="28"/>
          <w:szCs w:val="28"/>
        </w:rPr>
        <w:t>Уровень первичной заболеваемостью эндокринной системы, кожи и подкожной клетчатки на протяжении периода наблюдения без значимой динамики, сопоставим с средним уровнем по России.</w:t>
      </w:r>
    </w:p>
    <w:p w:rsidR="001408C6" w:rsidRDefault="008B0461">
      <w:pPr>
        <w:spacing w:line="276" w:lineRule="auto"/>
        <w:ind w:firstLine="720"/>
        <w:jc w:val="both"/>
        <w:rPr>
          <w:rFonts w:ascii="Times New Roman" w:hAnsi="Times New Roman"/>
          <w:sz w:val="28"/>
          <w:szCs w:val="28"/>
        </w:rPr>
      </w:pPr>
      <w:r>
        <w:rPr>
          <w:rFonts w:ascii="Times New Roman" w:hAnsi="Times New Roman"/>
          <w:sz w:val="28"/>
          <w:szCs w:val="28"/>
        </w:rPr>
        <w:t>Уровень первичной заболеваемости органов дыхания в Брянской области за последний год снизился, но по-прежнему превышает уровень по Российской Федерации на 7,3% в 2024 году. Данная тенденция связана с широким охватом вакцинацией детского населения Брянской области (против гриппа, и в соответствии с национальным календарем прививок).</w:t>
      </w:r>
    </w:p>
    <w:p w:rsidR="001408C6" w:rsidRDefault="008B0461">
      <w:pPr>
        <w:spacing w:line="276" w:lineRule="auto"/>
        <w:ind w:firstLine="720"/>
        <w:jc w:val="both"/>
        <w:rPr>
          <w:rFonts w:ascii="Times New Roman" w:hAnsi="Times New Roman"/>
          <w:sz w:val="28"/>
          <w:szCs w:val="28"/>
        </w:rPr>
      </w:pPr>
      <w:r>
        <w:rPr>
          <w:rFonts w:ascii="Times New Roman" w:hAnsi="Times New Roman"/>
          <w:sz w:val="28"/>
          <w:szCs w:val="28"/>
        </w:rPr>
        <w:t>Количество травм, отравлений и воздействий внешних причин на протяжении 5 лет выросло на 15%. Необходимо продолжить межведомственное взаимодействие с системой образования, социальной защиты населения, ГИБДД (с учетом высокой частоты детского травматизма при ДТП) и МЧС (ожоговые травмы при пожарах). Совместно с ГИБДД будет проводится комплекс мер по информированию населения о профилактике детского травматизма при ДТП и недопустимости управления подростками транспортными средствами, в том числе мопедами, скутерами и др.</w:t>
      </w:r>
    </w:p>
    <w:p w:rsidR="001408C6" w:rsidRDefault="001408C6">
      <w:pPr>
        <w:spacing w:line="276" w:lineRule="auto"/>
        <w:ind w:firstLine="720"/>
        <w:jc w:val="both"/>
        <w:rPr>
          <w:rFonts w:ascii="Times New Roman" w:hAnsi="Times New Roman"/>
        </w:rPr>
      </w:pPr>
    </w:p>
    <w:p w:rsidR="001408C6" w:rsidRDefault="008B0461">
      <w:pPr>
        <w:jc w:val="right"/>
        <w:rPr>
          <w:rFonts w:ascii="Times New Roman" w:hAnsi="Times New Roman"/>
          <w:sz w:val="28"/>
          <w:szCs w:val="28"/>
        </w:rPr>
      </w:pPr>
      <w:r>
        <w:rPr>
          <w:rFonts w:ascii="Times New Roman" w:hAnsi="Times New Roman"/>
          <w:sz w:val="28"/>
          <w:szCs w:val="28"/>
        </w:rPr>
        <w:t>Таблица 26</w:t>
      </w:r>
    </w:p>
    <w:p w:rsidR="001408C6" w:rsidRDefault="008B0461">
      <w:pPr>
        <w:jc w:val="center"/>
        <w:rPr>
          <w:rFonts w:ascii="Times New Roman" w:hAnsi="Times New Roman"/>
          <w:sz w:val="28"/>
          <w:szCs w:val="28"/>
        </w:rPr>
      </w:pPr>
      <w:r>
        <w:rPr>
          <w:rFonts w:ascii="Times New Roman" w:hAnsi="Times New Roman"/>
          <w:sz w:val="28"/>
          <w:szCs w:val="28"/>
        </w:rPr>
        <w:t>Структура и динамика посещений амбулаторно-поликлинических медицинских учреждений детьми в возрасте 0–17 включительно лет в 2020–2024 гг.*</w:t>
      </w:r>
    </w:p>
    <w:tbl>
      <w:tblPr>
        <w:tblStyle w:val="affc"/>
        <w:tblW w:w="10091" w:type="dxa"/>
        <w:tblLayout w:type="fixed"/>
        <w:tblLook w:val="04A0" w:firstRow="1" w:lastRow="0" w:firstColumn="1" w:lastColumn="0" w:noHBand="0" w:noVBand="1"/>
      </w:tblPr>
      <w:tblGrid>
        <w:gridCol w:w="3178"/>
        <w:gridCol w:w="1126"/>
        <w:gridCol w:w="1487"/>
        <w:gridCol w:w="1484"/>
        <w:gridCol w:w="1496"/>
        <w:gridCol w:w="1320"/>
      </w:tblGrid>
      <w:tr w:rsidR="001408C6">
        <w:trPr>
          <w:trHeight w:val="281"/>
        </w:trPr>
        <w:tc>
          <w:tcPr>
            <w:tcW w:w="3177" w:type="dxa"/>
          </w:tcPr>
          <w:p w:rsidR="001408C6" w:rsidRDefault="008B0461">
            <w:pPr>
              <w:jc w:val="both"/>
              <w:rPr>
                <w:rFonts w:ascii="Times New Roman" w:hAnsi="Times New Roman"/>
              </w:rPr>
            </w:pPr>
            <w:r>
              <w:rPr>
                <w:rFonts w:ascii="Times New Roman" w:hAnsi="Times New Roman"/>
              </w:rPr>
              <w:t>Цель посещения</w:t>
            </w:r>
          </w:p>
        </w:tc>
        <w:tc>
          <w:tcPr>
            <w:tcW w:w="1126" w:type="dxa"/>
          </w:tcPr>
          <w:p w:rsidR="001408C6" w:rsidRDefault="008B0461">
            <w:pPr>
              <w:jc w:val="center"/>
              <w:rPr>
                <w:rFonts w:ascii="Times New Roman" w:hAnsi="Times New Roman"/>
              </w:rPr>
            </w:pPr>
            <w:r>
              <w:rPr>
                <w:rFonts w:ascii="Times New Roman" w:hAnsi="Times New Roman"/>
              </w:rPr>
              <w:t>2020</w:t>
            </w:r>
          </w:p>
        </w:tc>
        <w:tc>
          <w:tcPr>
            <w:tcW w:w="1487" w:type="dxa"/>
          </w:tcPr>
          <w:p w:rsidR="001408C6" w:rsidRDefault="008B0461">
            <w:pPr>
              <w:jc w:val="center"/>
              <w:rPr>
                <w:rFonts w:ascii="Times New Roman" w:hAnsi="Times New Roman"/>
              </w:rPr>
            </w:pPr>
            <w:r>
              <w:rPr>
                <w:rFonts w:ascii="Times New Roman" w:hAnsi="Times New Roman"/>
              </w:rPr>
              <w:t>2021</w:t>
            </w:r>
          </w:p>
        </w:tc>
        <w:tc>
          <w:tcPr>
            <w:tcW w:w="1484" w:type="dxa"/>
          </w:tcPr>
          <w:p w:rsidR="001408C6" w:rsidRDefault="008B0461">
            <w:pPr>
              <w:jc w:val="center"/>
              <w:rPr>
                <w:rFonts w:ascii="Times New Roman" w:hAnsi="Times New Roman"/>
              </w:rPr>
            </w:pPr>
            <w:r>
              <w:rPr>
                <w:rFonts w:ascii="Times New Roman" w:hAnsi="Times New Roman"/>
              </w:rPr>
              <w:t>2022</w:t>
            </w:r>
          </w:p>
        </w:tc>
        <w:tc>
          <w:tcPr>
            <w:tcW w:w="1496" w:type="dxa"/>
          </w:tcPr>
          <w:p w:rsidR="001408C6" w:rsidRDefault="008B0461">
            <w:pPr>
              <w:jc w:val="center"/>
              <w:rPr>
                <w:rFonts w:ascii="Times New Roman" w:hAnsi="Times New Roman"/>
              </w:rPr>
            </w:pPr>
            <w:r>
              <w:rPr>
                <w:rFonts w:ascii="Times New Roman" w:hAnsi="Times New Roman"/>
              </w:rPr>
              <w:t>2023</w:t>
            </w:r>
          </w:p>
        </w:tc>
        <w:tc>
          <w:tcPr>
            <w:tcW w:w="1320" w:type="dxa"/>
          </w:tcPr>
          <w:p w:rsidR="001408C6" w:rsidRDefault="008B0461">
            <w:pPr>
              <w:jc w:val="center"/>
              <w:rPr>
                <w:rFonts w:ascii="Times New Roman" w:hAnsi="Times New Roman"/>
              </w:rPr>
            </w:pPr>
            <w:r>
              <w:rPr>
                <w:rFonts w:ascii="Times New Roman" w:hAnsi="Times New Roman"/>
              </w:rPr>
              <w:t>2024</w:t>
            </w:r>
          </w:p>
        </w:tc>
      </w:tr>
      <w:tr w:rsidR="001408C6">
        <w:trPr>
          <w:trHeight w:val="844"/>
        </w:trPr>
        <w:tc>
          <w:tcPr>
            <w:tcW w:w="3177" w:type="dxa"/>
            <w:vAlign w:val="center"/>
          </w:tcPr>
          <w:p w:rsidR="001408C6" w:rsidRDefault="008B0461">
            <w:pPr>
              <w:jc w:val="both"/>
              <w:rPr>
                <w:rFonts w:ascii="Times New Roman" w:hAnsi="Times New Roman"/>
              </w:rPr>
            </w:pPr>
            <w:r>
              <w:rPr>
                <w:rFonts w:ascii="Times New Roman" w:hAnsi="Times New Roman"/>
              </w:rPr>
              <w:t>По заболеваниям, всего, на 10 тыс. населения, из них:</w:t>
            </w:r>
          </w:p>
        </w:tc>
        <w:tc>
          <w:tcPr>
            <w:tcW w:w="1126" w:type="dxa"/>
            <w:vAlign w:val="center"/>
          </w:tcPr>
          <w:p w:rsidR="001408C6" w:rsidRDefault="008B0461">
            <w:pPr>
              <w:jc w:val="center"/>
              <w:rPr>
                <w:rFonts w:ascii="Times New Roman" w:hAnsi="Times New Roman"/>
              </w:rPr>
            </w:pPr>
            <w:r>
              <w:rPr>
                <w:rFonts w:ascii="Times New Roman" w:hAnsi="Times New Roman"/>
              </w:rPr>
              <w:t>50805,3</w:t>
            </w:r>
          </w:p>
        </w:tc>
        <w:tc>
          <w:tcPr>
            <w:tcW w:w="1487" w:type="dxa"/>
            <w:vAlign w:val="center"/>
          </w:tcPr>
          <w:p w:rsidR="001408C6" w:rsidRDefault="008B0461">
            <w:pPr>
              <w:jc w:val="center"/>
              <w:rPr>
                <w:rFonts w:ascii="Times New Roman" w:hAnsi="Times New Roman"/>
              </w:rPr>
            </w:pPr>
            <w:r>
              <w:rPr>
                <w:rFonts w:ascii="Times New Roman" w:hAnsi="Times New Roman"/>
              </w:rPr>
              <w:t>59918,9</w:t>
            </w:r>
          </w:p>
        </w:tc>
        <w:tc>
          <w:tcPr>
            <w:tcW w:w="1484" w:type="dxa"/>
            <w:vAlign w:val="center"/>
          </w:tcPr>
          <w:p w:rsidR="001408C6" w:rsidRDefault="008B0461">
            <w:pPr>
              <w:jc w:val="center"/>
              <w:rPr>
                <w:rFonts w:ascii="Times New Roman" w:hAnsi="Times New Roman"/>
              </w:rPr>
            </w:pPr>
            <w:r>
              <w:rPr>
                <w:rFonts w:ascii="Times New Roman" w:hAnsi="Times New Roman"/>
              </w:rPr>
              <w:t>61681,3</w:t>
            </w:r>
          </w:p>
        </w:tc>
        <w:tc>
          <w:tcPr>
            <w:tcW w:w="1496" w:type="dxa"/>
            <w:vAlign w:val="center"/>
          </w:tcPr>
          <w:p w:rsidR="001408C6" w:rsidRDefault="008B0461">
            <w:pPr>
              <w:jc w:val="center"/>
              <w:rPr>
                <w:rFonts w:ascii="Times New Roman" w:hAnsi="Times New Roman"/>
              </w:rPr>
            </w:pPr>
            <w:r>
              <w:rPr>
                <w:rFonts w:ascii="Times New Roman" w:hAnsi="Times New Roman"/>
              </w:rPr>
              <w:t>61780,6</w:t>
            </w:r>
          </w:p>
        </w:tc>
        <w:tc>
          <w:tcPr>
            <w:tcW w:w="1320" w:type="dxa"/>
            <w:vAlign w:val="center"/>
          </w:tcPr>
          <w:p w:rsidR="001408C6" w:rsidRDefault="008B0461">
            <w:pPr>
              <w:jc w:val="center"/>
              <w:rPr>
                <w:rFonts w:ascii="Times New Roman" w:hAnsi="Times New Roman"/>
              </w:rPr>
            </w:pPr>
            <w:r>
              <w:rPr>
                <w:rFonts w:ascii="Times New Roman" w:hAnsi="Times New Roman"/>
              </w:rPr>
              <w:t>59543,9</w:t>
            </w:r>
          </w:p>
        </w:tc>
      </w:tr>
      <w:tr w:rsidR="001408C6">
        <w:trPr>
          <w:trHeight w:val="269"/>
        </w:trPr>
        <w:tc>
          <w:tcPr>
            <w:tcW w:w="3177" w:type="dxa"/>
            <w:vAlign w:val="center"/>
          </w:tcPr>
          <w:p w:rsidR="001408C6" w:rsidRDefault="008B0461">
            <w:pPr>
              <w:jc w:val="right"/>
              <w:rPr>
                <w:rFonts w:ascii="Times New Roman" w:hAnsi="Times New Roman"/>
              </w:rPr>
            </w:pPr>
            <w:r>
              <w:rPr>
                <w:rFonts w:ascii="Times New Roman" w:hAnsi="Times New Roman"/>
              </w:rPr>
              <w:t>в неотложной форме, %</w:t>
            </w:r>
          </w:p>
        </w:tc>
        <w:tc>
          <w:tcPr>
            <w:tcW w:w="1126" w:type="dxa"/>
            <w:vAlign w:val="center"/>
          </w:tcPr>
          <w:p w:rsidR="001408C6" w:rsidRDefault="008B0461">
            <w:pPr>
              <w:jc w:val="center"/>
              <w:rPr>
                <w:rFonts w:ascii="Times New Roman" w:hAnsi="Times New Roman"/>
              </w:rPr>
            </w:pPr>
            <w:r>
              <w:rPr>
                <w:rFonts w:ascii="Times New Roman" w:hAnsi="Times New Roman"/>
              </w:rPr>
              <w:t>8,7</w:t>
            </w:r>
          </w:p>
        </w:tc>
        <w:tc>
          <w:tcPr>
            <w:tcW w:w="1487" w:type="dxa"/>
            <w:vAlign w:val="center"/>
          </w:tcPr>
          <w:p w:rsidR="001408C6" w:rsidRDefault="008B0461">
            <w:pPr>
              <w:jc w:val="center"/>
              <w:rPr>
                <w:rFonts w:ascii="Times New Roman" w:hAnsi="Times New Roman"/>
              </w:rPr>
            </w:pPr>
            <w:r>
              <w:rPr>
                <w:rFonts w:ascii="Times New Roman" w:hAnsi="Times New Roman"/>
              </w:rPr>
              <w:t>8,4</w:t>
            </w:r>
          </w:p>
        </w:tc>
        <w:tc>
          <w:tcPr>
            <w:tcW w:w="1484" w:type="dxa"/>
            <w:vAlign w:val="center"/>
          </w:tcPr>
          <w:p w:rsidR="001408C6" w:rsidRDefault="008B0461">
            <w:pPr>
              <w:jc w:val="center"/>
              <w:rPr>
                <w:rFonts w:ascii="Times New Roman" w:hAnsi="Times New Roman"/>
              </w:rPr>
            </w:pPr>
            <w:r>
              <w:rPr>
                <w:rFonts w:ascii="Times New Roman" w:hAnsi="Times New Roman"/>
              </w:rPr>
              <w:t>9,3</w:t>
            </w:r>
          </w:p>
        </w:tc>
        <w:tc>
          <w:tcPr>
            <w:tcW w:w="1496" w:type="dxa"/>
            <w:vAlign w:val="center"/>
          </w:tcPr>
          <w:p w:rsidR="001408C6" w:rsidRDefault="008B0461">
            <w:pPr>
              <w:jc w:val="center"/>
              <w:rPr>
                <w:rFonts w:ascii="Times New Roman" w:hAnsi="Times New Roman"/>
              </w:rPr>
            </w:pPr>
            <w:r>
              <w:rPr>
                <w:rFonts w:ascii="Times New Roman" w:hAnsi="Times New Roman"/>
              </w:rPr>
              <w:t>9,9</w:t>
            </w:r>
          </w:p>
        </w:tc>
        <w:tc>
          <w:tcPr>
            <w:tcW w:w="1320" w:type="dxa"/>
            <w:vAlign w:val="center"/>
          </w:tcPr>
          <w:p w:rsidR="001408C6" w:rsidRDefault="008B0461">
            <w:pPr>
              <w:jc w:val="center"/>
              <w:rPr>
                <w:rFonts w:ascii="Times New Roman" w:hAnsi="Times New Roman"/>
              </w:rPr>
            </w:pPr>
            <w:r>
              <w:rPr>
                <w:rFonts w:ascii="Times New Roman" w:hAnsi="Times New Roman"/>
              </w:rPr>
              <w:t>9,7</w:t>
            </w:r>
          </w:p>
        </w:tc>
      </w:tr>
      <w:tr w:rsidR="001408C6">
        <w:trPr>
          <w:trHeight w:val="563"/>
        </w:trPr>
        <w:tc>
          <w:tcPr>
            <w:tcW w:w="3177" w:type="dxa"/>
            <w:vAlign w:val="center"/>
          </w:tcPr>
          <w:p w:rsidR="001408C6" w:rsidRDefault="008B0461">
            <w:pPr>
              <w:jc w:val="right"/>
              <w:rPr>
                <w:rFonts w:ascii="Times New Roman" w:hAnsi="Times New Roman"/>
              </w:rPr>
            </w:pPr>
            <w:r>
              <w:rPr>
                <w:rFonts w:ascii="Times New Roman" w:hAnsi="Times New Roman"/>
              </w:rPr>
              <w:t>по диспансерному наблюдению, %</w:t>
            </w:r>
          </w:p>
        </w:tc>
        <w:tc>
          <w:tcPr>
            <w:tcW w:w="1126" w:type="dxa"/>
            <w:vAlign w:val="center"/>
          </w:tcPr>
          <w:p w:rsidR="001408C6" w:rsidRDefault="008B0461">
            <w:pPr>
              <w:jc w:val="center"/>
              <w:rPr>
                <w:rFonts w:ascii="Times New Roman" w:hAnsi="Times New Roman"/>
              </w:rPr>
            </w:pPr>
            <w:r>
              <w:rPr>
                <w:rFonts w:ascii="Times New Roman" w:hAnsi="Times New Roman"/>
              </w:rPr>
              <w:t>8,9</w:t>
            </w:r>
          </w:p>
        </w:tc>
        <w:tc>
          <w:tcPr>
            <w:tcW w:w="1487" w:type="dxa"/>
            <w:vAlign w:val="center"/>
          </w:tcPr>
          <w:p w:rsidR="001408C6" w:rsidRDefault="008B0461">
            <w:pPr>
              <w:jc w:val="center"/>
              <w:rPr>
                <w:rFonts w:ascii="Times New Roman" w:hAnsi="Times New Roman"/>
              </w:rPr>
            </w:pPr>
            <w:r>
              <w:rPr>
                <w:rFonts w:ascii="Times New Roman" w:hAnsi="Times New Roman"/>
              </w:rPr>
              <w:t>9,2</w:t>
            </w:r>
          </w:p>
        </w:tc>
        <w:tc>
          <w:tcPr>
            <w:tcW w:w="1484" w:type="dxa"/>
            <w:vAlign w:val="center"/>
          </w:tcPr>
          <w:p w:rsidR="001408C6" w:rsidRDefault="008B0461">
            <w:pPr>
              <w:jc w:val="center"/>
              <w:rPr>
                <w:rFonts w:ascii="Times New Roman" w:hAnsi="Times New Roman"/>
              </w:rPr>
            </w:pPr>
            <w:r>
              <w:rPr>
                <w:rFonts w:ascii="Times New Roman" w:hAnsi="Times New Roman"/>
              </w:rPr>
              <w:t>10,1</w:t>
            </w:r>
          </w:p>
        </w:tc>
        <w:tc>
          <w:tcPr>
            <w:tcW w:w="1496" w:type="dxa"/>
            <w:vAlign w:val="center"/>
          </w:tcPr>
          <w:p w:rsidR="001408C6" w:rsidRDefault="008B0461">
            <w:pPr>
              <w:jc w:val="center"/>
              <w:rPr>
                <w:rFonts w:ascii="Times New Roman" w:hAnsi="Times New Roman"/>
              </w:rPr>
            </w:pPr>
            <w:r>
              <w:rPr>
                <w:rFonts w:ascii="Times New Roman" w:hAnsi="Times New Roman"/>
              </w:rPr>
              <w:t>8,8</w:t>
            </w:r>
          </w:p>
        </w:tc>
        <w:tc>
          <w:tcPr>
            <w:tcW w:w="1320" w:type="dxa"/>
            <w:vAlign w:val="center"/>
          </w:tcPr>
          <w:p w:rsidR="001408C6" w:rsidRDefault="008B0461">
            <w:pPr>
              <w:jc w:val="center"/>
              <w:rPr>
                <w:rFonts w:ascii="Times New Roman" w:hAnsi="Times New Roman"/>
              </w:rPr>
            </w:pPr>
            <w:r>
              <w:rPr>
                <w:rFonts w:ascii="Times New Roman" w:hAnsi="Times New Roman"/>
              </w:rPr>
              <w:t>8,4</w:t>
            </w:r>
          </w:p>
        </w:tc>
      </w:tr>
      <w:tr w:rsidR="001408C6">
        <w:trPr>
          <w:trHeight w:val="993"/>
        </w:trPr>
        <w:tc>
          <w:tcPr>
            <w:tcW w:w="3177" w:type="dxa"/>
            <w:vAlign w:val="center"/>
          </w:tcPr>
          <w:p w:rsidR="001408C6" w:rsidRDefault="008B0461">
            <w:pPr>
              <w:jc w:val="both"/>
              <w:rPr>
                <w:rFonts w:ascii="Times New Roman" w:hAnsi="Times New Roman"/>
              </w:rPr>
            </w:pPr>
            <w:r>
              <w:rPr>
                <w:rFonts w:ascii="Times New Roman" w:hAnsi="Times New Roman"/>
              </w:rPr>
              <w:t>С профилактическими и иными целями, всего, на 10 тыс. населения, том числе:</w:t>
            </w:r>
          </w:p>
        </w:tc>
        <w:tc>
          <w:tcPr>
            <w:tcW w:w="1126" w:type="dxa"/>
            <w:vAlign w:val="center"/>
          </w:tcPr>
          <w:p w:rsidR="001408C6" w:rsidRDefault="008B0461">
            <w:pPr>
              <w:jc w:val="center"/>
              <w:rPr>
                <w:rFonts w:ascii="Times New Roman" w:hAnsi="Times New Roman"/>
              </w:rPr>
            </w:pPr>
            <w:r>
              <w:rPr>
                <w:rFonts w:ascii="Times New Roman" w:hAnsi="Times New Roman"/>
              </w:rPr>
              <w:t>56284,9</w:t>
            </w:r>
          </w:p>
        </w:tc>
        <w:tc>
          <w:tcPr>
            <w:tcW w:w="1487" w:type="dxa"/>
            <w:vAlign w:val="center"/>
          </w:tcPr>
          <w:p w:rsidR="001408C6" w:rsidRDefault="008B0461">
            <w:pPr>
              <w:jc w:val="center"/>
              <w:rPr>
                <w:rFonts w:ascii="Times New Roman" w:hAnsi="Times New Roman"/>
              </w:rPr>
            </w:pPr>
            <w:r>
              <w:rPr>
                <w:rFonts w:ascii="Times New Roman" w:hAnsi="Times New Roman"/>
              </w:rPr>
              <w:t>64755,7</w:t>
            </w:r>
          </w:p>
        </w:tc>
        <w:tc>
          <w:tcPr>
            <w:tcW w:w="1484" w:type="dxa"/>
            <w:vAlign w:val="center"/>
          </w:tcPr>
          <w:p w:rsidR="001408C6" w:rsidRDefault="008B0461">
            <w:pPr>
              <w:jc w:val="center"/>
              <w:rPr>
                <w:rFonts w:ascii="Times New Roman" w:hAnsi="Times New Roman"/>
              </w:rPr>
            </w:pPr>
            <w:r>
              <w:rPr>
                <w:rFonts w:ascii="Times New Roman" w:hAnsi="Times New Roman"/>
              </w:rPr>
              <w:t>68138,4</w:t>
            </w:r>
          </w:p>
        </w:tc>
        <w:tc>
          <w:tcPr>
            <w:tcW w:w="1496" w:type="dxa"/>
            <w:vAlign w:val="center"/>
          </w:tcPr>
          <w:p w:rsidR="001408C6" w:rsidRDefault="008B0461">
            <w:pPr>
              <w:jc w:val="center"/>
              <w:rPr>
                <w:rFonts w:ascii="Times New Roman" w:hAnsi="Times New Roman"/>
              </w:rPr>
            </w:pPr>
            <w:r>
              <w:rPr>
                <w:rFonts w:ascii="Times New Roman" w:hAnsi="Times New Roman"/>
              </w:rPr>
              <w:t>76241,3</w:t>
            </w:r>
          </w:p>
        </w:tc>
        <w:tc>
          <w:tcPr>
            <w:tcW w:w="1320" w:type="dxa"/>
            <w:vAlign w:val="center"/>
          </w:tcPr>
          <w:p w:rsidR="001408C6" w:rsidRDefault="008B0461">
            <w:pPr>
              <w:jc w:val="center"/>
              <w:rPr>
                <w:rFonts w:ascii="Times New Roman" w:hAnsi="Times New Roman"/>
              </w:rPr>
            </w:pPr>
            <w:r>
              <w:rPr>
                <w:rFonts w:ascii="Times New Roman" w:hAnsi="Times New Roman"/>
              </w:rPr>
              <w:t>79517,6</w:t>
            </w:r>
          </w:p>
        </w:tc>
      </w:tr>
      <w:tr w:rsidR="001408C6">
        <w:trPr>
          <w:trHeight w:val="444"/>
        </w:trPr>
        <w:tc>
          <w:tcPr>
            <w:tcW w:w="3177" w:type="dxa"/>
            <w:vAlign w:val="center"/>
          </w:tcPr>
          <w:p w:rsidR="001408C6" w:rsidRDefault="008B0461">
            <w:pPr>
              <w:jc w:val="right"/>
              <w:rPr>
                <w:rFonts w:ascii="Times New Roman" w:hAnsi="Times New Roman"/>
              </w:rPr>
            </w:pPr>
            <w:r>
              <w:rPr>
                <w:rFonts w:ascii="Times New Roman" w:hAnsi="Times New Roman"/>
              </w:rPr>
              <w:t>медицинский осмотр, %</w:t>
            </w:r>
          </w:p>
        </w:tc>
        <w:tc>
          <w:tcPr>
            <w:tcW w:w="1126" w:type="dxa"/>
            <w:vAlign w:val="center"/>
          </w:tcPr>
          <w:p w:rsidR="001408C6" w:rsidRDefault="008B0461">
            <w:pPr>
              <w:jc w:val="center"/>
              <w:rPr>
                <w:rFonts w:ascii="Times New Roman" w:hAnsi="Times New Roman"/>
              </w:rPr>
            </w:pPr>
            <w:r>
              <w:rPr>
                <w:rFonts w:ascii="Times New Roman" w:hAnsi="Times New Roman"/>
              </w:rPr>
              <w:t>46,6</w:t>
            </w:r>
          </w:p>
        </w:tc>
        <w:tc>
          <w:tcPr>
            <w:tcW w:w="1487" w:type="dxa"/>
            <w:vAlign w:val="center"/>
          </w:tcPr>
          <w:p w:rsidR="001408C6" w:rsidRDefault="008B0461">
            <w:pPr>
              <w:jc w:val="center"/>
              <w:rPr>
                <w:rFonts w:ascii="Times New Roman" w:hAnsi="Times New Roman"/>
              </w:rPr>
            </w:pPr>
            <w:r>
              <w:rPr>
                <w:rFonts w:ascii="Times New Roman" w:hAnsi="Times New Roman"/>
              </w:rPr>
              <w:t>45,9</w:t>
            </w:r>
          </w:p>
        </w:tc>
        <w:tc>
          <w:tcPr>
            <w:tcW w:w="1484" w:type="dxa"/>
            <w:vAlign w:val="center"/>
          </w:tcPr>
          <w:p w:rsidR="001408C6" w:rsidRDefault="008B0461">
            <w:pPr>
              <w:jc w:val="center"/>
              <w:rPr>
                <w:rFonts w:ascii="Times New Roman" w:hAnsi="Times New Roman"/>
              </w:rPr>
            </w:pPr>
            <w:r>
              <w:rPr>
                <w:rFonts w:ascii="Times New Roman" w:hAnsi="Times New Roman"/>
              </w:rPr>
              <w:t>45,6</w:t>
            </w:r>
          </w:p>
        </w:tc>
        <w:tc>
          <w:tcPr>
            <w:tcW w:w="1496" w:type="dxa"/>
            <w:vAlign w:val="center"/>
          </w:tcPr>
          <w:p w:rsidR="001408C6" w:rsidRDefault="008B0461">
            <w:pPr>
              <w:jc w:val="center"/>
              <w:rPr>
                <w:rFonts w:ascii="Times New Roman" w:hAnsi="Times New Roman"/>
              </w:rPr>
            </w:pPr>
            <w:r>
              <w:rPr>
                <w:rFonts w:ascii="Times New Roman" w:hAnsi="Times New Roman"/>
              </w:rPr>
              <w:t>41,9</w:t>
            </w:r>
          </w:p>
        </w:tc>
        <w:tc>
          <w:tcPr>
            <w:tcW w:w="1320" w:type="dxa"/>
            <w:vAlign w:val="center"/>
          </w:tcPr>
          <w:p w:rsidR="001408C6" w:rsidRDefault="008B0461">
            <w:pPr>
              <w:jc w:val="center"/>
              <w:rPr>
                <w:rFonts w:ascii="Times New Roman" w:hAnsi="Times New Roman"/>
              </w:rPr>
            </w:pPr>
            <w:r>
              <w:rPr>
                <w:rFonts w:ascii="Times New Roman" w:hAnsi="Times New Roman"/>
              </w:rPr>
              <w:t>29,3</w:t>
            </w:r>
          </w:p>
        </w:tc>
      </w:tr>
      <w:tr w:rsidR="001408C6">
        <w:trPr>
          <w:trHeight w:val="939"/>
        </w:trPr>
        <w:tc>
          <w:tcPr>
            <w:tcW w:w="3177" w:type="dxa"/>
            <w:vAlign w:val="center"/>
          </w:tcPr>
          <w:p w:rsidR="001408C6" w:rsidRDefault="008B0461">
            <w:pPr>
              <w:jc w:val="right"/>
              <w:rPr>
                <w:rFonts w:ascii="Times New Roman" w:hAnsi="Times New Roman"/>
              </w:rPr>
            </w:pPr>
            <w:r>
              <w:rPr>
                <w:rFonts w:ascii="Times New Roman" w:hAnsi="Times New Roman"/>
              </w:rPr>
              <w:lastRenderedPageBreak/>
              <w:t>диспансеризация и профилактические медицинские осмотры, %</w:t>
            </w:r>
          </w:p>
        </w:tc>
        <w:tc>
          <w:tcPr>
            <w:tcW w:w="1126" w:type="dxa"/>
            <w:vAlign w:val="center"/>
          </w:tcPr>
          <w:p w:rsidR="001408C6" w:rsidRDefault="008B0461">
            <w:pPr>
              <w:jc w:val="center"/>
              <w:rPr>
                <w:rFonts w:ascii="Times New Roman" w:hAnsi="Times New Roman"/>
              </w:rPr>
            </w:pPr>
            <w:r>
              <w:rPr>
                <w:rFonts w:ascii="Times New Roman" w:hAnsi="Times New Roman"/>
              </w:rPr>
              <w:t>10,2</w:t>
            </w:r>
          </w:p>
        </w:tc>
        <w:tc>
          <w:tcPr>
            <w:tcW w:w="1487" w:type="dxa"/>
            <w:vAlign w:val="center"/>
          </w:tcPr>
          <w:p w:rsidR="001408C6" w:rsidRDefault="008B0461">
            <w:pPr>
              <w:jc w:val="center"/>
              <w:rPr>
                <w:rFonts w:ascii="Times New Roman" w:hAnsi="Times New Roman"/>
              </w:rPr>
            </w:pPr>
            <w:r>
              <w:rPr>
                <w:rFonts w:ascii="Times New Roman" w:hAnsi="Times New Roman"/>
              </w:rPr>
              <w:t>8,6</w:t>
            </w:r>
          </w:p>
        </w:tc>
        <w:tc>
          <w:tcPr>
            <w:tcW w:w="1484" w:type="dxa"/>
            <w:vAlign w:val="center"/>
          </w:tcPr>
          <w:p w:rsidR="001408C6" w:rsidRDefault="008B0461">
            <w:pPr>
              <w:jc w:val="center"/>
              <w:rPr>
                <w:rFonts w:ascii="Times New Roman" w:hAnsi="Times New Roman"/>
              </w:rPr>
            </w:pPr>
            <w:r>
              <w:rPr>
                <w:rFonts w:ascii="Times New Roman" w:hAnsi="Times New Roman"/>
              </w:rPr>
              <w:t>19,4</w:t>
            </w:r>
          </w:p>
        </w:tc>
        <w:tc>
          <w:tcPr>
            <w:tcW w:w="1496" w:type="dxa"/>
            <w:vAlign w:val="center"/>
          </w:tcPr>
          <w:p w:rsidR="001408C6" w:rsidRDefault="008B0461">
            <w:pPr>
              <w:jc w:val="center"/>
              <w:rPr>
                <w:rFonts w:ascii="Times New Roman" w:hAnsi="Times New Roman"/>
              </w:rPr>
            </w:pPr>
            <w:r>
              <w:rPr>
                <w:rFonts w:ascii="Times New Roman" w:hAnsi="Times New Roman"/>
              </w:rPr>
              <w:t>26,2</w:t>
            </w:r>
          </w:p>
        </w:tc>
        <w:tc>
          <w:tcPr>
            <w:tcW w:w="1320" w:type="dxa"/>
            <w:vAlign w:val="center"/>
          </w:tcPr>
          <w:p w:rsidR="001408C6" w:rsidRDefault="008B0461">
            <w:pPr>
              <w:jc w:val="center"/>
              <w:rPr>
                <w:rFonts w:ascii="Times New Roman" w:hAnsi="Times New Roman"/>
              </w:rPr>
            </w:pPr>
            <w:r>
              <w:rPr>
                <w:rFonts w:ascii="Times New Roman" w:hAnsi="Times New Roman"/>
              </w:rPr>
              <w:t>39,6</w:t>
            </w:r>
          </w:p>
        </w:tc>
      </w:tr>
      <w:tr w:rsidR="001408C6">
        <w:trPr>
          <w:trHeight w:val="550"/>
        </w:trPr>
        <w:tc>
          <w:tcPr>
            <w:tcW w:w="3177" w:type="dxa"/>
            <w:vAlign w:val="center"/>
          </w:tcPr>
          <w:p w:rsidR="001408C6" w:rsidRDefault="008B0461">
            <w:pPr>
              <w:jc w:val="right"/>
              <w:rPr>
                <w:rFonts w:ascii="Times New Roman" w:hAnsi="Times New Roman"/>
              </w:rPr>
            </w:pPr>
            <w:r>
              <w:rPr>
                <w:rFonts w:ascii="Times New Roman" w:hAnsi="Times New Roman"/>
              </w:rPr>
              <w:t>комплексный медицинский осмотр, %</w:t>
            </w:r>
          </w:p>
        </w:tc>
        <w:tc>
          <w:tcPr>
            <w:tcW w:w="1126" w:type="dxa"/>
            <w:vAlign w:val="center"/>
          </w:tcPr>
          <w:p w:rsidR="001408C6" w:rsidRDefault="008B0461">
            <w:pPr>
              <w:jc w:val="center"/>
              <w:rPr>
                <w:rFonts w:ascii="Times New Roman" w:hAnsi="Times New Roman"/>
              </w:rPr>
            </w:pPr>
            <w:r>
              <w:rPr>
                <w:rFonts w:ascii="Times New Roman" w:hAnsi="Times New Roman"/>
              </w:rPr>
              <w:t>2,6</w:t>
            </w:r>
          </w:p>
        </w:tc>
        <w:tc>
          <w:tcPr>
            <w:tcW w:w="1487" w:type="dxa"/>
            <w:vAlign w:val="center"/>
          </w:tcPr>
          <w:p w:rsidR="001408C6" w:rsidRDefault="008B0461">
            <w:pPr>
              <w:jc w:val="center"/>
              <w:rPr>
                <w:rFonts w:ascii="Times New Roman" w:hAnsi="Times New Roman"/>
              </w:rPr>
            </w:pPr>
            <w:r>
              <w:rPr>
                <w:rFonts w:ascii="Times New Roman" w:hAnsi="Times New Roman"/>
              </w:rPr>
              <w:t>0,3</w:t>
            </w:r>
          </w:p>
        </w:tc>
        <w:tc>
          <w:tcPr>
            <w:tcW w:w="1484" w:type="dxa"/>
            <w:vAlign w:val="center"/>
          </w:tcPr>
          <w:p w:rsidR="001408C6" w:rsidRDefault="008B0461">
            <w:pPr>
              <w:jc w:val="center"/>
              <w:rPr>
                <w:rFonts w:ascii="Times New Roman" w:hAnsi="Times New Roman"/>
              </w:rPr>
            </w:pPr>
            <w:r>
              <w:rPr>
                <w:rFonts w:ascii="Times New Roman" w:hAnsi="Times New Roman"/>
              </w:rPr>
              <w:t>0,3</w:t>
            </w:r>
          </w:p>
        </w:tc>
        <w:tc>
          <w:tcPr>
            <w:tcW w:w="1496" w:type="dxa"/>
            <w:vAlign w:val="center"/>
          </w:tcPr>
          <w:p w:rsidR="001408C6" w:rsidRDefault="008B0461">
            <w:pPr>
              <w:jc w:val="center"/>
              <w:rPr>
                <w:rFonts w:ascii="Times New Roman" w:hAnsi="Times New Roman"/>
              </w:rPr>
            </w:pPr>
            <w:r>
              <w:rPr>
                <w:rFonts w:ascii="Times New Roman" w:hAnsi="Times New Roman"/>
              </w:rPr>
              <w:t>0,3</w:t>
            </w:r>
          </w:p>
        </w:tc>
        <w:tc>
          <w:tcPr>
            <w:tcW w:w="1320" w:type="dxa"/>
            <w:vAlign w:val="center"/>
          </w:tcPr>
          <w:p w:rsidR="001408C6" w:rsidRDefault="008B0461">
            <w:pPr>
              <w:jc w:val="center"/>
              <w:rPr>
                <w:rFonts w:ascii="Times New Roman" w:hAnsi="Times New Roman"/>
              </w:rPr>
            </w:pPr>
            <w:r>
              <w:rPr>
                <w:rFonts w:ascii="Times New Roman" w:hAnsi="Times New Roman"/>
              </w:rPr>
              <w:t>0,3</w:t>
            </w:r>
          </w:p>
        </w:tc>
      </w:tr>
      <w:tr w:rsidR="001408C6">
        <w:trPr>
          <w:trHeight w:val="563"/>
        </w:trPr>
        <w:tc>
          <w:tcPr>
            <w:tcW w:w="3177" w:type="dxa"/>
            <w:vAlign w:val="center"/>
          </w:tcPr>
          <w:p w:rsidR="001408C6" w:rsidRDefault="008B0461">
            <w:pPr>
              <w:jc w:val="right"/>
              <w:rPr>
                <w:rFonts w:ascii="Times New Roman" w:hAnsi="Times New Roman"/>
              </w:rPr>
            </w:pPr>
            <w:r>
              <w:rPr>
                <w:rFonts w:ascii="Times New Roman" w:hAnsi="Times New Roman"/>
              </w:rPr>
              <w:t>передвижными амбулаториями, %</w:t>
            </w:r>
          </w:p>
        </w:tc>
        <w:tc>
          <w:tcPr>
            <w:tcW w:w="1126" w:type="dxa"/>
            <w:vAlign w:val="center"/>
          </w:tcPr>
          <w:p w:rsidR="001408C6" w:rsidRDefault="008B0461">
            <w:pPr>
              <w:jc w:val="center"/>
              <w:rPr>
                <w:rFonts w:ascii="Times New Roman" w:hAnsi="Times New Roman"/>
              </w:rPr>
            </w:pPr>
            <w:r>
              <w:rPr>
                <w:rFonts w:ascii="Times New Roman" w:hAnsi="Times New Roman"/>
              </w:rPr>
              <w:t>0</w:t>
            </w:r>
          </w:p>
        </w:tc>
        <w:tc>
          <w:tcPr>
            <w:tcW w:w="1487" w:type="dxa"/>
            <w:vAlign w:val="center"/>
          </w:tcPr>
          <w:p w:rsidR="001408C6" w:rsidRDefault="008B0461">
            <w:pPr>
              <w:jc w:val="center"/>
              <w:rPr>
                <w:rFonts w:ascii="Times New Roman" w:hAnsi="Times New Roman"/>
              </w:rPr>
            </w:pPr>
            <w:r>
              <w:rPr>
                <w:rFonts w:ascii="Times New Roman" w:hAnsi="Times New Roman"/>
              </w:rPr>
              <w:t>0</w:t>
            </w:r>
          </w:p>
        </w:tc>
        <w:tc>
          <w:tcPr>
            <w:tcW w:w="1484" w:type="dxa"/>
            <w:vAlign w:val="center"/>
          </w:tcPr>
          <w:p w:rsidR="001408C6" w:rsidRDefault="008B0461">
            <w:pPr>
              <w:jc w:val="center"/>
              <w:rPr>
                <w:rFonts w:ascii="Times New Roman" w:hAnsi="Times New Roman"/>
              </w:rPr>
            </w:pPr>
            <w:r>
              <w:rPr>
                <w:rFonts w:ascii="Times New Roman" w:hAnsi="Times New Roman"/>
              </w:rPr>
              <w:t>0</w:t>
            </w:r>
          </w:p>
        </w:tc>
        <w:tc>
          <w:tcPr>
            <w:tcW w:w="1496" w:type="dxa"/>
            <w:vAlign w:val="center"/>
          </w:tcPr>
          <w:p w:rsidR="001408C6" w:rsidRDefault="008B0461">
            <w:pPr>
              <w:jc w:val="center"/>
              <w:rPr>
                <w:rFonts w:ascii="Times New Roman" w:hAnsi="Times New Roman"/>
              </w:rPr>
            </w:pPr>
            <w:r>
              <w:rPr>
                <w:rFonts w:ascii="Times New Roman" w:hAnsi="Times New Roman"/>
              </w:rPr>
              <w:t>0</w:t>
            </w:r>
          </w:p>
        </w:tc>
        <w:tc>
          <w:tcPr>
            <w:tcW w:w="1320" w:type="dxa"/>
            <w:vAlign w:val="center"/>
          </w:tcPr>
          <w:p w:rsidR="001408C6" w:rsidRDefault="008B0461">
            <w:pPr>
              <w:jc w:val="center"/>
              <w:rPr>
                <w:rFonts w:ascii="Times New Roman" w:hAnsi="Times New Roman"/>
              </w:rPr>
            </w:pPr>
            <w:r>
              <w:rPr>
                <w:rFonts w:ascii="Times New Roman" w:hAnsi="Times New Roman"/>
              </w:rPr>
              <w:t>0</w:t>
            </w:r>
          </w:p>
        </w:tc>
      </w:tr>
      <w:tr w:rsidR="001408C6">
        <w:trPr>
          <w:trHeight w:val="630"/>
        </w:trPr>
        <w:tc>
          <w:tcPr>
            <w:tcW w:w="3177" w:type="dxa"/>
            <w:vAlign w:val="center"/>
          </w:tcPr>
          <w:p w:rsidR="001408C6" w:rsidRDefault="008B0461">
            <w:pPr>
              <w:jc w:val="right"/>
              <w:rPr>
                <w:rFonts w:ascii="Times New Roman" w:hAnsi="Times New Roman"/>
              </w:rPr>
            </w:pPr>
            <w:r>
              <w:rPr>
                <w:rFonts w:ascii="Times New Roman" w:hAnsi="Times New Roman"/>
              </w:rPr>
              <w:t>передвижными врачебными бригадами, %</w:t>
            </w:r>
          </w:p>
        </w:tc>
        <w:tc>
          <w:tcPr>
            <w:tcW w:w="1126" w:type="dxa"/>
            <w:vAlign w:val="center"/>
          </w:tcPr>
          <w:p w:rsidR="001408C6" w:rsidRDefault="008B0461">
            <w:pPr>
              <w:jc w:val="center"/>
              <w:rPr>
                <w:rFonts w:ascii="Times New Roman" w:hAnsi="Times New Roman"/>
              </w:rPr>
            </w:pPr>
            <w:r>
              <w:rPr>
                <w:rFonts w:ascii="Times New Roman" w:hAnsi="Times New Roman"/>
              </w:rPr>
              <w:t>0,3</w:t>
            </w:r>
          </w:p>
        </w:tc>
        <w:tc>
          <w:tcPr>
            <w:tcW w:w="1487" w:type="dxa"/>
            <w:vAlign w:val="center"/>
          </w:tcPr>
          <w:p w:rsidR="001408C6" w:rsidRDefault="008B0461">
            <w:pPr>
              <w:jc w:val="center"/>
              <w:rPr>
                <w:rFonts w:ascii="Times New Roman" w:hAnsi="Times New Roman"/>
              </w:rPr>
            </w:pPr>
            <w:r>
              <w:rPr>
                <w:rFonts w:ascii="Times New Roman" w:hAnsi="Times New Roman"/>
              </w:rPr>
              <w:t>1,1</w:t>
            </w:r>
          </w:p>
        </w:tc>
        <w:tc>
          <w:tcPr>
            <w:tcW w:w="1484" w:type="dxa"/>
            <w:vAlign w:val="center"/>
          </w:tcPr>
          <w:p w:rsidR="001408C6" w:rsidRDefault="008B0461">
            <w:pPr>
              <w:jc w:val="center"/>
              <w:rPr>
                <w:rFonts w:ascii="Times New Roman" w:hAnsi="Times New Roman"/>
              </w:rPr>
            </w:pPr>
            <w:r>
              <w:rPr>
                <w:rFonts w:ascii="Times New Roman" w:hAnsi="Times New Roman"/>
              </w:rPr>
              <w:t>1,3</w:t>
            </w:r>
          </w:p>
        </w:tc>
        <w:tc>
          <w:tcPr>
            <w:tcW w:w="1496" w:type="dxa"/>
            <w:vAlign w:val="center"/>
          </w:tcPr>
          <w:p w:rsidR="001408C6" w:rsidRDefault="008B0461">
            <w:pPr>
              <w:jc w:val="center"/>
              <w:rPr>
                <w:rFonts w:ascii="Times New Roman" w:hAnsi="Times New Roman"/>
              </w:rPr>
            </w:pPr>
            <w:r>
              <w:rPr>
                <w:rFonts w:ascii="Times New Roman" w:hAnsi="Times New Roman"/>
              </w:rPr>
              <w:t>1,0</w:t>
            </w:r>
          </w:p>
        </w:tc>
        <w:tc>
          <w:tcPr>
            <w:tcW w:w="1320" w:type="dxa"/>
            <w:vAlign w:val="center"/>
          </w:tcPr>
          <w:p w:rsidR="001408C6" w:rsidRDefault="008B0461">
            <w:pPr>
              <w:jc w:val="center"/>
              <w:rPr>
                <w:rFonts w:ascii="Times New Roman" w:hAnsi="Times New Roman"/>
              </w:rPr>
            </w:pPr>
            <w:r>
              <w:rPr>
                <w:rFonts w:ascii="Times New Roman" w:hAnsi="Times New Roman"/>
              </w:rPr>
              <w:t>1,7</w:t>
            </w:r>
          </w:p>
        </w:tc>
      </w:tr>
      <w:tr w:rsidR="001408C6">
        <w:trPr>
          <w:trHeight w:val="832"/>
        </w:trPr>
        <w:tc>
          <w:tcPr>
            <w:tcW w:w="3177" w:type="dxa"/>
            <w:vAlign w:val="center"/>
          </w:tcPr>
          <w:p w:rsidR="001408C6" w:rsidRDefault="008B0461">
            <w:pPr>
              <w:jc w:val="right"/>
              <w:rPr>
                <w:rFonts w:ascii="Times New Roman" w:hAnsi="Times New Roman"/>
              </w:rPr>
            </w:pPr>
            <w:r>
              <w:rPr>
                <w:rFonts w:ascii="Times New Roman" w:hAnsi="Times New Roman"/>
              </w:rPr>
              <w:t>мобильными медицинскими бригадами, %</w:t>
            </w:r>
          </w:p>
        </w:tc>
        <w:tc>
          <w:tcPr>
            <w:tcW w:w="1126" w:type="dxa"/>
            <w:vAlign w:val="center"/>
          </w:tcPr>
          <w:p w:rsidR="001408C6" w:rsidRDefault="008B0461">
            <w:pPr>
              <w:jc w:val="center"/>
              <w:rPr>
                <w:rFonts w:ascii="Times New Roman" w:hAnsi="Times New Roman"/>
              </w:rPr>
            </w:pPr>
            <w:r>
              <w:rPr>
                <w:rFonts w:ascii="Times New Roman" w:hAnsi="Times New Roman"/>
              </w:rPr>
              <w:t>0,8</w:t>
            </w:r>
          </w:p>
        </w:tc>
        <w:tc>
          <w:tcPr>
            <w:tcW w:w="1487" w:type="dxa"/>
            <w:vAlign w:val="center"/>
          </w:tcPr>
          <w:p w:rsidR="001408C6" w:rsidRDefault="008B0461">
            <w:pPr>
              <w:jc w:val="center"/>
              <w:rPr>
                <w:rFonts w:ascii="Times New Roman" w:hAnsi="Times New Roman"/>
              </w:rPr>
            </w:pPr>
            <w:r>
              <w:rPr>
                <w:rFonts w:ascii="Times New Roman" w:hAnsi="Times New Roman"/>
              </w:rPr>
              <w:t>0</w:t>
            </w:r>
          </w:p>
        </w:tc>
        <w:tc>
          <w:tcPr>
            <w:tcW w:w="1484" w:type="dxa"/>
            <w:vAlign w:val="center"/>
          </w:tcPr>
          <w:p w:rsidR="001408C6" w:rsidRDefault="008B0461">
            <w:pPr>
              <w:jc w:val="center"/>
              <w:rPr>
                <w:rFonts w:ascii="Times New Roman" w:hAnsi="Times New Roman"/>
              </w:rPr>
            </w:pPr>
            <w:r>
              <w:rPr>
                <w:rFonts w:ascii="Times New Roman" w:hAnsi="Times New Roman"/>
              </w:rPr>
              <w:t>0</w:t>
            </w:r>
          </w:p>
        </w:tc>
        <w:tc>
          <w:tcPr>
            <w:tcW w:w="1496" w:type="dxa"/>
            <w:vAlign w:val="center"/>
          </w:tcPr>
          <w:p w:rsidR="001408C6" w:rsidRDefault="008B0461">
            <w:pPr>
              <w:jc w:val="center"/>
              <w:rPr>
                <w:rFonts w:ascii="Times New Roman" w:hAnsi="Times New Roman"/>
              </w:rPr>
            </w:pPr>
            <w:r>
              <w:rPr>
                <w:rFonts w:ascii="Times New Roman" w:hAnsi="Times New Roman"/>
              </w:rPr>
              <w:t>0</w:t>
            </w:r>
          </w:p>
        </w:tc>
        <w:tc>
          <w:tcPr>
            <w:tcW w:w="1320" w:type="dxa"/>
            <w:vAlign w:val="center"/>
          </w:tcPr>
          <w:p w:rsidR="001408C6" w:rsidRDefault="008B0461">
            <w:pPr>
              <w:jc w:val="center"/>
              <w:rPr>
                <w:rFonts w:ascii="Times New Roman" w:hAnsi="Times New Roman"/>
              </w:rPr>
            </w:pPr>
            <w:r>
              <w:rPr>
                <w:rFonts w:ascii="Times New Roman" w:hAnsi="Times New Roman"/>
              </w:rPr>
              <w:t>0</w:t>
            </w:r>
          </w:p>
        </w:tc>
      </w:tr>
      <w:tr w:rsidR="001408C6">
        <w:trPr>
          <w:trHeight w:val="844"/>
        </w:trPr>
        <w:tc>
          <w:tcPr>
            <w:tcW w:w="3177" w:type="dxa"/>
            <w:vAlign w:val="center"/>
          </w:tcPr>
          <w:p w:rsidR="001408C6" w:rsidRDefault="008B0461">
            <w:pPr>
              <w:jc w:val="right"/>
              <w:rPr>
                <w:rFonts w:ascii="Times New Roman" w:hAnsi="Times New Roman"/>
              </w:rPr>
            </w:pPr>
            <w:r>
              <w:rPr>
                <w:rFonts w:ascii="Times New Roman" w:hAnsi="Times New Roman"/>
              </w:rPr>
              <w:t>мобильными медицинскими комплексами, %</w:t>
            </w:r>
          </w:p>
        </w:tc>
        <w:tc>
          <w:tcPr>
            <w:tcW w:w="1126" w:type="dxa"/>
            <w:vAlign w:val="center"/>
          </w:tcPr>
          <w:p w:rsidR="001408C6" w:rsidRDefault="008B0461">
            <w:pPr>
              <w:jc w:val="center"/>
              <w:rPr>
                <w:rFonts w:ascii="Times New Roman" w:hAnsi="Times New Roman"/>
              </w:rPr>
            </w:pPr>
            <w:r>
              <w:rPr>
                <w:rFonts w:ascii="Times New Roman" w:hAnsi="Times New Roman"/>
              </w:rPr>
              <w:t>0</w:t>
            </w:r>
          </w:p>
        </w:tc>
        <w:tc>
          <w:tcPr>
            <w:tcW w:w="1487" w:type="dxa"/>
            <w:vAlign w:val="center"/>
          </w:tcPr>
          <w:p w:rsidR="001408C6" w:rsidRDefault="008B0461">
            <w:pPr>
              <w:jc w:val="center"/>
              <w:rPr>
                <w:rFonts w:ascii="Times New Roman" w:hAnsi="Times New Roman"/>
              </w:rPr>
            </w:pPr>
            <w:r>
              <w:rPr>
                <w:rFonts w:ascii="Times New Roman" w:hAnsi="Times New Roman"/>
              </w:rPr>
              <w:t>0,9</w:t>
            </w:r>
          </w:p>
        </w:tc>
        <w:tc>
          <w:tcPr>
            <w:tcW w:w="1484" w:type="dxa"/>
            <w:vAlign w:val="center"/>
          </w:tcPr>
          <w:p w:rsidR="001408C6" w:rsidRDefault="008B0461">
            <w:pPr>
              <w:jc w:val="center"/>
              <w:rPr>
                <w:rFonts w:ascii="Times New Roman" w:hAnsi="Times New Roman"/>
              </w:rPr>
            </w:pPr>
            <w:r>
              <w:rPr>
                <w:rFonts w:ascii="Times New Roman" w:hAnsi="Times New Roman"/>
              </w:rPr>
              <w:t>1,0</w:t>
            </w:r>
          </w:p>
        </w:tc>
        <w:tc>
          <w:tcPr>
            <w:tcW w:w="1496" w:type="dxa"/>
            <w:vAlign w:val="center"/>
          </w:tcPr>
          <w:p w:rsidR="001408C6" w:rsidRDefault="008B0461">
            <w:pPr>
              <w:jc w:val="center"/>
              <w:rPr>
                <w:rFonts w:ascii="Times New Roman" w:hAnsi="Times New Roman"/>
              </w:rPr>
            </w:pPr>
            <w:r>
              <w:rPr>
                <w:rFonts w:ascii="Times New Roman" w:hAnsi="Times New Roman"/>
              </w:rPr>
              <w:t>1,1</w:t>
            </w:r>
          </w:p>
        </w:tc>
        <w:tc>
          <w:tcPr>
            <w:tcW w:w="1320" w:type="dxa"/>
            <w:vAlign w:val="center"/>
          </w:tcPr>
          <w:p w:rsidR="001408C6" w:rsidRDefault="008B0461">
            <w:pPr>
              <w:jc w:val="center"/>
              <w:rPr>
                <w:rFonts w:ascii="Times New Roman" w:hAnsi="Times New Roman"/>
              </w:rPr>
            </w:pPr>
            <w:r>
              <w:rPr>
                <w:rFonts w:ascii="Times New Roman" w:hAnsi="Times New Roman"/>
              </w:rPr>
              <w:t>1,0</w:t>
            </w:r>
          </w:p>
        </w:tc>
      </w:tr>
    </w:tbl>
    <w:p w:rsidR="001408C6" w:rsidRDefault="008B0461">
      <w:pPr>
        <w:jc w:val="both"/>
        <w:rPr>
          <w:rFonts w:ascii="Times New Roman" w:hAnsi="Times New Roman"/>
        </w:rPr>
      </w:pPr>
      <w:r>
        <w:rPr>
          <w:rFonts w:ascii="Times New Roman" w:hAnsi="Times New Roman"/>
          <w:sz w:val="28"/>
          <w:szCs w:val="28"/>
        </w:rPr>
        <w:t>*</w:t>
      </w:r>
      <w:r>
        <w:rPr>
          <w:rFonts w:ascii="Times New Roman" w:hAnsi="Times New Roman"/>
        </w:rPr>
        <w:t>по данным ФФСН №30 за 2020-2024 г.г.</w:t>
      </w:r>
    </w:p>
    <w:p w:rsidR="001408C6" w:rsidRDefault="001408C6">
      <w:pPr>
        <w:ind w:firstLine="709"/>
        <w:jc w:val="both"/>
        <w:rPr>
          <w:rFonts w:ascii="Times New Roman" w:hAnsi="Times New Roman"/>
        </w:rPr>
      </w:pP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 xml:space="preserve">Динамика посещений амбулаторно-поликлинических МО по заболеваниям детьми в возрасте 0-17 лет включительно в Брянской области в 2020-2024 годах остается на одном уровне, сопоставимым с показателем по России. Растет количество посещений с профилактическими целями. Процент диспансеризации и профилактических медицинских осмотров с 2020 по 2024 годы вырос практически в 4 раза, превышает данный показатель по Российской Федерации. Также увеличивается процент осмотров, осуществляемых мобильными медицинскими комплексами, передвижными врачебными бригадами. </w:t>
      </w:r>
    </w:p>
    <w:p w:rsidR="001408C6" w:rsidRDefault="001408C6">
      <w:pPr>
        <w:rPr>
          <w:rFonts w:ascii="Times New Roman" w:hAnsi="Times New Roman"/>
          <w:sz w:val="28"/>
          <w:szCs w:val="28"/>
        </w:rPr>
      </w:pPr>
    </w:p>
    <w:p w:rsidR="001408C6" w:rsidRDefault="008B0461">
      <w:pPr>
        <w:jc w:val="right"/>
        <w:rPr>
          <w:rFonts w:ascii="Times New Roman" w:hAnsi="Times New Roman"/>
          <w:sz w:val="28"/>
          <w:szCs w:val="28"/>
        </w:rPr>
      </w:pPr>
      <w:r>
        <w:rPr>
          <w:rFonts w:ascii="Times New Roman" w:hAnsi="Times New Roman"/>
          <w:sz w:val="28"/>
          <w:szCs w:val="28"/>
        </w:rPr>
        <w:t>Таблица 27</w:t>
      </w:r>
    </w:p>
    <w:p w:rsidR="001408C6" w:rsidRDefault="008B0461">
      <w:pPr>
        <w:jc w:val="center"/>
        <w:rPr>
          <w:rFonts w:ascii="Times New Roman" w:hAnsi="Times New Roman"/>
          <w:sz w:val="28"/>
          <w:szCs w:val="28"/>
        </w:rPr>
      </w:pPr>
      <w:r>
        <w:rPr>
          <w:rFonts w:ascii="Times New Roman" w:hAnsi="Times New Roman"/>
          <w:sz w:val="28"/>
          <w:szCs w:val="28"/>
        </w:rPr>
        <w:t>Динамика показателей первичной медико-санитарной помощи детскому населению в возрасте 0–17 лет включительно в Брянской области в 2020–2024 гг.*</w:t>
      </w:r>
    </w:p>
    <w:tbl>
      <w:tblPr>
        <w:tblStyle w:val="affc"/>
        <w:tblW w:w="10196" w:type="dxa"/>
        <w:tblLayout w:type="fixed"/>
        <w:tblLook w:val="04A0" w:firstRow="1" w:lastRow="0" w:firstColumn="1" w:lastColumn="0" w:noHBand="0" w:noVBand="1"/>
      </w:tblPr>
      <w:tblGrid>
        <w:gridCol w:w="3212"/>
        <w:gridCol w:w="1132"/>
        <w:gridCol w:w="1176"/>
        <w:gridCol w:w="1147"/>
        <w:gridCol w:w="1115"/>
        <w:gridCol w:w="1035"/>
        <w:gridCol w:w="1379"/>
      </w:tblGrid>
      <w:tr w:rsidR="001408C6">
        <w:trPr>
          <w:trHeight w:val="560"/>
        </w:trPr>
        <w:tc>
          <w:tcPr>
            <w:tcW w:w="3211" w:type="dxa"/>
          </w:tcPr>
          <w:p w:rsidR="001408C6" w:rsidRDefault="008B0461">
            <w:pPr>
              <w:jc w:val="both"/>
              <w:rPr>
                <w:rFonts w:ascii="Times New Roman" w:hAnsi="Times New Roman"/>
                <w:sz w:val="28"/>
                <w:szCs w:val="28"/>
              </w:rPr>
            </w:pPr>
            <w:r>
              <w:rPr>
                <w:rFonts w:ascii="Times New Roman" w:hAnsi="Times New Roman"/>
              </w:rPr>
              <w:t>Показатель</w:t>
            </w:r>
          </w:p>
        </w:tc>
        <w:tc>
          <w:tcPr>
            <w:tcW w:w="1132" w:type="dxa"/>
            <w:vAlign w:val="center"/>
          </w:tcPr>
          <w:p w:rsidR="001408C6" w:rsidRDefault="008B0461">
            <w:pPr>
              <w:jc w:val="center"/>
              <w:rPr>
                <w:rFonts w:ascii="Times New Roman" w:hAnsi="Times New Roman"/>
              </w:rPr>
            </w:pPr>
            <w:r>
              <w:rPr>
                <w:rFonts w:ascii="Times New Roman" w:hAnsi="Times New Roman"/>
              </w:rPr>
              <w:t>2020</w:t>
            </w:r>
          </w:p>
        </w:tc>
        <w:tc>
          <w:tcPr>
            <w:tcW w:w="1176" w:type="dxa"/>
            <w:vAlign w:val="center"/>
          </w:tcPr>
          <w:p w:rsidR="001408C6" w:rsidRDefault="008B0461">
            <w:pPr>
              <w:jc w:val="center"/>
              <w:rPr>
                <w:rFonts w:ascii="Times New Roman" w:hAnsi="Times New Roman"/>
              </w:rPr>
            </w:pPr>
            <w:r>
              <w:rPr>
                <w:rFonts w:ascii="Times New Roman" w:hAnsi="Times New Roman"/>
              </w:rPr>
              <w:t>2021</w:t>
            </w:r>
          </w:p>
        </w:tc>
        <w:tc>
          <w:tcPr>
            <w:tcW w:w="1147" w:type="dxa"/>
            <w:vAlign w:val="center"/>
          </w:tcPr>
          <w:p w:rsidR="001408C6" w:rsidRDefault="008B0461">
            <w:pPr>
              <w:jc w:val="center"/>
              <w:rPr>
                <w:rFonts w:ascii="Times New Roman" w:hAnsi="Times New Roman"/>
              </w:rPr>
            </w:pPr>
            <w:r>
              <w:rPr>
                <w:rFonts w:ascii="Times New Roman" w:hAnsi="Times New Roman"/>
              </w:rPr>
              <w:t>2022</w:t>
            </w:r>
          </w:p>
        </w:tc>
        <w:tc>
          <w:tcPr>
            <w:tcW w:w="1115" w:type="dxa"/>
            <w:vAlign w:val="center"/>
          </w:tcPr>
          <w:p w:rsidR="001408C6" w:rsidRDefault="008B0461">
            <w:pPr>
              <w:jc w:val="center"/>
              <w:rPr>
                <w:rFonts w:ascii="Times New Roman" w:hAnsi="Times New Roman"/>
              </w:rPr>
            </w:pPr>
            <w:r>
              <w:rPr>
                <w:rFonts w:ascii="Times New Roman" w:hAnsi="Times New Roman"/>
              </w:rPr>
              <w:t>2023</w:t>
            </w:r>
          </w:p>
        </w:tc>
        <w:tc>
          <w:tcPr>
            <w:tcW w:w="1035" w:type="dxa"/>
            <w:vAlign w:val="center"/>
          </w:tcPr>
          <w:p w:rsidR="001408C6" w:rsidRDefault="008B0461">
            <w:pPr>
              <w:jc w:val="center"/>
              <w:rPr>
                <w:rFonts w:ascii="Times New Roman" w:hAnsi="Times New Roman"/>
              </w:rPr>
            </w:pPr>
            <w:r>
              <w:rPr>
                <w:rFonts w:ascii="Times New Roman" w:hAnsi="Times New Roman"/>
              </w:rPr>
              <w:t>2024</w:t>
            </w:r>
          </w:p>
        </w:tc>
        <w:tc>
          <w:tcPr>
            <w:tcW w:w="1379" w:type="dxa"/>
          </w:tcPr>
          <w:p w:rsidR="001408C6" w:rsidRDefault="008B0461">
            <w:pPr>
              <w:jc w:val="center"/>
              <w:rPr>
                <w:rFonts w:ascii="Times New Roman" w:hAnsi="Times New Roman"/>
              </w:rPr>
            </w:pPr>
            <w:r>
              <w:rPr>
                <w:rFonts w:ascii="Times New Roman" w:hAnsi="Times New Roman"/>
              </w:rPr>
              <w:t>2024</w:t>
            </w:r>
          </w:p>
          <w:p w:rsidR="001408C6" w:rsidRDefault="008B0461">
            <w:pPr>
              <w:jc w:val="center"/>
              <w:rPr>
                <w:rFonts w:ascii="Times New Roman" w:hAnsi="Times New Roman"/>
              </w:rPr>
            </w:pPr>
            <w:r>
              <w:rPr>
                <w:rFonts w:ascii="Times New Roman" w:hAnsi="Times New Roman"/>
              </w:rPr>
              <w:t>Российская Федерация</w:t>
            </w:r>
          </w:p>
          <w:p w:rsidR="001408C6" w:rsidRDefault="001408C6">
            <w:pPr>
              <w:jc w:val="center"/>
              <w:rPr>
                <w:rFonts w:ascii="Times New Roman" w:hAnsi="Times New Roman"/>
              </w:rPr>
            </w:pPr>
          </w:p>
        </w:tc>
      </w:tr>
      <w:tr w:rsidR="001408C6">
        <w:trPr>
          <w:trHeight w:val="1402"/>
        </w:trPr>
        <w:tc>
          <w:tcPr>
            <w:tcW w:w="3211" w:type="dxa"/>
          </w:tcPr>
          <w:p w:rsidR="001408C6" w:rsidRDefault="008B0461">
            <w:pPr>
              <w:rPr>
                <w:rFonts w:ascii="Times New Roman" w:hAnsi="Times New Roman"/>
              </w:rPr>
            </w:pPr>
            <w:r>
              <w:rPr>
                <w:rFonts w:ascii="Times New Roman" w:hAnsi="Times New Roman"/>
              </w:rPr>
              <w:t>Полнота охвата диспансеризацией детского населения 0–14 лет включительно, %, в том числе:</w:t>
            </w:r>
          </w:p>
          <w:p w:rsidR="001408C6" w:rsidRDefault="001408C6">
            <w:pPr>
              <w:rPr>
                <w:rFonts w:ascii="Times New Roman" w:hAnsi="Times New Roman"/>
              </w:rPr>
            </w:pPr>
          </w:p>
        </w:tc>
        <w:tc>
          <w:tcPr>
            <w:tcW w:w="1132" w:type="dxa"/>
            <w:vAlign w:val="center"/>
          </w:tcPr>
          <w:p w:rsidR="001408C6" w:rsidRDefault="008B0461">
            <w:pPr>
              <w:jc w:val="center"/>
              <w:rPr>
                <w:rFonts w:ascii="Times New Roman" w:hAnsi="Times New Roman"/>
              </w:rPr>
            </w:pPr>
            <w:r>
              <w:rPr>
                <w:rFonts w:ascii="Times New Roman" w:hAnsi="Times New Roman"/>
              </w:rPr>
              <w:t>72,9</w:t>
            </w:r>
          </w:p>
        </w:tc>
        <w:tc>
          <w:tcPr>
            <w:tcW w:w="1176" w:type="dxa"/>
            <w:vAlign w:val="center"/>
          </w:tcPr>
          <w:p w:rsidR="001408C6" w:rsidRDefault="008B0461">
            <w:pPr>
              <w:jc w:val="center"/>
              <w:rPr>
                <w:rFonts w:ascii="Times New Roman" w:hAnsi="Times New Roman"/>
              </w:rPr>
            </w:pPr>
            <w:r>
              <w:rPr>
                <w:rFonts w:ascii="Times New Roman" w:hAnsi="Times New Roman"/>
              </w:rPr>
              <w:t>77,9</w:t>
            </w:r>
          </w:p>
        </w:tc>
        <w:tc>
          <w:tcPr>
            <w:tcW w:w="1147" w:type="dxa"/>
            <w:vAlign w:val="center"/>
          </w:tcPr>
          <w:p w:rsidR="001408C6" w:rsidRDefault="008B0461">
            <w:pPr>
              <w:jc w:val="center"/>
              <w:rPr>
                <w:rFonts w:ascii="Times New Roman" w:hAnsi="Times New Roman"/>
              </w:rPr>
            </w:pPr>
            <w:r>
              <w:rPr>
                <w:rFonts w:ascii="Times New Roman" w:hAnsi="Times New Roman"/>
              </w:rPr>
              <w:t>82,3</w:t>
            </w:r>
          </w:p>
        </w:tc>
        <w:tc>
          <w:tcPr>
            <w:tcW w:w="1115" w:type="dxa"/>
            <w:vAlign w:val="center"/>
          </w:tcPr>
          <w:p w:rsidR="001408C6" w:rsidRDefault="008B0461">
            <w:pPr>
              <w:jc w:val="center"/>
              <w:rPr>
                <w:rFonts w:ascii="Times New Roman" w:hAnsi="Times New Roman"/>
              </w:rPr>
            </w:pPr>
            <w:r>
              <w:rPr>
                <w:rFonts w:ascii="Times New Roman" w:hAnsi="Times New Roman"/>
              </w:rPr>
              <w:t>96,0</w:t>
            </w:r>
          </w:p>
        </w:tc>
        <w:tc>
          <w:tcPr>
            <w:tcW w:w="1035" w:type="dxa"/>
            <w:vAlign w:val="center"/>
          </w:tcPr>
          <w:p w:rsidR="001408C6" w:rsidRDefault="008B0461">
            <w:pPr>
              <w:jc w:val="center"/>
              <w:rPr>
                <w:rFonts w:ascii="Times New Roman" w:hAnsi="Times New Roman"/>
              </w:rPr>
            </w:pPr>
            <w:r>
              <w:rPr>
                <w:rFonts w:ascii="Times New Roman" w:hAnsi="Times New Roman"/>
              </w:rPr>
              <w:t>98,1</w:t>
            </w:r>
          </w:p>
        </w:tc>
        <w:tc>
          <w:tcPr>
            <w:tcW w:w="1379" w:type="dxa"/>
            <w:vAlign w:val="center"/>
          </w:tcPr>
          <w:p w:rsidR="001408C6" w:rsidRDefault="008B0461">
            <w:pPr>
              <w:jc w:val="center"/>
              <w:rPr>
                <w:rFonts w:ascii="Times New Roman" w:hAnsi="Times New Roman"/>
              </w:rPr>
            </w:pPr>
            <w:r>
              <w:rPr>
                <w:rFonts w:ascii="Times New Roman" w:eastAsia="Calibri" w:hAnsi="Times New Roman"/>
              </w:rPr>
              <w:t>97,6</w:t>
            </w:r>
          </w:p>
        </w:tc>
      </w:tr>
      <w:tr w:rsidR="001408C6">
        <w:trPr>
          <w:trHeight w:val="268"/>
        </w:trPr>
        <w:tc>
          <w:tcPr>
            <w:tcW w:w="3211" w:type="dxa"/>
          </w:tcPr>
          <w:p w:rsidR="001408C6" w:rsidRDefault="008B0461">
            <w:pPr>
              <w:jc w:val="right"/>
              <w:rPr>
                <w:rFonts w:ascii="Times New Roman" w:hAnsi="Times New Roman"/>
              </w:rPr>
            </w:pPr>
            <w:r>
              <w:rPr>
                <w:rFonts w:ascii="Times New Roman" w:hAnsi="Times New Roman"/>
              </w:rPr>
              <w:t>в возрасте 0–1 года, %</w:t>
            </w:r>
          </w:p>
          <w:p w:rsidR="001408C6" w:rsidRDefault="001408C6">
            <w:pPr>
              <w:jc w:val="right"/>
              <w:rPr>
                <w:rFonts w:ascii="Times New Roman" w:hAnsi="Times New Roman"/>
              </w:rPr>
            </w:pPr>
          </w:p>
        </w:tc>
        <w:tc>
          <w:tcPr>
            <w:tcW w:w="1132" w:type="dxa"/>
            <w:vAlign w:val="center"/>
          </w:tcPr>
          <w:p w:rsidR="001408C6" w:rsidRDefault="008B0461">
            <w:pPr>
              <w:jc w:val="center"/>
              <w:rPr>
                <w:rFonts w:ascii="Times New Roman" w:hAnsi="Times New Roman"/>
              </w:rPr>
            </w:pPr>
            <w:r>
              <w:rPr>
                <w:rFonts w:ascii="Times New Roman" w:hAnsi="Times New Roman"/>
              </w:rPr>
              <w:t>96,1</w:t>
            </w:r>
          </w:p>
        </w:tc>
        <w:tc>
          <w:tcPr>
            <w:tcW w:w="1176" w:type="dxa"/>
            <w:vAlign w:val="center"/>
          </w:tcPr>
          <w:p w:rsidR="001408C6" w:rsidRDefault="008B0461">
            <w:pPr>
              <w:jc w:val="center"/>
              <w:rPr>
                <w:rFonts w:ascii="Times New Roman" w:hAnsi="Times New Roman"/>
              </w:rPr>
            </w:pPr>
            <w:r>
              <w:rPr>
                <w:rFonts w:ascii="Times New Roman" w:hAnsi="Times New Roman"/>
              </w:rPr>
              <w:t>100,0</w:t>
            </w:r>
          </w:p>
        </w:tc>
        <w:tc>
          <w:tcPr>
            <w:tcW w:w="1147" w:type="dxa"/>
            <w:vAlign w:val="center"/>
          </w:tcPr>
          <w:p w:rsidR="001408C6" w:rsidRDefault="008B0461">
            <w:pPr>
              <w:jc w:val="center"/>
              <w:rPr>
                <w:rFonts w:ascii="Times New Roman" w:hAnsi="Times New Roman"/>
              </w:rPr>
            </w:pPr>
            <w:r>
              <w:rPr>
                <w:rFonts w:ascii="Times New Roman" w:hAnsi="Times New Roman"/>
              </w:rPr>
              <w:t>94,7</w:t>
            </w:r>
          </w:p>
        </w:tc>
        <w:tc>
          <w:tcPr>
            <w:tcW w:w="1115" w:type="dxa"/>
            <w:vAlign w:val="center"/>
          </w:tcPr>
          <w:p w:rsidR="001408C6" w:rsidRDefault="008B0461">
            <w:pPr>
              <w:jc w:val="center"/>
              <w:rPr>
                <w:rFonts w:ascii="Times New Roman" w:hAnsi="Times New Roman"/>
              </w:rPr>
            </w:pPr>
            <w:r>
              <w:rPr>
                <w:rFonts w:ascii="Times New Roman" w:hAnsi="Times New Roman"/>
              </w:rPr>
              <w:t>99,8</w:t>
            </w:r>
          </w:p>
        </w:tc>
        <w:tc>
          <w:tcPr>
            <w:tcW w:w="1035" w:type="dxa"/>
            <w:vAlign w:val="center"/>
          </w:tcPr>
          <w:p w:rsidR="001408C6" w:rsidRDefault="008B0461">
            <w:pPr>
              <w:jc w:val="center"/>
              <w:rPr>
                <w:rFonts w:ascii="Times New Roman" w:hAnsi="Times New Roman"/>
              </w:rPr>
            </w:pPr>
            <w:r>
              <w:rPr>
                <w:rFonts w:ascii="Times New Roman" w:hAnsi="Times New Roman"/>
              </w:rPr>
              <w:t>97,8</w:t>
            </w:r>
          </w:p>
        </w:tc>
        <w:tc>
          <w:tcPr>
            <w:tcW w:w="1379" w:type="dxa"/>
            <w:vAlign w:val="center"/>
          </w:tcPr>
          <w:p w:rsidR="001408C6" w:rsidRDefault="008B0461">
            <w:pPr>
              <w:jc w:val="center"/>
              <w:rPr>
                <w:rFonts w:ascii="Times New Roman" w:hAnsi="Times New Roman"/>
              </w:rPr>
            </w:pPr>
            <w:r>
              <w:rPr>
                <w:rFonts w:ascii="Times New Roman" w:eastAsia="Calibri" w:hAnsi="Times New Roman"/>
              </w:rPr>
              <w:t>99,3</w:t>
            </w:r>
          </w:p>
        </w:tc>
      </w:tr>
      <w:tr w:rsidR="001408C6">
        <w:trPr>
          <w:trHeight w:val="433"/>
        </w:trPr>
        <w:tc>
          <w:tcPr>
            <w:tcW w:w="3211" w:type="dxa"/>
          </w:tcPr>
          <w:p w:rsidR="001408C6" w:rsidRDefault="008B0461">
            <w:pPr>
              <w:jc w:val="right"/>
              <w:rPr>
                <w:rFonts w:ascii="Times New Roman" w:hAnsi="Times New Roman"/>
              </w:rPr>
            </w:pPr>
            <w:r>
              <w:rPr>
                <w:rFonts w:ascii="Times New Roman" w:hAnsi="Times New Roman"/>
              </w:rPr>
              <w:t>1–14 лет включительно, %</w:t>
            </w:r>
          </w:p>
        </w:tc>
        <w:tc>
          <w:tcPr>
            <w:tcW w:w="1132" w:type="dxa"/>
            <w:vAlign w:val="center"/>
          </w:tcPr>
          <w:p w:rsidR="001408C6" w:rsidRDefault="008B0461">
            <w:pPr>
              <w:jc w:val="center"/>
              <w:rPr>
                <w:rFonts w:ascii="Times New Roman" w:hAnsi="Times New Roman"/>
              </w:rPr>
            </w:pPr>
            <w:r>
              <w:rPr>
                <w:rFonts w:ascii="Times New Roman" w:hAnsi="Times New Roman"/>
              </w:rPr>
              <w:t>71,5</w:t>
            </w:r>
          </w:p>
        </w:tc>
        <w:tc>
          <w:tcPr>
            <w:tcW w:w="1176" w:type="dxa"/>
            <w:vAlign w:val="center"/>
          </w:tcPr>
          <w:p w:rsidR="001408C6" w:rsidRDefault="008B0461">
            <w:pPr>
              <w:jc w:val="center"/>
              <w:rPr>
                <w:rFonts w:ascii="Times New Roman" w:hAnsi="Times New Roman"/>
              </w:rPr>
            </w:pPr>
            <w:r>
              <w:rPr>
                <w:rFonts w:ascii="Times New Roman" w:hAnsi="Times New Roman"/>
              </w:rPr>
              <w:t>76,6</w:t>
            </w:r>
          </w:p>
        </w:tc>
        <w:tc>
          <w:tcPr>
            <w:tcW w:w="1147" w:type="dxa"/>
            <w:vAlign w:val="center"/>
          </w:tcPr>
          <w:p w:rsidR="001408C6" w:rsidRDefault="008B0461">
            <w:pPr>
              <w:jc w:val="center"/>
              <w:rPr>
                <w:rFonts w:ascii="Times New Roman" w:hAnsi="Times New Roman"/>
              </w:rPr>
            </w:pPr>
            <w:r>
              <w:rPr>
                <w:rFonts w:ascii="Times New Roman" w:hAnsi="Times New Roman"/>
              </w:rPr>
              <w:t>81,6</w:t>
            </w:r>
          </w:p>
        </w:tc>
        <w:tc>
          <w:tcPr>
            <w:tcW w:w="1115" w:type="dxa"/>
            <w:vAlign w:val="center"/>
          </w:tcPr>
          <w:p w:rsidR="001408C6" w:rsidRDefault="008B0461">
            <w:pPr>
              <w:jc w:val="center"/>
              <w:rPr>
                <w:rFonts w:ascii="Times New Roman" w:hAnsi="Times New Roman"/>
              </w:rPr>
            </w:pPr>
            <w:r>
              <w:rPr>
                <w:rFonts w:ascii="Times New Roman" w:hAnsi="Times New Roman"/>
              </w:rPr>
              <w:t>95,8</w:t>
            </w:r>
          </w:p>
        </w:tc>
        <w:tc>
          <w:tcPr>
            <w:tcW w:w="1035" w:type="dxa"/>
            <w:vAlign w:val="center"/>
          </w:tcPr>
          <w:p w:rsidR="001408C6" w:rsidRDefault="008B0461">
            <w:pPr>
              <w:jc w:val="center"/>
              <w:rPr>
                <w:rFonts w:ascii="Times New Roman" w:hAnsi="Times New Roman"/>
              </w:rPr>
            </w:pPr>
            <w:r>
              <w:rPr>
                <w:rFonts w:ascii="Times New Roman" w:hAnsi="Times New Roman"/>
              </w:rPr>
              <w:t>98,2</w:t>
            </w:r>
          </w:p>
        </w:tc>
        <w:tc>
          <w:tcPr>
            <w:tcW w:w="1379" w:type="dxa"/>
            <w:vAlign w:val="center"/>
          </w:tcPr>
          <w:p w:rsidR="001408C6" w:rsidRDefault="008B0461">
            <w:pPr>
              <w:jc w:val="center"/>
              <w:rPr>
                <w:rFonts w:ascii="Times New Roman" w:hAnsi="Times New Roman"/>
              </w:rPr>
            </w:pPr>
            <w:r>
              <w:rPr>
                <w:rFonts w:ascii="Times New Roman" w:eastAsia="Calibri" w:hAnsi="Times New Roman"/>
              </w:rPr>
              <w:t>97,5</w:t>
            </w:r>
          </w:p>
        </w:tc>
      </w:tr>
      <w:tr w:rsidR="001408C6">
        <w:trPr>
          <w:trHeight w:val="1121"/>
        </w:trPr>
        <w:tc>
          <w:tcPr>
            <w:tcW w:w="3211" w:type="dxa"/>
          </w:tcPr>
          <w:p w:rsidR="001408C6" w:rsidRDefault="008B0461">
            <w:pPr>
              <w:rPr>
                <w:rFonts w:ascii="Times New Roman" w:hAnsi="Times New Roman"/>
              </w:rPr>
            </w:pPr>
            <w:r>
              <w:rPr>
                <w:rFonts w:ascii="Times New Roman" w:hAnsi="Times New Roman"/>
              </w:rPr>
              <w:lastRenderedPageBreak/>
              <w:t>Полнота охвата диспансеризацией детского населения в возрасте 15–17 лет включительно, %, из них:</w:t>
            </w:r>
          </w:p>
          <w:p w:rsidR="001408C6" w:rsidRDefault="001408C6">
            <w:pPr>
              <w:rPr>
                <w:rFonts w:ascii="Times New Roman" w:hAnsi="Times New Roman"/>
              </w:rPr>
            </w:pPr>
          </w:p>
        </w:tc>
        <w:tc>
          <w:tcPr>
            <w:tcW w:w="1132" w:type="dxa"/>
            <w:vAlign w:val="center"/>
          </w:tcPr>
          <w:p w:rsidR="001408C6" w:rsidRDefault="008B0461">
            <w:pPr>
              <w:jc w:val="center"/>
              <w:rPr>
                <w:rFonts w:ascii="Times New Roman" w:hAnsi="Times New Roman"/>
              </w:rPr>
            </w:pPr>
            <w:r>
              <w:rPr>
                <w:rFonts w:ascii="Times New Roman" w:hAnsi="Times New Roman"/>
              </w:rPr>
              <w:t>96,5</w:t>
            </w:r>
          </w:p>
        </w:tc>
        <w:tc>
          <w:tcPr>
            <w:tcW w:w="1176" w:type="dxa"/>
            <w:vAlign w:val="center"/>
          </w:tcPr>
          <w:p w:rsidR="001408C6" w:rsidRDefault="008B0461">
            <w:pPr>
              <w:jc w:val="center"/>
              <w:rPr>
                <w:rFonts w:ascii="Times New Roman" w:hAnsi="Times New Roman"/>
              </w:rPr>
            </w:pPr>
            <w:r>
              <w:rPr>
                <w:rFonts w:ascii="Times New Roman" w:hAnsi="Times New Roman"/>
              </w:rPr>
              <w:t>97,5</w:t>
            </w:r>
          </w:p>
        </w:tc>
        <w:tc>
          <w:tcPr>
            <w:tcW w:w="1147" w:type="dxa"/>
            <w:vAlign w:val="center"/>
          </w:tcPr>
          <w:p w:rsidR="001408C6" w:rsidRDefault="008B0461">
            <w:pPr>
              <w:jc w:val="center"/>
              <w:rPr>
                <w:rFonts w:ascii="Times New Roman" w:hAnsi="Times New Roman"/>
              </w:rPr>
            </w:pPr>
            <w:r>
              <w:rPr>
                <w:rFonts w:ascii="Times New Roman" w:hAnsi="Times New Roman"/>
              </w:rPr>
              <w:t>96,1</w:t>
            </w:r>
          </w:p>
        </w:tc>
        <w:tc>
          <w:tcPr>
            <w:tcW w:w="1115" w:type="dxa"/>
            <w:vAlign w:val="center"/>
          </w:tcPr>
          <w:p w:rsidR="001408C6" w:rsidRDefault="008B0461">
            <w:pPr>
              <w:jc w:val="center"/>
              <w:rPr>
                <w:rFonts w:ascii="Times New Roman" w:hAnsi="Times New Roman"/>
              </w:rPr>
            </w:pPr>
            <w:r>
              <w:rPr>
                <w:rFonts w:ascii="Times New Roman" w:hAnsi="Times New Roman"/>
              </w:rPr>
              <w:t>98,4</w:t>
            </w:r>
          </w:p>
        </w:tc>
        <w:tc>
          <w:tcPr>
            <w:tcW w:w="1035" w:type="dxa"/>
            <w:vAlign w:val="center"/>
          </w:tcPr>
          <w:p w:rsidR="001408C6" w:rsidRDefault="008B0461">
            <w:pPr>
              <w:jc w:val="center"/>
              <w:rPr>
                <w:rFonts w:ascii="Times New Roman" w:hAnsi="Times New Roman"/>
              </w:rPr>
            </w:pPr>
            <w:r>
              <w:rPr>
                <w:rFonts w:ascii="Times New Roman" w:hAnsi="Times New Roman"/>
              </w:rPr>
              <w:t>99,7</w:t>
            </w:r>
          </w:p>
        </w:tc>
        <w:tc>
          <w:tcPr>
            <w:tcW w:w="1379" w:type="dxa"/>
            <w:vAlign w:val="center"/>
          </w:tcPr>
          <w:p w:rsidR="001408C6" w:rsidRDefault="008B0461">
            <w:pPr>
              <w:jc w:val="center"/>
              <w:rPr>
                <w:rFonts w:ascii="Times New Roman" w:hAnsi="Times New Roman"/>
              </w:rPr>
            </w:pPr>
            <w:r>
              <w:rPr>
                <w:rFonts w:ascii="Times New Roman" w:eastAsia="Calibri" w:hAnsi="Times New Roman"/>
              </w:rPr>
              <w:t>97,7</w:t>
            </w:r>
          </w:p>
        </w:tc>
      </w:tr>
      <w:tr w:rsidR="001408C6">
        <w:trPr>
          <w:trHeight w:val="146"/>
        </w:trPr>
        <w:tc>
          <w:tcPr>
            <w:tcW w:w="3211" w:type="dxa"/>
          </w:tcPr>
          <w:p w:rsidR="001408C6" w:rsidRDefault="008B0461">
            <w:pPr>
              <w:jc w:val="right"/>
              <w:rPr>
                <w:rFonts w:ascii="Times New Roman" w:hAnsi="Times New Roman"/>
              </w:rPr>
            </w:pPr>
            <w:r>
              <w:rPr>
                <w:rFonts w:ascii="Times New Roman" w:hAnsi="Times New Roman"/>
              </w:rPr>
              <w:t xml:space="preserve"> юноши, %</w:t>
            </w:r>
          </w:p>
        </w:tc>
        <w:tc>
          <w:tcPr>
            <w:tcW w:w="1132" w:type="dxa"/>
            <w:vAlign w:val="center"/>
          </w:tcPr>
          <w:p w:rsidR="001408C6" w:rsidRDefault="008B0461">
            <w:pPr>
              <w:jc w:val="center"/>
              <w:rPr>
                <w:rFonts w:ascii="Times New Roman" w:hAnsi="Times New Roman"/>
              </w:rPr>
            </w:pPr>
            <w:r>
              <w:rPr>
                <w:rFonts w:ascii="Times New Roman" w:hAnsi="Times New Roman"/>
              </w:rPr>
              <w:t>96,2</w:t>
            </w:r>
          </w:p>
        </w:tc>
        <w:tc>
          <w:tcPr>
            <w:tcW w:w="1176" w:type="dxa"/>
            <w:vAlign w:val="center"/>
          </w:tcPr>
          <w:p w:rsidR="001408C6" w:rsidRDefault="008B0461">
            <w:pPr>
              <w:jc w:val="center"/>
              <w:rPr>
                <w:rFonts w:ascii="Times New Roman" w:hAnsi="Times New Roman"/>
              </w:rPr>
            </w:pPr>
            <w:r>
              <w:rPr>
                <w:rFonts w:ascii="Times New Roman" w:hAnsi="Times New Roman"/>
              </w:rPr>
              <w:t>97,6</w:t>
            </w:r>
          </w:p>
        </w:tc>
        <w:tc>
          <w:tcPr>
            <w:tcW w:w="1147" w:type="dxa"/>
            <w:vAlign w:val="center"/>
          </w:tcPr>
          <w:p w:rsidR="001408C6" w:rsidRDefault="008B0461">
            <w:pPr>
              <w:jc w:val="center"/>
              <w:rPr>
                <w:rFonts w:ascii="Times New Roman" w:hAnsi="Times New Roman"/>
              </w:rPr>
            </w:pPr>
            <w:r>
              <w:rPr>
                <w:rFonts w:ascii="Times New Roman" w:hAnsi="Times New Roman"/>
              </w:rPr>
              <w:t>95,8</w:t>
            </w:r>
          </w:p>
        </w:tc>
        <w:tc>
          <w:tcPr>
            <w:tcW w:w="1115" w:type="dxa"/>
            <w:vAlign w:val="center"/>
          </w:tcPr>
          <w:p w:rsidR="001408C6" w:rsidRDefault="008B0461">
            <w:pPr>
              <w:jc w:val="center"/>
              <w:rPr>
                <w:rFonts w:ascii="Times New Roman" w:hAnsi="Times New Roman"/>
              </w:rPr>
            </w:pPr>
            <w:r>
              <w:rPr>
                <w:rFonts w:ascii="Times New Roman" w:hAnsi="Times New Roman"/>
              </w:rPr>
              <w:t>98,2</w:t>
            </w:r>
          </w:p>
        </w:tc>
        <w:tc>
          <w:tcPr>
            <w:tcW w:w="1035" w:type="dxa"/>
            <w:vAlign w:val="center"/>
          </w:tcPr>
          <w:p w:rsidR="001408C6" w:rsidRDefault="008B0461">
            <w:pPr>
              <w:jc w:val="center"/>
              <w:rPr>
                <w:rFonts w:ascii="Times New Roman" w:hAnsi="Times New Roman"/>
              </w:rPr>
            </w:pPr>
            <w:r>
              <w:rPr>
                <w:rFonts w:ascii="Times New Roman" w:hAnsi="Times New Roman"/>
              </w:rPr>
              <w:t>100,0</w:t>
            </w:r>
          </w:p>
        </w:tc>
        <w:tc>
          <w:tcPr>
            <w:tcW w:w="1379" w:type="dxa"/>
            <w:vAlign w:val="center"/>
          </w:tcPr>
          <w:p w:rsidR="001408C6" w:rsidRDefault="008B0461">
            <w:pPr>
              <w:jc w:val="center"/>
              <w:rPr>
                <w:rFonts w:ascii="Times New Roman" w:hAnsi="Times New Roman"/>
              </w:rPr>
            </w:pPr>
            <w:r>
              <w:rPr>
                <w:rFonts w:ascii="Times New Roman" w:eastAsia="Calibri" w:hAnsi="Times New Roman"/>
              </w:rPr>
              <w:t>97,8</w:t>
            </w:r>
          </w:p>
        </w:tc>
      </w:tr>
      <w:tr w:rsidR="001408C6">
        <w:trPr>
          <w:trHeight w:val="146"/>
        </w:trPr>
        <w:tc>
          <w:tcPr>
            <w:tcW w:w="3211" w:type="dxa"/>
          </w:tcPr>
          <w:p w:rsidR="001408C6" w:rsidRDefault="008B0461">
            <w:pPr>
              <w:jc w:val="right"/>
              <w:rPr>
                <w:rFonts w:ascii="Times New Roman" w:hAnsi="Times New Roman"/>
              </w:rPr>
            </w:pPr>
            <w:r>
              <w:rPr>
                <w:rFonts w:ascii="Times New Roman" w:hAnsi="Times New Roman"/>
              </w:rPr>
              <w:t xml:space="preserve"> девушки, %</w:t>
            </w:r>
          </w:p>
          <w:p w:rsidR="001408C6" w:rsidRDefault="001408C6">
            <w:pPr>
              <w:jc w:val="right"/>
              <w:rPr>
                <w:rFonts w:ascii="Times New Roman" w:hAnsi="Times New Roman"/>
              </w:rPr>
            </w:pPr>
          </w:p>
        </w:tc>
        <w:tc>
          <w:tcPr>
            <w:tcW w:w="1132" w:type="dxa"/>
            <w:vAlign w:val="center"/>
          </w:tcPr>
          <w:p w:rsidR="001408C6" w:rsidRDefault="008B0461">
            <w:pPr>
              <w:jc w:val="center"/>
              <w:rPr>
                <w:rFonts w:ascii="Times New Roman" w:hAnsi="Times New Roman"/>
              </w:rPr>
            </w:pPr>
            <w:r>
              <w:rPr>
                <w:rFonts w:ascii="Times New Roman" w:hAnsi="Times New Roman"/>
              </w:rPr>
              <w:t>96,9</w:t>
            </w:r>
          </w:p>
        </w:tc>
        <w:tc>
          <w:tcPr>
            <w:tcW w:w="1176" w:type="dxa"/>
            <w:vAlign w:val="center"/>
          </w:tcPr>
          <w:p w:rsidR="001408C6" w:rsidRDefault="008B0461">
            <w:pPr>
              <w:jc w:val="center"/>
              <w:rPr>
                <w:rFonts w:ascii="Times New Roman" w:hAnsi="Times New Roman"/>
              </w:rPr>
            </w:pPr>
            <w:r>
              <w:rPr>
                <w:rFonts w:ascii="Times New Roman" w:hAnsi="Times New Roman"/>
              </w:rPr>
              <w:t>97,3</w:t>
            </w:r>
          </w:p>
        </w:tc>
        <w:tc>
          <w:tcPr>
            <w:tcW w:w="1147" w:type="dxa"/>
            <w:vAlign w:val="center"/>
          </w:tcPr>
          <w:p w:rsidR="001408C6" w:rsidRDefault="008B0461">
            <w:pPr>
              <w:jc w:val="center"/>
              <w:rPr>
                <w:rFonts w:ascii="Times New Roman" w:hAnsi="Times New Roman"/>
              </w:rPr>
            </w:pPr>
            <w:r>
              <w:rPr>
                <w:rFonts w:ascii="Times New Roman" w:hAnsi="Times New Roman"/>
              </w:rPr>
              <w:t>96,3</w:t>
            </w:r>
          </w:p>
        </w:tc>
        <w:tc>
          <w:tcPr>
            <w:tcW w:w="1115" w:type="dxa"/>
            <w:vAlign w:val="center"/>
          </w:tcPr>
          <w:p w:rsidR="001408C6" w:rsidRDefault="008B0461">
            <w:pPr>
              <w:jc w:val="center"/>
              <w:rPr>
                <w:rFonts w:ascii="Times New Roman" w:hAnsi="Times New Roman"/>
              </w:rPr>
            </w:pPr>
            <w:r>
              <w:rPr>
                <w:rFonts w:ascii="Times New Roman" w:hAnsi="Times New Roman"/>
              </w:rPr>
              <w:t>98,5</w:t>
            </w:r>
          </w:p>
        </w:tc>
        <w:tc>
          <w:tcPr>
            <w:tcW w:w="1035" w:type="dxa"/>
            <w:vAlign w:val="center"/>
          </w:tcPr>
          <w:p w:rsidR="001408C6" w:rsidRDefault="008B0461">
            <w:pPr>
              <w:jc w:val="center"/>
              <w:rPr>
                <w:rFonts w:ascii="Times New Roman" w:hAnsi="Times New Roman"/>
              </w:rPr>
            </w:pPr>
            <w:r>
              <w:rPr>
                <w:rFonts w:ascii="Times New Roman" w:hAnsi="Times New Roman"/>
              </w:rPr>
              <w:t>99,4</w:t>
            </w:r>
          </w:p>
        </w:tc>
        <w:tc>
          <w:tcPr>
            <w:tcW w:w="1379" w:type="dxa"/>
            <w:vAlign w:val="center"/>
          </w:tcPr>
          <w:p w:rsidR="001408C6" w:rsidRDefault="008B0461">
            <w:pPr>
              <w:jc w:val="center"/>
              <w:rPr>
                <w:rFonts w:ascii="Times New Roman" w:hAnsi="Times New Roman"/>
              </w:rPr>
            </w:pPr>
            <w:r>
              <w:rPr>
                <w:rFonts w:ascii="Times New Roman" w:eastAsia="Calibri" w:hAnsi="Times New Roman"/>
              </w:rPr>
              <w:t>97,7</w:t>
            </w:r>
          </w:p>
        </w:tc>
      </w:tr>
      <w:tr w:rsidR="001408C6">
        <w:trPr>
          <w:trHeight w:val="146"/>
        </w:trPr>
        <w:tc>
          <w:tcPr>
            <w:tcW w:w="3211" w:type="dxa"/>
          </w:tcPr>
          <w:p w:rsidR="001408C6" w:rsidRDefault="008B0461">
            <w:pPr>
              <w:rPr>
                <w:rFonts w:ascii="Times New Roman" w:hAnsi="Times New Roman"/>
              </w:rPr>
            </w:pPr>
            <w:r>
              <w:rPr>
                <w:rFonts w:ascii="Times New Roman" w:hAnsi="Times New Roman"/>
              </w:rPr>
              <w:t>Доля взятых под диспансерное наблюдение детей в возрасте 0–17 лет включительно с впервые в жизни установленными диагнозами, %:</w:t>
            </w:r>
          </w:p>
          <w:p w:rsidR="001408C6" w:rsidRDefault="001408C6">
            <w:pPr>
              <w:rPr>
                <w:rFonts w:ascii="Times New Roman" w:hAnsi="Times New Roman"/>
              </w:rPr>
            </w:pPr>
          </w:p>
        </w:tc>
        <w:tc>
          <w:tcPr>
            <w:tcW w:w="1132" w:type="dxa"/>
            <w:vAlign w:val="center"/>
          </w:tcPr>
          <w:p w:rsidR="001408C6" w:rsidRDefault="008B0461">
            <w:pPr>
              <w:jc w:val="center"/>
              <w:rPr>
                <w:rFonts w:ascii="Times New Roman" w:hAnsi="Times New Roman"/>
              </w:rPr>
            </w:pPr>
            <w:r>
              <w:rPr>
                <w:rFonts w:ascii="Times New Roman" w:hAnsi="Times New Roman"/>
              </w:rPr>
              <w:t>8,3</w:t>
            </w:r>
          </w:p>
        </w:tc>
        <w:tc>
          <w:tcPr>
            <w:tcW w:w="1176" w:type="dxa"/>
            <w:vAlign w:val="center"/>
          </w:tcPr>
          <w:p w:rsidR="001408C6" w:rsidRDefault="008B0461">
            <w:pPr>
              <w:jc w:val="center"/>
              <w:rPr>
                <w:rFonts w:ascii="Times New Roman" w:hAnsi="Times New Roman"/>
              </w:rPr>
            </w:pPr>
            <w:r>
              <w:rPr>
                <w:rFonts w:ascii="Times New Roman" w:hAnsi="Times New Roman"/>
              </w:rPr>
              <w:t>9,6</w:t>
            </w:r>
          </w:p>
        </w:tc>
        <w:tc>
          <w:tcPr>
            <w:tcW w:w="1147" w:type="dxa"/>
            <w:vAlign w:val="center"/>
          </w:tcPr>
          <w:p w:rsidR="001408C6" w:rsidRDefault="008B0461">
            <w:pPr>
              <w:jc w:val="center"/>
              <w:rPr>
                <w:rFonts w:ascii="Times New Roman" w:hAnsi="Times New Roman"/>
              </w:rPr>
            </w:pPr>
            <w:r>
              <w:rPr>
                <w:rFonts w:ascii="Times New Roman" w:hAnsi="Times New Roman"/>
              </w:rPr>
              <w:t>9,9</w:t>
            </w:r>
          </w:p>
        </w:tc>
        <w:tc>
          <w:tcPr>
            <w:tcW w:w="1115" w:type="dxa"/>
            <w:vAlign w:val="center"/>
          </w:tcPr>
          <w:p w:rsidR="001408C6" w:rsidRDefault="008B0461">
            <w:pPr>
              <w:jc w:val="center"/>
              <w:rPr>
                <w:rFonts w:ascii="Times New Roman" w:hAnsi="Times New Roman"/>
              </w:rPr>
            </w:pPr>
            <w:r>
              <w:rPr>
                <w:rFonts w:ascii="Times New Roman" w:hAnsi="Times New Roman"/>
              </w:rPr>
              <w:t>9,5</w:t>
            </w:r>
          </w:p>
        </w:tc>
        <w:tc>
          <w:tcPr>
            <w:tcW w:w="1035" w:type="dxa"/>
            <w:vAlign w:val="center"/>
          </w:tcPr>
          <w:p w:rsidR="001408C6" w:rsidRDefault="008B0461">
            <w:pPr>
              <w:jc w:val="center"/>
              <w:rPr>
                <w:rFonts w:ascii="Times New Roman" w:hAnsi="Times New Roman"/>
              </w:rPr>
            </w:pPr>
            <w:r>
              <w:rPr>
                <w:rFonts w:ascii="Times New Roman" w:hAnsi="Times New Roman"/>
              </w:rPr>
              <w:t>13,5</w:t>
            </w:r>
          </w:p>
        </w:tc>
        <w:tc>
          <w:tcPr>
            <w:tcW w:w="1379" w:type="dxa"/>
            <w:shd w:val="clear" w:color="auto" w:fill="auto"/>
            <w:vAlign w:val="center"/>
          </w:tcPr>
          <w:p w:rsidR="001408C6" w:rsidRDefault="008B0461">
            <w:pPr>
              <w:jc w:val="center"/>
              <w:rPr>
                <w:rFonts w:ascii="Times New Roman" w:hAnsi="Times New Roman"/>
              </w:rPr>
            </w:pPr>
            <w:r>
              <w:rPr>
                <w:rFonts w:ascii="Times New Roman" w:eastAsia="Calibri" w:hAnsi="Times New Roman"/>
              </w:rPr>
              <w:t>15,1</w:t>
            </w:r>
          </w:p>
        </w:tc>
      </w:tr>
      <w:tr w:rsidR="001408C6">
        <w:trPr>
          <w:trHeight w:val="146"/>
        </w:trPr>
        <w:tc>
          <w:tcPr>
            <w:tcW w:w="3211" w:type="dxa"/>
            <w:shd w:val="clear" w:color="auto" w:fill="auto"/>
          </w:tcPr>
          <w:p w:rsidR="001408C6" w:rsidRDefault="008B0461">
            <w:pPr>
              <w:jc w:val="right"/>
              <w:rPr>
                <w:rFonts w:ascii="Times New Roman" w:hAnsi="Times New Roman"/>
              </w:rPr>
            </w:pPr>
            <w:r>
              <w:rPr>
                <w:rFonts w:ascii="Times New Roman" w:hAnsi="Times New Roman"/>
              </w:rPr>
              <w:t>болезней эндокринной системы, расстройств питания и нарушения обмена веществ, %</w:t>
            </w:r>
          </w:p>
        </w:tc>
        <w:tc>
          <w:tcPr>
            <w:tcW w:w="1132" w:type="dxa"/>
            <w:shd w:val="clear" w:color="auto" w:fill="auto"/>
            <w:vAlign w:val="center"/>
          </w:tcPr>
          <w:p w:rsidR="001408C6" w:rsidRDefault="008B0461">
            <w:pPr>
              <w:jc w:val="center"/>
              <w:rPr>
                <w:rFonts w:ascii="Times New Roman" w:hAnsi="Times New Roman"/>
              </w:rPr>
            </w:pPr>
            <w:r>
              <w:rPr>
                <w:rFonts w:ascii="Times New Roman" w:hAnsi="Times New Roman"/>
              </w:rPr>
              <w:t>78,7</w:t>
            </w:r>
          </w:p>
        </w:tc>
        <w:tc>
          <w:tcPr>
            <w:tcW w:w="1176" w:type="dxa"/>
            <w:shd w:val="clear" w:color="auto" w:fill="auto"/>
            <w:vAlign w:val="center"/>
          </w:tcPr>
          <w:p w:rsidR="001408C6" w:rsidRDefault="008B0461">
            <w:pPr>
              <w:jc w:val="center"/>
              <w:rPr>
                <w:rFonts w:ascii="Times New Roman" w:hAnsi="Times New Roman"/>
              </w:rPr>
            </w:pPr>
            <w:r>
              <w:rPr>
                <w:rFonts w:ascii="Times New Roman" w:hAnsi="Times New Roman"/>
              </w:rPr>
              <w:t>88,4</w:t>
            </w:r>
          </w:p>
        </w:tc>
        <w:tc>
          <w:tcPr>
            <w:tcW w:w="1147" w:type="dxa"/>
            <w:shd w:val="clear" w:color="auto" w:fill="auto"/>
            <w:vAlign w:val="center"/>
          </w:tcPr>
          <w:p w:rsidR="001408C6" w:rsidRDefault="008B0461">
            <w:pPr>
              <w:jc w:val="center"/>
              <w:rPr>
                <w:rFonts w:ascii="Times New Roman" w:hAnsi="Times New Roman"/>
              </w:rPr>
            </w:pPr>
            <w:r>
              <w:rPr>
                <w:rFonts w:ascii="Times New Roman" w:hAnsi="Times New Roman"/>
              </w:rPr>
              <w:t>92,3</w:t>
            </w:r>
          </w:p>
        </w:tc>
        <w:tc>
          <w:tcPr>
            <w:tcW w:w="1115" w:type="dxa"/>
            <w:shd w:val="clear" w:color="auto" w:fill="auto"/>
            <w:vAlign w:val="center"/>
          </w:tcPr>
          <w:p w:rsidR="001408C6" w:rsidRDefault="008B0461">
            <w:pPr>
              <w:jc w:val="center"/>
              <w:rPr>
                <w:rFonts w:ascii="Times New Roman" w:hAnsi="Times New Roman"/>
              </w:rPr>
            </w:pPr>
            <w:r>
              <w:rPr>
                <w:rFonts w:ascii="Times New Roman" w:hAnsi="Times New Roman"/>
              </w:rPr>
              <w:t>97,4</w:t>
            </w:r>
          </w:p>
        </w:tc>
        <w:tc>
          <w:tcPr>
            <w:tcW w:w="1035" w:type="dxa"/>
            <w:shd w:val="clear" w:color="auto" w:fill="auto"/>
            <w:vAlign w:val="center"/>
          </w:tcPr>
          <w:p w:rsidR="001408C6" w:rsidRDefault="008B0461">
            <w:pPr>
              <w:jc w:val="center"/>
              <w:rPr>
                <w:rFonts w:ascii="Times New Roman" w:hAnsi="Times New Roman"/>
              </w:rPr>
            </w:pPr>
            <w:r>
              <w:rPr>
                <w:rFonts w:ascii="Times New Roman" w:hAnsi="Times New Roman"/>
              </w:rPr>
              <w:t>99,1</w:t>
            </w:r>
          </w:p>
        </w:tc>
        <w:tc>
          <w:tcPr>
            <w:tcW w:w="1379" w:type="dxa"/>
            <w:shd w:val="clear" w:color="auto" w:fill="auto"/>
            <w:vAlign w:val="center"/>
          </w:tcPr>
          <w:p w:rsidR="001408C6" w:rsidRDefault="008B0461">
            <w:pPr>
              <w:jc w:val="center"/>
              <w:rPr>
                <w:rFonts w:ascii="Times New Roman" w:hAnsi="Times New Roman"/>
              </w:rPr>
            </w:pPr>
            <w:r>
              <w:rPr>
                <w:rFonts w:ascii="Times New Roman" w:eastAsia="Calibri" w:hAnsi="Times New Roman"/>
              </w:rPr>
              <w:t>90,1</w:t>
            </w:r>
          </w:p>
        </w:tc>
      </w:tr>
      <w:tr w:rsidR="001408C6">
        <w:trPr>
          <w:trHeight w:val="146"/>
        </w:trPr>
        <w:tc>
          <w:tcPr>
            <w:tcW w:w="3211" w:type="dxa"/>
            <w:shd w:val="clear" w:color="auto" w:fill="auto"/>
          </w:tcPr>
          <w:p w:rsidR="001408C6" w:rsidRDefault="008B0461">
            <w:pPr>
              <w:jc w:val="right"/>
              <w:rPr>
                <w:rFonts w:ascii="Times New Roman" w:hAnsi="Times New Roman"/>
              </w:rPr>
            </w:pPr>
            <w:r>
              <w:rPr>
                <w:rFonts w:ascii="Times New Roman" w:hAnsi="Times New Roman"/>
              </w:rPr>
              <w:t>болезней крови, кроветворных органов, %</w:t>
            </w:r>
          </w:p>
        </w:tc>
        <w:tc>
          <w:tcPr>
            <w:tcW w:w="1132" w:type="dxa"/>
            <w:shd w:val="clear" w:color="auto" w:fill="auto"/>
            <w:vAlign w:val="center"/>
          </w:tcPr>
          <w:p w:rsidR="001408C6" w:rsidRDefault="008B0461">
            <w:pPr>
              <w:jc w:val="center"/>
              <w:rPr>
                <w:rFonts w:ascii="Times New Roman" w:hAnsi="Times New Roman"/>
              </w:rPr>
            </w:pPr>
            <w:r>
              <w:rPr>
                <w:rFonts w:ascii="Times New Roman" w:hAnsi="Times New Roman"/>
              </w:rPr>
              <w:t>71,9</w:t>
            </w:r>
          </w:p>
        </w:tc>
        <w:tc>
          <w:tcPr>
            <w:tcW w:w="1176" w:type="dxa"/>
            <w:shd w:val="clear" w:color="auto" w:fill="auto"/>
            <w:vAlign w:val="center"/>
          </w:tcPr>
          <w:p w:rsidR="001408C6" w:rsidRDefault="008B0461">
            <w:pPr>
              <w:jc w:val="center"/>
              <w:rPr>
                <w:rFonts w:ascii="Times New Roman" w:hAnsi="Times New Roman"/>
              </w:rPr>
            </w:pPr>
            <w:r>
              <w:rPr>
                <w:rFonts w:ascii="Times New Roman" w:hAnsi="Times New Roman"/>
              </w:rPr>
              <w:t>72,8</w:t>
            </w:r>
          </w:p>
        </w:tc>
        <w:tc>
          <w:tcPr>
            <w:tcW w:w="1147" w:type="dxa"/>
            <w:shd w:val="clear" w:color="auto" w:fill="auto"/>
            <w:vAlign w:val="center"/>
          </w:tcPr>
          <w:p w:rsidR="001408C6" w:rsidRDefault="008B0461">
            <w:pPr>
              <w:jc w:val="center"/>
              <w:rPr>
                <w:rFonts w:ascii="Times New Roman" w:hAnsi="Times New Roman"/>
              </w:rPr>
            </w:pPr>
            <w:r>
              <w:rPr>
                <w:rFonts w:ascii="Times New Roman" w:hAnsi="Times New Roman"/>
              </w:rPr>
              <w:t>73,3</w:t>
            </w:r>
          </w:p>
        </w:tc>
        <w:tc>
          <w:tcPr>
            <w:tcW w:w="1115" w:type="dxa"/>
            <w:shd w:val="clear" w:color="auto" w:fill="auto"/>
            <w:vAlign w:val="center"/>
          </w:tcPr>
          <w:p w:rsidR="001408C6" w:rsidRDefault="008B0461">
            <w:pPr>
              <w:jc w:val="center"/>
              <w:rPr>
                <w:rFonts w:ascii="Times New Roman" w:hAnsi="Times New Roman"/>
              </w:rPr>
            </w:pPr>
            <w:r>
              <w:rPr>
                <w:rFonts w:ascii="Times New Roman" w:hAnsi="Times New Roman"/>
              </w:rPr>
              <w:t>79,0</w:t>
            </w:r>
          </w:p>
        </w:tc>
        <w:tc>
          <w:tcPr>
            <w:tcW w:w="1035" w:type="dxa"/>
            <w:shd w:val="clear" w:color="auto" w:fill="auto"/>
            <w:vAlign w:val="center"/>
          </w:tcPr>
          <w:p w:rsidR="001408C6" w:rsidRDefault="008B0461">
            <w:pPr>
              <w:jc w:val="center"/>
              <w:rPr>
                <w:rFonts w:ascii="Times New Roman" w:hAnsi="Times New Roman"/>
              </w:rPr>
            </w:pPr>
            <w:r>
              <w:rPr>
                <w:rFonts w:ascii="Times New Roman" w:hAnsi="Times New Roman"/>
              </w:rPr>
              <w:t>81,5</w:t>
            </w:r>
          </w:p>
        </w:tc>
        <w:tc>
          <w:tcPr>
            <w:tcW w:w="1379" w:type="dxa"/>
            <w:shd w:val="clear" w:color="auto" w:fill="auto"/>
            <w:vAlign w:val="center"/>
          </w:tcPr>
          <w:p w:rsidR="001408C6" w:rsidRDefault="008B0461">
            <w:pPr>
              <w:jc w:val="center"/>
              <w:rPr>
                <w:rFonts w:ascii="Times New Roman" w:hAnsi="Times New Roman"/>
              </w:rPr>
            </w:pPr>
            <w:r>
              <w:rPr>
                <w:rFonts w:ascii="Times New Roman" w:eastAsia="Calibri" w:hAnsi="Times New Roman"/>
              </w:rPr>
              <w:t>80,0</w:t>
            </w:r>
          </w:p>
        </w:tc>
      </w:tr>
      <w:tr w:rsidR="001408C6">
        <w:trPr>
          <w:trHeight w:val="146"/>
        </w:trPr>
        <w:tc>
          <w:tcPr>
            <w:tcW w:w="3211" w:type="dxa"/>
            <w:shd w:val="clear" w:color="auto" w:fill="auto"/>
          </w:tcPr>
          <w:p w:rsidR="001408C6" w:rsidRDefault="008B0461">
            <w:pPr>
              <w:jc w:val="right"/>
              <w:rPr>
                <w:rFonts w:ascii="Times New Roman" w:hAnsi="Times New Roman"/>
              </w:rPr>
            </w:pPr>
            <w:r>
              <w:rPr>
                <w:rFonts w:ascii="Times New Roman" w:hAnsi="Times New Roman"/>
              </w:rPr>
              <w:t>болезней мочеполовой системы, %</w:t>
            </w:r>
          </w:p>
        </w:tc>
        <w:tc>
          <w:tcPr>
            <w:tcW w:w="1132" w:type="dxa"/>
            <w:shd w:val="clear" w:color="auto" w:fill="auto"/>
            <w:vAlign w:val="center"/>
          </w:tcPr>
          <w:p w:rsidR="001408C6" w:rsidRDefault="008B0461">
            <w:pPr>
              <w:jc w:val="center"/>
              <w:rPr>
                <w:rFonts w:ascii="Times New Roman" w:hAnsi="Times New Roman"/>
              </w:rPr>
            </w:pPr>
            <w:r>
              <w:rPr>
                <w:rFonts w:ascii="Times New Roman" w:hAnsi="Times New Roman"/>
              </w:rPr>
              <w:t>44,6</w:t>
            </w:r>
          </w:p>
        </w:tc>
        <w:tc>
          <w:tcPr>
            <w:tcW w:w="1176" w:type="dxa"/>
            <w:shd w:val="clear" w:color="auto" w:fill="auto"/>
            <w:vAlign w:val="center"/>
          </w:tcPr>
          <w:p w:rsidR="001408C6" w:rsidRDefault="008B0461">
            <w:pPr>
              <w:jc w:val="center"/>
              <w:rPr>
                <w:rFonts w:ascii="Times New Roman" w:hAnsi="Times New Roman"/>
              </w:rPr>
            </w:pPr>
            <w:r>
              <w:rPr>
                <w:rFonts w:ascii="Times New Roman" w:hAnsi="Times New Roman"/>
              </w:rPr>
              <w:t>46,6</w:t>
            </w:r>
          </w:p>
        </w:tc>
        <w:tc>
          <w:tcPr>
            <w:tcW w:w="1147" w:type="dxa"/>
            <w:shd w:val="clear" w:color="auto" w:fill="auto"/>
            <w:vAlign w:val="center"/>
          </w:tcPr>
          <w:p w:rsidR="001408C6" w:rsidRDefault="008B0461">
            <w:pPr>
              <w:jc w:val="center"/>
              <w:rPr>
                <w:rFonts w:ascii="Times New Roman" w:hAnsi="Times New Roman"/>
              </w:rPr>
            </w:pPr>
            <w:r>
              <w:rPr>
                <w:rFonts w:ascii="Times New Roman" w:hAnsi="Times New Roman"/>
              </w:rPr>
              <w:t>49,6</w:t>
            </w:r>
          </w:p>
        </w:tc>
        <w:tc>
          <w:tcPr>
            <w:tcW w:w="1115" w:type="dxa"/>
            <w:shd w:val="clear" w:color="auto" w:fill="auto"/>
            <w:vAlign w:val="center"/>
          </w:tcPr>
          <w:p w:rsidR="001408C6" w:rsidRDefault="008B0461">
            <w:pPr>
              <w:jc w:val="center"/>
              <w:rPr>
                <w:rFonts w:ascii="Times New Roman" w:hAnsi="Times New Roman"/>
              </w:rPr>
            </w:pPr>
            <w:r>
              <w:rPr>
                <w:rFonts w:ascii="Times New Roman" w:hAnsi="Times New Roman"/>
              </w:rPr>
              <w:t>50,1</w:t>
            </w:r>
          </w:p>
        </w:tc>
        <w:tc>
          <w:tcPr>
            <w:tcW w:w="1035" w:type="dxa"/>
            <w:shd w:val="clear" w:color="auto" w:fill="auto"/>
            <w:vAlign w:val="center"/>
          </w:tcPr>
          <w:p w:rsidR="001408C6" w:rsidRDefault="008B0461">
            <w:pPr>
              <w:jc w:val="center"/>
              <w:rPr>
                <w:rFonts w:ascii="Times New Roman" w:hAnsi="Times New Roman"/>
              </w:rPr>
            </w:pPr>
            <w:r>
              <w:rPr>
                <w:rFonts w:ascii="Times New Roman" w:hAnsi="Times New Roman"/>
              </w:rPr>
              <w:t>55,2</w:t>
            </w:r>
          </w:p>
        </w:tc>
        <w:tc>
          <w:tcPr>
            <w:tcW w:w="1379" w:type="dxa"/>
            <w:shd w:val="clear" w:color="auto" w:fill="auto"/>
            <w:vAlign w:val="center"/>
          </w:tcPr>
          <w:p w:rsidR="001408C6" w:rsidRDefault="008B0461">
            <w:pPr>
              <w:jc w:val="center"/>
              <w:rPr>
                <w:rFonts w:ascii="Times New Roman" w:hAnsi="Times New Roman"/>
              </w:rPr>
            </w:pPr>
            <w:r>
              <w:rPr>
                <w:rFonts w:ascii="Times New Roman" w:eastAsia="Calibri" w:hAnsi="Times New Roman"/>
              </w:rPr>
              <w:t>89,9</w:t>
            </w:r>
          </w:p>
        </w:tc>
      </w:tr>
      <w:tr w:rsidR="001408C6">
        <w:trPr>
          <w:trHeight w:val="146"/>
        </w:trPr>
        <w:tc>
          <w:tcPr>
            <w:tcW w:w="3211" w:type="dxa"/>
          </w:tcPr>
          <w:p w:rsidR="001408C6" w:rsidRDefault="008B0461">
            <w:pPr>
              <w:rPr>
                <w:rFonts w:ascii="Times New Roman" w:hAnsi="Times New Roman"/>
              </w:rPr>
            </w:pPr>
            <w:r>
              <w:rPr>
                <w:rFonts w:ascii="Times New Roman" w:hAnsi="Times New Roman"/>
              </w:rPr>
              <w:t>Полнота охвата профилактическими осмотрами детей в возрасте 15–17 лет включительно (девушек — врачами акушерами-гинекологами, юношей — врачами урологами-андрологами), %, из них:</w:t>
            </w:r>
          </w:p>
          <w:p w:rsidR="001408C6" w:rsidRDefault="001408C6">
            <w:pPr>
              <w:rPr>
                <w:rFonts w:ascii="Times New Roman" w:hAnsi="Times New Roman"/>
              </w:rPr>
            </w:pPr>
          </w:p>
        </w:tc>
        <w:tc>
          <w:tcPr>
            <w:tcW w:w="1132" w:type="dxa"/>
            <w:vAlign w:val="center"/>
          </w:tcPr>
          <w:p w:rsidR="001408C6" w:rsidRDefault="008B0461">
            <w:pPr>
              <w:jc w:val="center"/>
              <w:rPr>
                <w:rFonts w:ascii="Times New Roman" w:hAnsi="Times New Roman"/>
              </w:rPr>
            </w:pPr>
            <w:r>
              <w:rPr>
                <w:rFonts w:ascii="Times New Roman" w:hAnsi="Times New Roman"/>
              </w:rPr>
              <w:t>96,5</w:t>
            </w:r>
          </w:p>
        </w:tc>
        <w:tc>
          <w:tcPr>
            <w:tcW w:w="1176" w:type="dxa"/>
            <w:vAlign w:val="center"/>
          </w:tcPr>
          <w:p w:rsidR="001408C6" w:rsidRDefault="008B0461">
            <w:pPr>
              <w:jc w:val="center"/>
              <w:rPr>
                <w:rFonts w:ascii="Times New Roman" w:hAnsi="Times New Roman"/>
              </w:rPr>
            </w:pPr>
            <w:r>
              <w:rPr>
                <w:rFonts w:ascii="Times New Roman" w:hAnsi="Times New Roman"/>
              </w:rPr>
              <w:t>97,5</w:t>
            </w:r>
          </w:p>
        </w:tc>
        <w:tc>
          <w:tcPr>
            <w:tcW w:w="1147" w:type="dxa"/>
            <w:vAlign w:val="center"/>
          </w:tcPr>
          <w:p w:rsidR="001408C6" w:rsidRDefault="008B0461">
            <w:pPr>
              <w:jc w:val="center"/>
              <w:rPr>
                <w:rFonts w:ascii="Times New Roman" w:hAnsi="Times New Roman"/>
              </w:rPr>
            </w:pPr>
            <w:r>
              <w:rPr>
                <w:rFonts w:ascii="Times New Roman" w:hAnsi="Times New Roman"/>
              </w:rPr>
              <w:t>96,1</w:t>
            </w:r>
          </w:p>
        </w:tc>
        <w:tc>
          <w:tcPr>
            <w:tcW w:w="1115" w:type="dxa"/>
            <w:vAlign w:val="center"/>
          </w:tcPr>
          <w:p w:rsidR="001408C6" w:rsidRDefault="008B0461">
            <w:pPr>
              <w:jc w:val="center"/>
              <w:rPr>
                <w:rFonts w:ascii="Times New Roman" w:hAnsi="Times New Roman"/>
              </w:rPr>
            </w:pPr>
            <w:r>
              <w:rPr>
                <w:rFonts w:ascii="Times New Roman" w:hAnsi="Times New Roman"/>
              </w:rPr>
              <w:t>98,4</w:t>
            </w:r>
          </w:p>
        </w:tc>
        <w:tc>
          <w:tcPr>
            <w:tcW w:w="1035" w:type="dxa"/>
            <w:vAlign w:val="center"/>
          </w:tcPr>
          <w:p w:rsidR="001408C6" w:rsidRDefault="008B0461">
            <w:pPr>
              <w:jc w:val="center"/>
              <w:rPr>
                <w:rFonts w:ascii="Times New Roman" w:hAnsi="Times New Roman"/>
              </w:rPr>
            </w:pPr>
            <w:r>
              <w:rPr>
                <w:rFonts w:ascii="Times New Roman" w:hAnsi="Times New Roman"/>
              </w:rPr>
              <w:t>99,7</w:t>
            </w:r>
          </w:p>
        </w:tc>
        <w:tc>
          <w:tcPr>
            <w:tcW w:w="1379" w:type="dxa"/>
            <w:shd w:val="clear" w:color="auto" w:fill="auto"/>
            <w:vAlign w:val="center"/>
          </w:tcPr>
          <w:p w:rsidR="001408C6" w:rsidRDefault="008B0461">
            <w:pPr>
              <w:spacing w:line="276" w:lineRule="auto"/>
              <w:jc w:val="center"/>
              <w:rPr>
                <w:rFonts w:ascii="Times New Roman" w:hAnsi="Times New Roman"/>
              </w:rPr>
            </w:pPr>
            <w:r>
              <w:rPr>
                <w:rFonts w:ascii="Times New Roman" w:hAnsi="Times New Roman"/>
              </w:rPr>
              <w:t>97,5</w:t>
            </w:r>
          </w:p>
        </w:tc>
      </w:tr>
      <w:tr w:rsidR="001408C6">
        <w:trPr>
          <w:trHeight w:val="146"/>
        </w:trPr>
        <w:tc>
          <w:tcPr>
            <w:tcW w:w="3211" w:type="dxa"/>
          </w:tcPr>
          <w:p w:rsidR="001408C6" w:rsidRDefault="008B0461">
            <w:pPr>
              <w:jc w:val="right"/>
              <w:rPr>
                <w:rFonts w:ascii="Times New Roman" w:hAnsi="Times New Roman"/>
              </w:rPr>
            </w:pPr>
            <w:r>
              <w:rPr>
                <w:rFonts w:ascii="Times New Roman" w:hAnsi="Times New Roman"/>
              </w:rPr>
              <w:t>юноши, %</w:t>
            </w:r>
          </w:p>
          <w:p w:rsidR="001408C6" w:rsidRDefault="001408C6">
            <w:pPr>
              <w:jc w:val="right"/>
              <w:rPr>
                <w:rFonts w:ascii="Times New Roman" w:hAnsi="Times New Roman"/>
              </w:rPr>
            </w:pPr>
          </w:p>
        </w:tc>
        <w:tc>
          <w:tcPr>
            <w:tcW w:w="1132" w:type="dxa"/>
            <w:vAlign w:val="center"/>
          </w:tcPr>
          <w:p w:rsidR="001408C6" w:rsidRDefault="008B0461">
            <w:pPr>
              <w:jc w:val="center"/>
              <w:rPr>
                <w:rFonts w:ascii="Times New Roman" w:hAnsi="Times New Roman"/>
              </w:rPr>
            </w:pPr>
            <w:r>
              <w:rPr>
                <w:rFonts w:ascii="Times New Roman" w:hAnsi="Times New Roman"/>
              </w:rPr>
              <w:t>96,2</w:t>
            </w:r>
          </w:p>
        </w:tc>
        <w:tc>
          <w:tcPr>
            <w:tcW w:w="1176" w:type="dxa"/>
            <w:vAlign w:val="center"/>
          </w:tcPr>
          <w:p w:rsidR="001408C6" w:rsidRDefault="008B0461">
            <w:pPr>
              <w:jc w:val="center"/>
              <w:rPr>
                <w:rFonts w:ascii="Times New Roman" w:hAnsi="Times New Roman"/>
              </w:rPr>
            </w:pPr>
            <w:r>
              <w:rPr>
                <w:rFonts w:ascii="Times New Roman" w:hAnsi="Times New Roman"/>
              </w:rPr>
              <w:t>97,6</w:t>
            </w:r>
          </w:p>
        </w:tc>
        <w:tc>
          <w:tcPr>
            <w:tcW w:w="1147" w:type="dxa"/>
            <w:vAlign w:val="center"/>
          </w:tcPr>
          <w:p w:rsidR="001408C6" w:rsidRDefault="008B0461">
            <w:pPr>
              <w:jc w:val="center"/>
              <w:rPr>
                <w:rFonts w:ascii="Times New Roman" w:hAnsi="Times New Roman"/>
              </w:rPr>
            </w:pPr>
            <w:r>
              <w:rPr>
                <w:rFonts w:ascii="Times New Roman" w:hAnsi="Times New Roman"/>
              </w:rPr>
              <w:t>95,8</w:t>
            </w:r>
          </w:p>
        </w:tc>
        <w:tc>
          <w:tcPr>
            <w:tcW w:w="1115" w:type="dxa"/>
            <w:vAlign w:val="center"/>
          </w:tcPr>
          <w:p w:rsidR="001408C6" w:rsidRDefault="008B0461">
            <w:pPr>
              <w:jc w:val="center"/>
              <w:rPr>
                <w:rFonts w:ascii="Times New Roman" w:hAnsi="Times New Roman"/>
              </w:rPr>
            </w:pPr>
            <w:r>
              <w:rPr>
                <w:rFonts w:ascii="Times New Roman" w:hAnsi="Times New Roman"/>
              </w:rPr>
              <w:t>98,2</w:t>
            </w:r>
          </w:p>
        </w:tc>
        <w:tc>
          <w:tcPr>
            <w:tcW w:w="1035" w:type="dxa"/>
            <w:vAlign w:val="center"/>
          </w:tcPr>
          <w:p w:rsidR="001408C6" w:rsidRDefault="008B0461">
            <w:pPr>
              <w:jc w:val="center"/>
              <w:rPr>
                <w:rFonts w:ascii="Times New Roman" w:hAnsi="Times New Roman"/>
              </w:rPr>
            </w:pPr>
            <w:r>
              <w:rPr>
                <w:rFonts w:ascii="Times New Roman" w:hAnsi="Times New Roman"/>
              </w:rPr>
              <w:t>100,0</w:t>
            </w:r>
          </w:p>
        </w:tc>
        <w:tc>
          <w:tcPr>
            <w:tcW w:w="1379" w:type="dxa"/>
            <w:shd w:val="clear" w:color="auto" w:fill="auto"/>
            <w:vAlign w:val="center"/>
          </w:tcPr>
          <w:p w:rsidR="001408C6" w:rsidRDefault="008B0461">
            <w:pPr>
              <w:spacing w:line="276" w:lineRule="auto"/>
              <w:jc w:val="center"/>
              <w:rPr>
                <w:rFonts w:ascii="Times New Roman" w:hAnsi="Times New Roman"/>
              </w:rPr>
            </w:pPr>
            <w:r>
              <w:rPr>
                <w:rFonts w:ascii="Times New Roman" w:hAnsi="Times New Roman"/>
              </w:rPr>
              <w:t>97,6</w:t>
            </w:r>
          </w:p>
        </w:tc>
      </w:tr>
      <w:tr w:rsidR="001408C6">
        <w:trPr>
          <w:trHeight w:val="146"/>
        </w:trPr>
        <w:tc>
          <w:tcPr>
            <w:tcW w:w="3211" w:type="dxa"/>
          </w:tcPr>
          <w:p w:rsidR="001408C6" w:rsidRDefault="008B0461">
            <w:pPr>
              <w:jc w:val="right"/>
              <w:rPr>
                <w:rFonts w:ascii="Times New Roman" w:hAnsi="Times New Roman"/>
              </w:rPr>
            </w:pPr>
            <w:r>
              <w:rPr>
                <w:rFonts w:ascii="Times New Roman" w:hAnsi="Times New Roman"/>
              </w:rPr>
              <w:t>девушки, %</w:t>
            </w:r>
          </w:p>
          <w:p w:rsidR="001408C6" w:rsidRDefault="001408C6">
            <w:pPr>
              <w:jc w:val="right"/>
              <w:rPr>
                <w:rFonts w:ascii="Times New Roman" w:hAnsi="Times New Roman"/>
              </w:rPr>
            </w:pPr>
          </w:p>
        </w:tc>
        <w:tc>
          <w:tcPr>
            <w:tcW w:w="1132" w:type="dxa"/>
            <w:vAlign w:val="center"/>
          </w:tcPr>
          <w:p w:rsidR="001408C6" w:rsidRDefault="008B0461">
            <w:pPr>
              <w:jc w:val="center"/>
              <w:rPr>
                <w:rFonts w:ascii="Times New Roman" w:hAnsi="Times New Roman"/>
              </w:rPr>
            </w:pPr>
            <w:r>
              <w:rPr>
                <w:rFonts w:ascii="Times New Roman" w:hAnsi="Times New Roman"/>
              </w:rPr>
              <w:t>96,9</w:t>
            </w:r>
          </w:p>
        </w:tc>
        <w:tc>
          <w:tcPr>
            <w:tcW w:w="1176" w:type="dxa"/>
            <w:vAlign w:val="center"/>
          </w:tcPr>
          <w:p w:rsidR="001408C6" w:rsidRDefault="008B0461">
            <w:pPr>
              <w:jc w:val="center"/>
              <w:rPr>
                <w:rFonts w:ascii="Times New Roman" w:hAnsi="Times New Roman"/>
              </w:rPr>
            </w:pPr>
            <w:r>
              <w:rPr>
                <w:rFonts w:ascii="Times New Roman" w:hAnsi="Times New Roman"/>
              </w:rPr>
              <w:t>97,3</w:t>
            </w:r>
          </w:p>
        </w:tc>
        <w:tc>
          <w:tcPr>
            <w:tcW w:w="1147" w:type="dxa"/>
            <w:vAlign w:val="center"/>
          </w:tcPr>
          <w:p w:rsidR="001408C6" w:rsidRDefault="008B0461">
            <w:pPr>
              <w:jc w:val="center"/>
              <w:rPr>
                <w:rFonts w:ascii="Times New Roman" w:hAnsi="Times New Roman"/>
              </w:rPr>
            </w:pPr>
            <w:r>
              <w:rPr>
                <w:rFonts w:ascii="Times New Roman" w:hAnsi="Times New Roman"/>
              </w:rPr>
              <w:t>96,3</w:t>
            </w:r>
          </w:p>
        </w:tc>
        <w:tc>
          <w:tcPr>
            <w:tcW w:w="1115" w:type="dxa"/>
            <w:vAlign w:val="center"/>
          </w:tcPr>
          <w:p w:rsidR="001408C6" w:rsidRDefault="008B0461">
            <w:pPr>
              <w:jc w:val="center"/>
              <w:rPr>
                <w:rFonts w:ascii="Times New Roman" w:hAnsi="Times New Roman"/>
              </w:rPr>
            </w:pPr>
            <w:r>
              <w:rPr>
                <w:rFonts w:ascii="Times New Roman" w:hAnsi="Times New Roman"/>
              </w:rPr>
              <w:t>98,5</w:t>
            </w:r>
          </w:p>
        </w:tc>
        <w:tc>
          <w:tcPr>
            <w:tcW w:w="1035" w:type="dxa"/>
            <w:vAlign w:val="center"/>
          </w:tcPr>
          <w:p w:rsidR="001408C6" w:rsidRDefault="008B0461">
            <w:pPr>
              <w:jc w:val="center"/>
              <w:rPr>
                <w:rFonts w:ascii="Times New Roman" w:hAnsi="Times New Roman"/>
              </w:rPr>
            </w:pPr>
            <w:r>
              <w:rPr>
                <w:rFonts w:ascii="Times New Roman" w:hAnsi="Times New Roman"/>
              </w:rPr>
              <w:t>99,4</w:t>
            </w:r>
          </w:p>
        </w:tc>
        <w:tc>
          <w:tcPr>
            <w:tcW w:w="1379" w:type="dxa"/>
            <w:shd w:val="clear" w:color="auto" w:fill="auto"/>
            <w:vAlign w:val="center"/>
          </w:tcPr>
          <w:p w:rsidR="001408C6" w:rsidRDefault="008B0461">
            <w:pPr>
              <w:spacing w:line="276" w:lineRule="auto"/>
              <w:jc w:val="center"/>
              <w:rPr>
                <w:rFonts w:ascii="Times New Roman" w:hAnsi="Times New Roman"/>
              </w:rPr>
            </w:pPr>
            <w:r>
              <w:rPr>
                <w:rFonts w:ascii="Times New Roman" w:hAnsi="Times New Roman"/>
              </w:rPr>
              <w:t>97,4</w:t>
            </w:r>
          </w:p>
        </w:tc>
      </w:tr>
    </w:tbl>
    <w:p w:rsidR="001408C6" w:rsidRDefault="008B0461">
      <w:pPr>
        <w:jc w:val="both"/>
        <w:rPr>
          <w:rFonts w:ascii="Times New Roman" w:hAnsi="Times New Roman"/>
        </w:rPr>
      </w:pPr>
      <w:r>
        <w:rPr>
          <w:rFonts w:ascii="Times New Roman" w:hAnsi="Times New Roman"/>
        </w:rPr>
        <w:t>*по данным ФФСН № 12, № 30 за 2020-2024 гг.</w:t>
      </w:r>
    </w:p>
    <w:p w:rsidR="001408C6" w:rsidRDefault="001408C6">
      <w:pPr>
        <w:ind w:firstLine="720"/>
        <w:jc w:val="both"/>
        <w:rPr>
          <w:rFonts w:ascii="Times New Roman" w:hAnsi="Times New Roman"/>
          <w:sz w:val="28"/>
          <w:szCs w:val="28"/>
        </w:rPr>
      </w:pPr>
    </w:p>
    <w:p w:rsidR="001408C6" w:rsidRDefault="008B0461">
      <w:pPr>
        <w:spacing w:line="276" w:lineRule="auto"/>
        <w:ind w:firstLine="720"/>
        <w:jc w:val="both"/>
        <w:rPr>
          <w:rFonts w:ascii="Times New Roman" w:hAnsi="Times New Roman"/>
          <w:sz w:val="28"/>
          <w:szCs w:val="28"/>
        </w:rPr>
      </w:pPr>
      <w:r>
        <w:rPr>
          <w:rFonts w:ascii="Times New Roman" w:hAnsi="Times New Roman"/>
          <w:sz w:val="28"/>
          <w:szCs w:val="28"/>
        </w:rPr>
        <w:t xml:space="preserve">В Брянской области в 2020-2021 годах в виду неблагоприятной эпидемиологической ситуации отмечался низкий охват плановой диспансеризацией детей, в 2020 году - 72,9%, в 2021 году – 77,9%. За 5 лет процент полноты охвата диспансеризацией детского населения вырос во всех возрастных группах. Увеличилась доля взятых под диспансерное наблюдение детей в возрасте 0–17 лет включительно с впервые в жизни установленными диагнозами. </w:t>
      </w:r>
    </w:p>
    <w:p w:rsidR="001408C6" w:rsidRDefault="008B0461">
      <w:pPr>
        <w:spacing w:line="276" w:lineRule="auto"/>
        <w:ind w:firstLine="720"/>
        <w:jc w:val="both"/>
        <w:rPr>
          <w:rFonts w:ascii="Times New Roman" w:hAnsi="Times New Roman"/>
          <w:sz w:val="28"/>
          <w:szCs w:val="28"/>
        </w:rPr>
      </w:pPr>
      <w:r>
        <w:rPr>
          <w:rFonts w:ascii="Times New Roman" w:hAnsi="Times New Roman"/>
          <w:sz w:val="28"/>
          <w:szCs w:val="28"/>
        </w:rPr>
        <w:t xml:space="preserve">Доля взятых под диспансерное наблюдение детей в возрасте 0–17 лет включительно с впервые в жизни установленными диагнозами болезней </w:t>
      </w:r>
      <w:r>
        <w:rPr>
          <w:rFonts w:ascii="Times New Roman" w:hAnsi="Times New Roman"/>
          <w:sz w:val="28"/>
          <w:szCs w:val="28"/>
        </w:rPr>
        <w:lastRenderedPageBreak/>
        <w:t>эндокринной системы, расстройствами питания и нарушения обмена веществ, болезней крови, кроветворных органов выше уровня Российской Федерации.</w:t>
      </w:r>
    </w:p>
    <w:p w:rsidR="001408C6" w:rsidRDefault="008B0461">
      <w:pPr>
        <w:spacing w:line="276" w:lineRule="auto"/>
        <w:ind w:firstLine="720"/>
        <w:jc w:val="both"/>
        <w:rPr>
          <w:rFonts w:ascii="Times New Roman" w:hAnsi="Times New Roman"/>
          <w:sz w:val="28"/>
          <w:szCs w:val="28"/>
        </w:rPr>
      </w:pPr>
      <w:r>
        <w:rPr>
          <w:rFonts w:ascii="Times New Roman" w:hAnsi="Times New Roman"/>
          <w:sz w:val="28"/>
          <w:szCs w:val="28"/>
        </w:rPr>
        <w:t>Уровень полноты охвата профилактическими осмотрами детей в возрасте 15–17 лет включительно в Брянской области с 2020 по 2024 годы остается высоким, превышает общероссийский.</w:t>
      </w:r>
    </w:p>
    <w:p w:rsidR="001408C6" w:rsidRDefault="008B0461">
      <w:pPr>
        <w:ind w:firstLine="709"/>
        <w:jc w:val="right"/>
        <w:rPr>
          <w:rFonts w:ascii="Times New Roman" w:hAnsi="Times New Roman"/>
          <w:sz w:val="28"/>
          <w:szCs w:val="28"/>
        </w:rPr>
      </w:pPr>
      <w:r>
        <w:rPr>
          <w:rFonts w:ascii="Times New Roman" w:hAnsi="Times New Roman"/>
          <w:sz w:val="28"/>
          <w:szCs w:val="28"/>
        </w:rPr>
        <w:t>Таблица 28</w:t>
      </w:r>
    </w:p>
    <w:p w:rsidR="001408C6" w:rsidRDefault="008B0461">
      <w:pPr>
        <w:jc w:val="center"/>
        <w:rPr>
          <w:rFonts w:ascii="Times New Roman" w:hAnsi="Times New Roman"/>
          <w:sz w:val="28"/>
          <w:szCs w:val="28"/>
        </w:rPr>
      </w:pPr>
      <w:r>
        <w:rPr>
          <w:rFonts w:ascii="Times New Roman" w:hAnsi="Times New Roman"/>
          <w:sz w:val="28"/>
          <w:szCs w:val="28"/>
        </w:rPr>
        <w:t>Фактическое число медицинских мобильных комплексов в Брянской области и потребность в них (из расчета на 50 тыс. детского населения)</w:t>
      </w:r>
    </w:p>
    <w:tbl>
      <w:tblPr>
        <w:tblW w:w="10118" w:type="dxa"/>
        <w:tblInd w:w="113" w:type="dxa"/>
        <w:tblLayout w:type="fixed"/>
        <w:tblLook w:val="04A0" w:firstRow="1" w:lastRow="0" w:firstColumn="1" w:lastColumn="0" w:noHBand="0" w:noVBand="1"/>
      </w:tblPr>
      <w:tblGrid>
        <w:gridCol w:w="2700"/>
        <w:gridCol w:w="3568"/>
        <w:gridCol w:w="3850"/>
      </w:tblGrid>
      <w:tr w:rsidR="001408C6">
        <w:trPr>
          <w:trHeight w:val="987"/>
        </w:trPr>
        <w:tc>
          <w:tcPr>
            <w:tcW w:w="2700"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pPr>
            <w:r>
              <w:rPr>
                <w:rFonts w:ascii="Times New Roman" w:hAnsi="Times New Roman"/>
              </w:rPr>
              <w:t>Численность детского населения, человек</w:t>
            </w:r>
          </w:p>
        </w:tc>
        <w:tc>
          <w:tcPr>
            <w:tcW w:w="3568"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pPr>
            <w:r>
              <w:rPr>
                <w:rFonts w:ascii="Times New Roman" w:hAnsi="Times New Roman"/>
              </w:rPr>
              <w:t>Фактическое число мобильных комплексов</w:t>
            </w:r>
          </w:p>
        </w:tc>
        <w:tc>
          <w:tcPr>
            <w:tcW w:w="3850"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pPr>
            <w:r>
              <w:rPr>
                <w:rFonts w:ascii="Times New Roman" w:hAnsi="Times New Roman"/>
              </w:rPr>
              <w:t>Потребность в мобильном комплексе, число</w:t>
            </w:r>
          </w:p>
        </w:tc>
      </w:tr>
      <w:tr w:rsidR="001408C6">
        <w:trPr>
          <w:trHeight w:val="525"/>
        </w:trPr>
        <w:tc>
          <w:tcPr>
            <w:tcW w:w="2700"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215461</w:t>
            </w:r>
          </w:p>
        </w:tc>
        <w:tc>
          <w:tcPr>
            <w:tcW w:w="3568"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1</w:t>
            </w:r>
          </w:p>
        </w:tc>
        <w:tc>
          <w:tcPr>
            <w:tcW w:w="3850"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2</w:t>
            </w:r>
          </w:p>
        </w:tc>
      </w:tr>
    </w:tbl>
    <w:p w:rsidR="001408C6" w:rsidRDefault="001408C6">
      <w:pPr>
        <w:spacing w:line="276" w:lineRule="auto"/>
        <w:ind w:firstLine="850"/>
        <w:jc w:val="both"/>
        <w:rPr>
          <w:rFonts w:ascii="Times New Roman" w:hAnsi="Times New Roman"/>
          <w:sz w:val="28"/>
          <w:szCs w:val="28"/>
        </w:rPr>
      </w:pPr>
    </w:p>
    <w:p w:rsidR="001408C6" w:rsidRDefault="008B0461">
      <w:pPr>
        <w:spacing w:line="276" w:lineRule="auto"/>
        <w:ind w:firstLine="850"/>
        <w:jc w:val="both"/>
        <w:rPr>
          <w:rFonts w:ascii="Times New Roman" w:hAnsi="Times New Roman"/>
          <w:sz w:val="28"/>
          <w:szCs w:val="28"/>
        </w:rPr>
      </w:pPr>
      <w:r>
        <w:rPr>
          <w:rFonts w:ascii="Times New Roman" w:hAnsi="Times New Roman"/>
          <w:sz w:val="28"/>
          <w:szCs w:val="28"/>
        </w:rPr>
        <w:t xml:space="preserve">В Брянской области на настоящий момент наблюдается высокий процент охвата диспансеризацией детского населения. Данный показатель превышает средний по России. Имеющийся медицинский мобильный комплекс имеет износ 100%. На настоящий момент, учитывая развитую систему первичной медико-санитарной помощи, 100% износ имеющегося мобильного комплекса, имеется потребность в оснащении 2 детских поликлиник мобильным медицинским оборудованием для проведения выездных мероприятий, в том числе с целью профилактических медицинских осмотров, диспансеризации и диспансерного наблюдения детского населения. </w:t>
      </w:r>
    </w:p>
    <w:p w:rsidR="001408C6" w:rsidRDefault="008B0461">
      <w:pPr>
        <w:spacing w:line="276" w:lineRule="auto"/>
        <w:ind w:firstLine="850"/>
        <w:jc w:val="both"/>
        <w:rPr>
          <w:rFonts w:ascii="Times New Roman" w:hAnsi="Times New Roman"/>
          <w:sz w:val="28"/>
          <w:szCs w:val="28"/>
        </w:rPr>
      </w:pPr>
      <w:r>
        <w:rPr>
          <w:rFonts w:ascii="Times New Roman" w:hAnsi="Times New Roman"/>
          <w:sz w:val="28"/>
          <w:szCs w:val="28"/>
        </w:rPr>
        <w:t>Один из мобильных комплексов будет выделен для проведения диспансеризации детского населения, в том числе осмотра детей - сирот, врачами – специалистами ГБУЗ «Брянская областная детская больница» в отдаленных районах Брянской области. Второй мобильный комплекс необходим для улучшения качества оказания медицинской помощи детскому населению Брянского и Жирятинского районов, где имеются удаленные от ГБУЗ «Брянская межрайонная больница» населенные пункты.</w:t>
      </w:r>
    </w:p>
    <w:p w:rsidR="001408C6" w:rsidRDefault="001408C6">
      <w:pPr>
        <w:spacing w:line="276" w:lineRule="auto"/>
        <w:ind w:firstLine="850"/>
        <w:jc w:val="both"/>
        <w:rPr>
          <w:rFonts w:ascii="Times New Roman" w:hAnsi="Times New Roman"/>
          <w:sz w:val="28"/>
          <w:szCs w:val="28"/>
        </w:rPr>
      </w:pPr>
    </w:p>
    <w:p w:rsidR="001408C6" w:rsidRDefault="008B0461">
      <w:pPr>
        <w:jc w:val="right"/>
        <w:rPr>
          <w:rFonts w:ascii="Times New Roman" w:hAnsi="Times New Roman"/>
          <w:sz w:val="28"/>
          <w:szCs w:val="28"/>
        </w:rPr>
      </w:pPr>
      <w:r>
        <w:rPr>
          <w:rFonts w:ascii="Times New Roman" w:hAnsi="Times New Roman"/>
          <w:sz w:val="28"/>
          <w:szCs w:val="28"/>
        </w:rPr>
        <w:t>Таблица 29</w:t>
      </w:r>
    </w:p>
    <w:p w:rsidR="001408C6" w:rsidRDefault="008B0461">
      <w:pPr>
        <w:jc w:val="center"/>
        <w:rPr>
          <w:rFonts w:ascii="Times New Roman" w:hAnsi="Times New Roman"/>
          <w:sz w:val="28"/>
          <w:szCs w:val="28"/>
        </w:rPr>
      </w:pPr>
      <w:r>
        <w:rPr>
          <w:rFonts w:ascii="Times New Roman" w:hAnsi="Times New Roman"/>
          <w:sz w:val="28"/>
          <w:szCs w:val="28"/>
        </w:rPr>
        <w:t>Динамика работы передвижных амбулаторных подразделений в Брянской области в динамике 2020–2024 гг.</w:t>
      </w:r>
    </w:p>
    <w:tbl>
      <w:tblPr>
        <w:tblW w:w="10404" w:type="dxa"/>
        <w:tblInd w:w="-269" w:type="dxa"/>
        <w:tblLayout w:type="fixed"/>
        <w:tblCellMar>
          <w:left w:w="7" w:type="dxa"/>
          <w:right w:w="7" w:type="dxa"/>
        </w:tblCellMar>
        <w:tblLook w:val="04A0" w:firstRow="1" w:lastRow="0" w:firstColumn="1" w:lastColumn="0" w:noHBand="0" w:noVBand="1"/>
      </w:tblPr>
      <w:tblGrid>
        <w:gridCol w:w="2483"/>
        <w:gridCol w:w="793"/>
        <w:gridCol w:w="789"/>
        <w:gridCol w:w="808"/>
        <w:gridCol w:w="777"/>
        <w:gridCol w:w="787"/>
        <w:gridCol w:w="809"/>
        <w:gridCol w:w="791"/>
        <w:gridCol w:w="790"/>
        <w:gridCol w:w="792"/>
        <w:gridCol w:w="785"/>
      </w:tblGrid>
      <w:tr w:rsidR="001408C6">
        <w:trPr>
          <w:trHeight w:val="256"/>
        </w:trPr>
        <w:tc>
          <w:tcPr>
            <w:tcW w:w="2482" w:type="dxa"/>
            <w:vMerge w:val="restart"/>
            <w:tcBorders>
              <w:top w:val="single" w:sz="6" w:space="0" w:color="000000"/>
              <w:left w:val="single" w:sz="6" w:space="0" w:color="000000"/>
              <w:right w:val="single" w:sz="6" w:space="0" w:color="000000"/>
            </w:tcBorders>
            <w:shd w:val="clear" w:color="auto" w:fill="FFFFFF"/>
            <w:vAlign w:val="center"/>
          </w:tcPr>
          <w:p w:rsidR="001408C6" w:rsidRDefault="008B0461">
            <w:pPr>
              <w:ind w:left="75"/>
              <w:jc w:val="center"/>
              <w:rPr>
                <w:rFonts w:ascii="Times New Roman" w:hAnsi="Times New Roman"/>
              </w:rPr>
            </w:pPr>
            <w:r>
              <w:rPr>
                <w:rFonts w:ascii="Times New Roman" w:hAnsi="Times New Roman"/>
              </w:rPr>
              <w:t>Выполнено посещений</w:t>
            </w:r>
          </w:p>
        </w:tc>
        <w:tc>
          <w:tcPr>
            <w:tcW w:w="1581" w:type="dxa"/>
            <w:gridSpan w:val="2"/>
            <w:tcBorders>
              <w:top w:val="single" w:sz="6" w:space="0" w:color="000000"/>
              <w:left w:val="single" w:sz="6" w:space="0" w:color="000000"/>
              <w:bottom w:val="single" w:sz="6" w:space="0" w:color="000000"/>
              <w:right w:val="single" w:sz="6" w:space="0" w:color="000000"/>
            </w:tcBorders>
            <w:shd w:val="clear" w:color="auto" w:fill="FFFFFF"/>
          </w:tcPr>
          <w:p w:rsidR="001408C6" w:rsidRDefault="008B0461">
            <w:pPr>
              <w:ind w:left="75"/>
              <w:jc w:val="center"/>
              <w:rPr>
                <w:rFonts w:ascii="Times New Roman" w:hAnsi="Times New Roman"/>
              </w:rPr>
            </w:pPr>
            <w:r>
              <w:rPr>
                <w:rFonts w:ascii="Times New Roman" w:hAnsi="Times New Roman"/>
              </w:rPr>
              <w:t>2020</w:t>
            </w:r>
          </w:p>
        </w:tc>
        <w:tc>
          <w:tcPr>
            <w:tcW w:w="1585" w:type="dxa"/>
            <w:gridSpan w:val="2"/>
            <w:tcBorders>
              <w:top w:val="single" w:sz="6" w:space="0" w:color="000000"/>
              <w:left w:val="single" w:sz="6" w:space="0" w:color="000000"/>
              <w:bottom w:val="single" w:sz="6" w:space="0" w:color="000000"/>
              <w:right w:val="single" w:sz="6" w:space="0" w:color="000000"/>
            </w:tcBorders>
            <w:shd w:val="clear" w:color="auto" w:fill="FFFFFF"/>
          </w:tcPr>
          <w:p w:rsidR="001408C6" w:rsidRDefault="008B0461">
            <w:pPr>
              <w:ind w:left="75"/>
              <w:jc w:val="center"/>
              <w:rPr>
                <w:rFonts w:ascii="Times New Roman" w:hAnsi="Times New Roman"/>
              </w:rPr>
            </w:pPr>
            <w:r>
              <w:rPr>
                <w:rFonts w:ascii="Times New Roman" w:hAnsi="Times New Roman"/>
              </w:rPr>
              <w:t>2021</w:t>
            </w:r>
          </w:p>
        </w:tc>
        <w:tc>
          <w:tcPr>
            <w:tcW w:w="1596" w:type="dxa"/>
            <w:gridSpan w:val="2"/>
            <w:tcBorders>
              <w:top w:val="single" w:sz="6" w:space="0" w:color="000000"/>
              <w:left w:val="single" w:sz="6" w:space="0" w:color="000000"/>
              <w:bottom w:val="single" w:sz="6" w:space="0" w:color="000000"/>
              <w:right w:val="single" w:sz="6" w:space="0" w:color="000000"/>
            </w:tcBorders>
            <w:shd w:val="clear" w:color="auto" w:fill="FFFFFF"/>
          </w:tcPr>
          <w:p w:rsidR="001408C6" w:rsidRDefault="008B0461">
            <w:pPr>
              <w:ind w:left="75"/>
              <w:jc w:val="center"/>
              <w:rPr>
                <w:rFonts w:ascii="Times New Roman" w:hAnsi="Times New Roman"/>
              </w:rPr>
            </w:pPr>
            <w:r>
              <w:rPr>
                <w:rFonts w:ascii="Times New Roman" w:hAnsi="Times New Roman"/>
              </w:rPr>
              <w:t>2022</w:t>
            </w:r>
          </w:p>
        </w:tc>
        <w:tc>
          <w:tcPr>
            <w:tcW w:w="1581" w:type="dxa"/>
            <w:gridSpan w:val="2"/>
            <w:tcBorders>
              <w:top w:val="single" w:sz="6" w:space="0" w:color="000000"/>
              <w:left w:val="single" w:sz="6" w:space="0" w:color="000000"/>
              <w:bottom w:val="single" w:sz="6" w:space="0" w:color="000000"/>
              <w:right w:val="single" w:sz="6" w:space="0" w:color="000000"/>
            </w:tcBorders>
            <w:shd w:val="clear" w:color="auto" w:fill="FFFFFF"/>
          </w:tcPr>
          <w:p w:rsidR="001408C6" w:rsidRDefault="008B0461">
            <w:pPr>
              <w:ind w:left="75"/>
              <w:jc w:val="center"/>
              <w:rPr>
                <w:rFonts w:ascii="Times New Roman" w:hAnsi="Times New Roman"/>
              </w:rPr>
            </w:pPr>
            <w:r>
              <w:rPr>
                <w:rFonts w:ascii="Times New Roman" w:hAnsi="Times New Roman"/>
              </w:rPr>
              <w:t>2023</w:t>
            </w:r>
          </w:p>
        </w:tc>
        <w:tc>
          <w:tcPr>
            <w:tcW w:w="1577" w:type="dxa"/>
            <w:gridSpan w:val="2"/>
            <w:tcBorders>
              <w:top w:val="single" w:sz="6" w:space="0" w:color="000000"/>
              <w:left w:val="single" w:sz="6" w:space="0" w:color="000000"/>
              <w:bottom w:val="single" w:sz="6" w:space="0" w:color="000000"/>
              <w:right w:val="single" w:sz="6" w:space="0" w:color="000000"/>
            </w:tcBorders>
            <w:shd w:val="clear" w:color="auto" w:fill="FFFFFF"/>
          </w:tcPr>
          <w:p w:rsidR="001408C6" w:rsidRDefault="008B0461">
            <w:pPr>
              <w:ind w:left="75"/>
              <w:jc w:val="center"/>
              <w:rPr>
                <w:rFonts w:ascii="Times New Roman" w:hAnsi="Times New Roman"/>
              </w:rPr>
            </w:pPr>
            <w:r>
              <w:rPr>
                <w:rFonts w:ascii="Times New Roman" w:hAnsi="Times New Roman"/>
              </w:rPr>
              <w:t>2024</w:t>
            </w:r>
          </w:p>
        </w:tc>
      </w:tr>
      <w:tr w:rsidR="001408C6">
        <w:trPr>
          <w:trHeight w:val="2319"/>
        </w:trPr>
        <w:tc>
          <w:tcPr>
            <w:tcW w:w="2482" w:type="dxa"/>
            <w:vMerge/>
            <w:tcBorders>
              <w:top w:val="single" w:sz="6" w:space="0" w:color="000000"/>
              <w:left w:val="single" w:sz="6" w:space="0" w:color="000000"/>
              <w:right w:val="single" w:sz="6" w:space="0" w:color="000000"/>
            </w:tcBorders>
            <w:shd w:val="clear" w:color="auto" w:fill="FFFFFF"/>
            <w:vAlign w:val="center"/>
          </w:tcPr>
          <w:p w:rsidR="001408C6" w:rsidRDefault="001408C6">
            <w:pPr>
              <w:rPr>
                <w:rFonts w:ascii="Times New Roman" w:hAnsi="Times New Roman"/>
              </w:rPr>
            </w:pPr>
          </w:p>
        </w:tc>
        <w:tc>
          <w:tcPr>
            <w:tcW w:w="792" w:type="dxa"/>
            <w:tcBorders>
              <w:top w:val="single" w:sz="6" w:space="0" w:color="000000"/>
              <w:left w:val="single" w:sz="6" w:space="0" w:color="000000"/>
              <w:bottom w:val="single" w:sz="6" w:space="0" w:color="000000"/>
              <w:right w:val="single" w:sz="6" w:space="0" w:color="000000"/>
            </w:tcBorders>
            <w:shd w:val="clear" w:color="auto" w:fill="FFFFFF"/>
            <w:textDirection w:val="btLr"/>
          </w:tcPr>
          <w:p w:rsidR="001408C6" w:rsidRDefault="008B0461">
            <w:pPr>
              <w:ind w:left="75"/>
              <w:jc w:val="center"/>
              <w:rPr>
                <w:rFonts w:ascii="Times New Roman" w:hAnsi="Times New Roman"/>
              </w:rPr>
            </w:pPr>
            <w:r>
              <w:rPr>
                <w:rFonts w:ascii="Times New Roman" w:hAnsi="Times New Roman"/>
              </w:rPr>
              <w:t>Детьми 0–17 лет включительно</w:t>
            </w:r>
          </w:p>
        </w:tc>
        <w:tc>
          <w:tcPr>
            <w:tcW w:w="789" w:type="dxa"/>
            <w:tcBorders>
              <w:top w:val="single" w:sz="6" w:space="0" w:color="000000"/>
              <w:left w:val="single" w:sz="6" w:space="0" w:color="000000"/>
              <w:bottom w:val="single" w:sz="6" w:space="0" w:color="000000"/>
              <w:right w:val="single" w:sz="6" w:space="0" w:color="000000"/>
            </w:tcBorders>
            <w:shd w:val="clear" w:color="auto" w:fill="FFFFFF"/>
            <w:textDirection w:val="btLr"/>
          </w:tcPr>
          <w:p w:rsidR="001408C6" w:rsidRDefault="008B0461">
            <w:pPr>
              <w:ind w:left="75"/>
              <w:jc w:val="center"/>
              <w:rPr>
                <w:rFonts w:ascii="Times New Roman" w:hAnsi="Times New Roman"/>
              </w:rPr>
            </w:pPr>
            <w:r>
              <w:rPr>
                <w:rFonts w:ascii="Times New Roman" w:hAnsi="Times New Roman"/>
              </w:rPr>
              <w:t>Из них сельскими жителями</w:t>
            </w:r>
          </w:p>
        </w:tc>
        <w:tc>
          <w:tcPr>
            <w:tcW w:w="808" w:type="dxa"/>
            <w:tcBorders>
              <w:top w:val="single" w:sz="6" w:space="0" w:color="000000"/>
              <w:left w:val="single" w:sz="6" w:space="0" w:color="000000"/>
              <w:bottom w:val="single" w:sz="6" w:space="0" w:color="000000"/>
              <w:right w:val="single" w:sz="6" w:space="0" w:color="000000"/>
            </w:tcBorders>
            <w:shd w:val="clear" w:color="auto" w:fill="FFFFFF"/>
            <w:textDirection w:val="btLr"/>
          </w:tcPr>
          <w:p w:rsidR="001408C6" w:rsidRDefault="008B0461">
            <w:pPr>
              <w:ind w:left="75"/>
              <w:jc w:val="center"/>
              <w:rPr>
                <w:rFonts w:ascii="Times New Roman" w:hAnsi="Times New Roman"/>
              </w:rPr>
            </w:pPr>
            <w:r>
              <w:rPr>
                <w:rFonts w:ascii="Times New Roman" w:hAnsi="Times New Roman"/>
              </w:rPr>
              <w:t>Детьми 0–17 лет включительно</w:t>
            </w:r>
          </w:p>
        </w:tc>
        <w:tc>
          <w:tcPr>
            <w:tcW w:w="777" w:type="dxa"/>
            <w:tcBorders>
              <w:top w:val="single" w:sz="6" w:space="0" w:color="000000"/>
              <w:left w:val="single" w:sz="6" w:space="0" w:color="000000"/>
              <w:bottom w:val="single" w:sz="6" w:space="0" w:color="000000"/>
              <w:right w:val="single" w:sz="6" w:space="0" w:color="000000"/>
            </w:tcBorders>
            <w:shd w:val="clear" w:color="auto" w:fill="FFFFFF"/>
            <w:textDirection w:val="btLr"/>
          </w:tcPr>
          <w:p w:rsidR="001408C6" w:rsidRDefault="008B0461">
            <w:pPr>
              <w:ind w:left="75"/>
              <w:jc w:val="center"/>
              <w:rPr>
                <w:rFonts w:ascii="Times New Roman" w:hAnsi="Times New Roman"/>
              </w:rPr>
            </w:pPr>
            <w:r>
              <w:rPr>
                <w:rFonts w:ascii="Times New Roman" w:hAnsi="Times New Roman"/>
              </w:rPr>
              <w:t>Из них сельскими жителями</w:t>
            </w:r>
          </w:p>
        </w:tc>
        <w:tc>
          <w:tcPr>
            <w:tcW w:w="787" w:type="dxa"/>
            <w:tcBorders>
              <w:top w:val="single" w:sz="6" w:space="0" w:color="000000"/>
              <w:left w:val="single" w:sz="6" w:space="0" w:color="000000"/>
              <w:bottom w:val="single" w:sz="6" w:space="0" w:color="000000"/>
              <w:right w:val="single" w:sz="6" w:space="0" w:color="000000"/>
            </w:tcBorders>
            <w:shd w:val="clear" w:color="auto" w:fill="FFFFFF"/>
            <w:textDirection w:val="btLr"/>
          </w:tcPr>
          <w:p w:rsidR="001408C6" w:rsidRDefault="008B0461">
            <w:pPr>
              <w:ind w:left="75"/>
              <w:jc w:val="center"/>
              <w:rPr>
                <w:rFonts w:ascii="Times New Roman" w:hAnsi="Times New Roman"/>
              </w:rPr>
            </w:pPr>
            <w:r>
              <w:rPr>
                <w:rFonts w:ascii="Times New Roman" w:hAnsi="Times New Roman"/>
              </w:rPr>
              <w:t>Детьми 0–17 лет включительно</w:t>
            </w:r>
          </w:p>
        </w:tc>
        <w:tc>
          <w:tcPr>
            <w:tcW w:w="809" w:type="dxa"/>
            <w:tcBorders>
              <w:top w:val="single" w:sz="6" w:space="0" w:color="000000"/>
              <w:left w:val="single" w:sz="6" w:space="0" w:color="000000"/>
              <w:bottom w:val="single" w:sz="6" w:space="0" w:color="000000"/>
              <w:right w:val="single" w:sz="6" w:space="0" w:color="000000"/>
            </w:tcBorders>
            <w:shd w:val="clear" w:color="auto" w:fill="FFFFFF"/>
            <w:textDirection w:val="btLr"/>
          </w:tcPr>
          <w:p w:rsidR="001408C6" w:rsidRDefault="008B0461">
            <w:pPr>
              <w:ind w:left="75"/>
              <w:jc w:val="center"/>
              <w:rPr>
                <w:rFonts w:ascii="Times New Roman" w:hAnsi="Times New Roman"/>
              </w:rPr>
            </w:pPr>
            <w:r>
              <w:rPr>
                <w:rFonts w:ascii="Times New Roman" w:hAnsi="Times New Roman"/>
              </w:rPr>
              <w:t>Из них сельскими жителями</w:t>
            </w:r>
          </w:p>
        </w:tc>
        <w:tc>
          <w:tcPr>
            <w:tcW w:w="791" w:type="dxa"/>
            <w:tcBorders>
              <w:top w:val="single" w:sz="6" w:space="0" w:color="000000"/>
              <w:left w:val="single" w:sz="6" w:space="0" w:color="000000"/>
              <w:bottom w:val="single" w:sz="6" w:space="0" w:color="000000"/>
              <w:right w:val="single" w:sz="6" w:space="0" w:color="000000"/>
            </w:tcBorders>
            <w:shd w:val="clear" w:color="auto" w:fill="FFFFFF"/>
            <w:textDirection w:val="btLr"/>
          </w:tcPr>
          <w:p w:rsidR="001408C6" w:rsidRDefault="008B0461">
            <w:pPr>
              <w:ind w:left="75"/>
              <w:jc w:val="center"/>
              <w:rPr>
                <w:rFonts w:ascii="Times New Roman" w:hAnsi="Times New Roman"/>
              </w:rPr>
            </w:pPr>
            <w:r>
              <w:rPr>
                <w:rFonts w:ascii="Times New Roman" w:hAnsi="Times New Roman"/>
              </w:rPr>
              <w:t>Детьми 0–17 лет включительно</w:t>
            </w:r>
          </w:p>
        </w:tc>
        <w:tc>
          <w:tcPr>
            <w:tcW w:w="790" w:type="dxa"/>
            <w:tcBorders>
              <w:top w:val="single" w:sz="6" w:space="0" w:color="000000"/>
              <w:left w:val="single" w:sz="6" w:space="0" w:color="000000"/>
              <w:bottom w:val="single" w:sz="6" w:space="0" w:color="000000"/>
              <w:right w:val="single" w:sz="6" w:space="0" w:color="000000"/>
            </w:tcBorders>
            <w:shd w:val="clear" w:color="auto" w:fill="FFFFFF"/>
            <w:textDirection w:val="btLr"/>
          </w:tcPr>
          <w:p w:rsidR="001408C6" w:rsidRDefault="008B0461">
            <w:pPr>
              <w:ind w:left="75"/>
              <w:jc w:val="center"/>
              <w:rPr>
                <w:rFonts w:ascii="Times New Roman" w:hAnsi="Times New Roman"/>
              </w:rPr>
            </w:pPr>
            <w:r>
              <w:rPr>
                <w:rFonts w:ascii="Times New Roman" w:hAnsi="Times New Roman"/>
              </w:rPr>
              <w:t>Из них сельскими жителями</w:t>
            </w:r>
          </w:p>
        </w:tc>
        <w:tc>
          <w:tcPr>
            <w:tcW w:w="792" w:type="dxa"/>
            <w:tcBorders>
              <w:top w:val="single" w:sz="6" w:space="0" w:color="000000"/>
              <w:left w:val="single" w:sz="6" w:space="0" w:color="000000"/>
              <w:bottom w:val="single" w:sz="6" w:space="0" w:color="000000"/>
              <w:right w:val="single" w:sz="6" w:space="0" w:color="000000"/>
            </w:tcBorders>
            <w:shd w:val="clear" w:color="auto" w:fill="FFFFFF"/>
            <w:textDirection w:val="btLr"/>
          </w:tcPr>
          <w:p w:rsidR="001408C6" w:rsidRDefault="008B0461">
            <w:pPr>
              <w:ind w:left="75"/>
              <w:jc w:val="center"/>
              <w:rPr>
                <w:rFonts w:ascii="Times New Roman" w:hAnsi="Times New Roman"/>
              </w:rPr>
            </w:pPr>
            <w:r>
              <w:rPr>
                <w:rFonts w:ascii="Times New Roman" w:hAnsi="Times New Roman"/>
              </w:rPr>
              <w:t>Детьми 0–17 лет включительно</w:t>
            </w:r>
          </w:p>
        </w:tc>
        <w:tc>
          <w:tcPr>
            <w:tcW w:w="785" w:type="dxa"/>
            <w:tcBorders>
              <w:top w:val="single" w:sz="6" w:space="0" w:color="000000"/>
              <w:left w:val="single" w:sz="6" w:space="0" w:color="000000"/>
              <w:bottom w:val="single" w:sz="6" w:space="0" w:color="000000"/>
              <w:right w:val="single" w:sz="6" w:space="0" w:color="000000"/>
            </w:tcBorders>
            <w:shd w:val="clear" w:color="auto" w:fill="FFFFFF"/>
            <w:textDirection w:val="btLr"/>
          </w:tcPr>
          <w:p w:rsidR="001408C6" w:rsidRDefault="008B0461">
            <w:pPr>
              <w:ind w:left="75"/>
              <w:jc w:val="center"/>
              <w:rPr>
                <w:rFonts w:ascii="Times New Roman" w:hAnsi="Times New Roman"/>
              </w:rPr>
            </w:pPr>
            <w:r>
              <w:rPr>
                <w:rFonts w:ascii="Times New Roman" w:hAnsi="Times New Roman"/>
              </w:rPr>
              <w:t>Из них сельскими жителями</w:t>
            </w:r>
          </w:p>
        </w:tc>
      </w:tr>
      <w:tr w:rsidR="001408C6">
        <w:trPr>
          <w:trHeight w:val="818"/>
        </w:trPr>
        <w:tc>
          <w:tcPr>
            <w:tcW w:w="2482" w:type="dxa"/>
            <w:tcBorders>
              <w:top w:val="single" w:sz="6" w:space="0" w:color="000000"/>
              <w:left w:val="single" w:sz="6" w:space="0" w:color="000000"/>
              <w:bottom w:val="single" w:sz="6" w:space="0" w:color="000000"/>
              <w:right w:val="single" w:sz="6" w:space="0" w:color="000000"/>
            </w:tcBorders>
            <w:shd w:val="clear" w:color="auto" w:fill="FFFFFF"/>
          </w:tcPr>
          <w:p w:rsidR="001408C6" w:rsidRDefault="008B0461">
            <w:pPr>
              <w:rPr>
                <w:rFonts w:ascii="Times New Roman" w:hAnsi="Times New Roman"/>
              </w:rPr>
            </w:pPr>
            <w:r>
              <w:rPr>
                <w:rFonts w:ascii="Times New Roman" w:hAnsi="Times New Roman"/>
              </w:rPr>
              <w:t>Общее число посещений к врачам, абс., из них:</w:t>
            </w:r>
          </w:p>
          <w:p w:rsidR="001408C6" w:rsidRDefault="001408C6">
            <w:pPr>
              <w:rPr>
                <w:rFonts w:ascii="Times New Roman" w:hAnsi="Times New Roman"/>
              </w:rPr>
            </w:pPr>
          </w:p>
          <w:p w:rsidR="001408C6" w:rsidRDefault="001408C6">
            <w:pPr>
              <w:rPr>
                <w:rFonts w:ascii="Times New Roman" w:hAnsi="Times New Roman"/>
              </w:rPr>
            </w:pPr>
          </w:p>
        </w:tc>
        <w:tc>
          <w:tcPr>
            <w:tcW w:w="792"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408C6" w:rsidRDefault="008B0461">
            <w:pPr>
              <w:ind w:left="75"/>
              <w:jc w:val="center"/>
              <w:rPr>
                <w:rFonts w:ascii="Times New Roman" w:hAnsi="Times New Roman"/>
              </w:rPr>
            </w:pPr>
            <w:r>
              <w:rPr>
                <w:rFonts w:ascii="Times New Roman" w:hAnsi="Times New Roman"/>
              </w:rPr>
              <w:t>14325</w:t>
            </w:r>
          </w:p>
        </w:tc>
        <w:tc>
          <w:tcPr>
            <w:tcW w:w="78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408C6" w:rsidRDefault="008B0461">
            <w:pPr>
              <w:ind w:left="75"/>
              <w:jc w:val="center"/>
              <w:rPr>
                <w:rFonts w:ascii="Times New Roman" w:hAnsi="Times New Roman"/>
              </w:rPr>
            </w:pPr>
            <w:r>
              <w:rPr>
                <w:rFonts w:ascii="Times New Roman" w:hAnsi="Times New Roman"/>
              </w:rPr>
              <w:t>4233</w:t>
            </w:r>
          </w:p>
        </w:tc>
        <w:tc>
          <w:tcPr>
            <w:tcW w:w="80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408C6" w:rsidRDefault="008B0461">
            <w:pPr>
              <w:ind w:left="75"/>
              <w:jc w:val="center"/>
              <w:rPr>
                <w:rFonts w:ascii="Times New Roman" w:hAnsi="Times New Roman"/>
              </w:rPr>
            </w:pPr>
            <w:r>
              <w:rPr>
                <w:rFonts w:ascii="Times New Roman" w:hAnsi="Times New Roman"/>
              </w:rPr>
              <w:t>29880</w:t>
            </w:r>
          </w:p>
        </w:tc>
        <w:tc>
          <w:tcPr>
            <w:tcW w:w="777"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408C6" w:rsidRDefault="008B0461">
            <w:pPr>
              <w:ind w:left="75"/>
              <w:jc w:val="center"/>
              <w:rPr>
                <w:rFonts w:ascii="Times New Roman" w:hAnsi="Times New Roman"/>
              </w:rPr>
            </w:pPr>
            <w:r>
              <w:rPr>
                <w:rFonts w:ascii="Times New Roman" w:hAnsi="Times New Roman"/>
              </w:rPr>
              <w:t>6067</w:t>
            </w:r>
          </w:p>
        </w:tc>
        <w:tc>
          <w:tcPr>
            <w:tcW w:w="787"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408C6" w:rsidRDefault="008B0461">
            <w:pPr>
              <w:ind w:left="75"/>
              <w:jc w:val="center"/>
              <w:rPr>
                <w:rFonts w:ascii="Times New Roman" w:hAnsi="Times New Roman"/>
              </w:rPr>
            </w:pPr>
            <w:r>
              <w:rPr>
                <w:rFonts w:ascii="Times New Roman" w:hAnsi="Times New Roman"/>
              </w:rPr>
              <w:t>34449</w:t>
            </w:r>
          </w:p>
        </w:tc>
        <w:tc>
          <w:tcPr>
            <w:tcW w:w="80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408C6" w:rsidRDefault="008B0461">
            <w:pPr>
              <w:ind w:left="75"/>
              <w:jc w:val="center"/>
              <w:rPr>
                <w:rFonts w:ascii="Times New Roman" w:hAnsi="Times New Roman"/>
              </w:rPr>
            </w:pPr>
            <w:r>
              <w:rPr>
                <w:rFonts w:ascii="Times New Roman" w:hAnsi="Times New Roman"/>
              </w:rPr>
              <w:t>19792</w:t>
            </w:r>
          </w:p>
        </w:tc>
        <w:tc>
          <w:tcPr>
            <w:tcW w:w="791"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408C6" w:rsidRDefault="008B0461">
            <w:pPr>
              <w:ind w:left="75"/>
              <w:jc w:val="center"/>
              <w:rPr>
                <w:rFonts w:ascii="Times New Roman" w:hAnsi="Times New Roman"/>
              </w:rPr>
            </w:pPr>
            <w:r>
              <w:rPr>
                <w:rFonts w:ascii="Times New Roman" w:hAnsi="Times New Roman"/>
              </w:rPr>
              <w:t>35822</w:t>
            </w:r>
          </w:p>
        </w:tc>
        <w:tc>
          <w:tcPr>
            <w:tcW w:w="79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408C6" w:rsidRDefault="008B0461">
            <w:pPr>
              <w:ind w:left="75"/>
              <w:jc w:val="center"/>
              <w:rPr>
                <w:rFonts w:ascii="Times New Roman" w:hAnsi="Times New Roman"/>
              </w:rPr>
            </w:pPr>
            <w:r>
              <w:rPr>
                <w:rFonts w:ascii="Times New Roman" w:hAnsi="Times New Roman"/>
              </w:rPr>
              <w:t>4804</w:t>
            </w:r>
          </w:p>
        </w:tc>
        <w:tc>
          <w:tcPr>
            <w:tcW w:w="792"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408C6" w:rsidRDefault="008B0461">
            <w:pPr>
              <w:ind w:left="75"/>
              <w:jc w:val="center"/>
              <w:rPr>
                <w:rFonts w:ascii="Times New Roman" w:hAnsi="Times New Roman"/>
              </w:rPr>
            </w:pPr>
            <w:r>
              <w:rPr>
                <w:rFonts w:ascii="Times New Roman" w:hAnsi="Times New Roman"/>
              </w:rPr>
              <w:t>47711</w:t>
            </w:r>
          </w:p>
        </w:tc>
        <w:tc>
          <w:tcPr>
            <w:tcW w:w="7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408C6" w:rsidRDefault="008B0461">
            <w:pPr>
              <w:ind w:left="75"/>
              <w:jc w:val="center"/>
              <w:rPr>
                <w:rFonts w:ascii="Times New Roman" w:hAnsi="Times New Roman"/>
              </w:rPr>
            </w:pPr>
            <w:r>
              <w:rPr>
                <w:rFonts w:ascii="Times New Roman" w:hAnsi="Times New Roman"/>
              </w:rPr>
              <w:t>12531</w:t>
            </w:r>
          </w:p>
        </w:tc>
      </w:tr>
      <w:tr w:rsidR="001408C6">
        <w:trPr>
          <w:trHeight w:val="546"/>
        </w:trPr>
        <w:tc>
          <w:tcPr>
            <w:tcW w:w="2482" w:type="dxa"/>
            <w:tcBorders>
              <w:top w:val="single" w:sz="6" w:space="0" w:color="000000"/>
              <w:left w:val="single" w:sz="6" w:space="0" w:color="000000"/>
              <w:bottom w:val="single" w:sz="6" w:space="0" w:color="000000"/>
              <w:right w:val="single" w:sz="6" w:space="0" w:color="000000"/>
            </w:tcBorders>
            <w:shd w:val="clear" w:color="auto" w:fill="FFFFFF"/>
          </w:tcPr>
          <w:p w:rsidR="001408C6" w:rsidRDefault="008B0461">
            <w:pPr>
              <w:jc w:val="right"/>
              <w:rPr>
                <w:rFonts w:ascii="Times New Roman" w:hAnsi="Times New Roman"/>
              </w:rPr>
            </w:pPr>
            <w:r>
              <w:rPr>
                <w:rFonts w:ascii="Times New Roman" w:hAnsi="Times New Roman"/>
              </w:rPr>
              <w:t>врачебными бригадами, %</w:t>
            </w:r>
          </w:p>
        </w:tc>
        <w:tc>
          <w:tcPr>
            <w:tcW w:w="792"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408C6" w:rsidRDefault="008B0461">
            <w:pPr>
              <w:jc w:val="center"/>
              <w:rPr>
                <w:rFonts w:ascii="Times New Roman" w:hAnsi="Times New Roman"/>
              </w:rPr>
            </w:pPr>
            <w:r>
              <w:rPr>
                <w:rFonts w:ascii="Times New Roman" w:hAnsi="Times New Roman"/>
              </w:rPr>
              <w:t>25,9</w:t>
            </w:r>
          </w:p>
        </w:tc>
        <w:tc>
          <w:tcPr>
            <w:tcW w:w="78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408C6" w:rsidRDefault="008B0461">
            <w:pPr>
              <w:jc w:val="center"/>
              <w:rPr>
                <w:rFonts w:ascii="Times New Roman" w:hAnsi="Times New Roman"/>
              </w:rPr>
            </w:pPr>
            <w:r>
              <w:rPr>
                <w:rFonts w:ascii="Times New Roman" w:hAnsi="Times New Roman"/>
              </w:rPr>
              <w:t>82,2</w:t>
            </w:r>
          </w:p>
        </w:tc>
        <w:tc>
          <w:tcPr>
            <w:tcW w:w="80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408C6" w:rsidRDefault="008B0461">
            <w:pPr>
              <w:jc w:val="center"/>
              <w:rPr>
                <w:rFonts w:ascii="Times New Roman" w:hAnsi="Times New Roman"/>
              </w:rPr>
            </w:pPr>
            <w:r>
              <w:rPr>
                <w:rFonts w:ascii="Times New Roman" w:hAnsi="Times New Roman"/>
              </w:rPr>
              <w:t>54,8</w:t>
            </w:r>
          </w:p>
        </w:tc>
        <w:tc>
          <w:tcPr>
            <w:tcW w:w="777"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408C6" w:rsidRDefault="008B0461">
            <w:pPr>
              <w:jc w:val="center"/>
              <w:rPr>
                <w:rFonts w:ascii="Times New Roman" w:hAnsi="Times New Roman"/>
              </w:rPr>
            </w:pPr>
            <w:r>
              <w:rPr>
                <w:rFonts w:ascii="Times New Roman" w:hAnsi="Times New Roman"/>
              </w:rPr>
              <w:t>79,7</w:t>
            </w:r>
          </w:p>
        </w:tc>
        <w:tc>
          <w:tcPr>
            <w:tcW w:w="787"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408C6" w:rsidRDefault="008B0461">
            <w:pPr>
              <w:jc w:val="center"/>
              <w:rPr>
                <w:rFonts w:ascii="Times New Roman" w:hAnsi="Times New Roman"/>
              </w:rPr>
            </w:pPr>
            <w:r>
              <w:rPr>
                <w:rFonts w:ascii="Times New Roman" w:hAnsi="Times New Roman"/>
              </w:rPr>
              <w:t>56,0</w:t>
            </w:r>
          </w:p>
        </w:tc>
        <w:tc>
          <w:tcPr>
            <w:tcW w:w="80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408C6" w:rsidRDefault="008B0461">
            <w:pPr>
              <w:jc w:val="center"/>
              <w:rPr>
                <w:rFonts w:ascii="Times New Roman" w:hAnsi="Times New Roman"/>
              </w:rPr>
            </w:pPr>
            <w:r>
              <w:rPr>
                <w:rFonts w:ascii="Times New Roman" w:hAnsi="Times New Roman"/>
              </w:rPr>
              <w:t>27,0</w:t>
            </w:r>
          </w:p>
        </w:tc>
        <w:tc>
          <w:tcPr>
            <w:tcW w:w="791"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408C6" w:rsidRDefault="008B0461">
            <w:pPr>
              <w:jc w:val="center"/>
              <w:rPr>
                <w:rFonts w:ascii="Times New Roman" w:hAnsi="Times New Roman"/>
              </w:rPr>
            </w:pPr>
            <w:r>
              <w:rPr>
                <w:rFonts w:ascii="Times New Roman" w:hAnsi="Times New Roman"/>
              </w:rPr>
              <w:t>48,2</w:t>
            </w:r>
          </w:p>
        </w:tc>
        <w:tc>
          <w:tcPr>
            <w:tcW w:w="79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408C6" w:rsidRDefault="008B0461">
            <w:pPr>
              <w:jc w:val="center"/>
              <w:rPr>
                <w:rFonts w:ascii="Times New Roman" w:hAnsi="Times New Roman"/>
              </w:rPr>
            </w:pPr>
            <w:r>
              <w:rPr>
                <w:rFonts w:ascii="Times New Roman" w:hAnsi="Times New Roman"/>
              </w:rPr>
              <w:t>81,2</w:t>
            </w:r>
          </w:p>
        </w:tc>
        <w:tc>
          <w:tcPr>
            <w:tcW w:w="792"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408C6" w:rsidRDefault="008B0461">
            <w:pPr>
              <w:jc w:val="center"/>
              <w:rPr>
                <w:rFonts w:ascii="Times New Roman" w:hAnsi="Times New Roman"/>
              </w:rPr>
            </w:pPr>
            <w:r>
              <w:rPr>
                <w:rFonts w:ascii="Times New Roman" w:hAnsi="Times New Roman"/>
              </w:rPr>
              <w:t>62,8</w:t>
            </w:r>
          </w:p>
        </w:tc>
        <w:tc>
          <w:tcPr>
            <w:tcW w:w="7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408C6" w:rsidRDefault="008B0461">
            <w:pPr>
              <w:jc w:val="center"/>
              <w:rPr>
                <w:rFonts w:ascii="Times New Roman" w:hAnsi="Times New Roman"/>
              </w:rPr>
            </w:pPr>
            <w:r>
              <w:rPr>
                <w:rFonts w:ascii="Times New Roman" w:hAnsi="Times New Roman"/>
              </w:rPr>
              <w:t>94,5</w:t>
            </w:r>
          </w:p>
        </w:tc>
      </w:tr>
      <w:tr w:rsidR="001408C6">
        <w:trPr>
          <w:trHeight w:val="832"/>
        </w:trPr>
        <w:tc>
          <w:tcPr>
            <w:tcW w:w="2482" w:type="dxa"/>
            <w:tcBorders>
              <w:top w:val="single" w:sz="6" w:space="0" w:color="000000"/>
              <w:left w:val="single" w:sz="6" w:space="0" w:color="000000"/>
              <w:bottom w:val="single" w:sz="6" w:space="0" w:color="000000"/>
              <w:right w:val="single" w:sz="6" w:space="0" w:color="000000"/>
            </w:tcBorders>
            <w:shd w:val="clear" w:color="auto" w:fill="FFFFFF"/>
          </w:tcPr>
          <w:p w:rsidR="001408C6" w:rsidRDefault="008B0461">
            <w:pPr>
              <w:jc w:val="right"/>
              <w:rPr>
                <w:rFonts w:ascii="Times New Roman" w:hAnsi="Times New Roman"/>
              </w:rPr>
            </w:pPr>
            <w:r>
              <w:rPr>
                <w:rFonts w:ascii="Times New Roman" w:hAnsi="Times New Roman"/>
              </w:rPr>
              <w:t>мобильными медицинскими</w:t>
            </w:r>
          </w:p>
          <w:p w:rsidR="001408C6" w:rsidRDefault="008B0461">
            <w:pPr>
              <w:jc w:val="right"/>
              <w:rPr>
                <w:rFonts w:ascii="Times New Roman" w:hAnsi="Times New Roman"/>
              </w:rPr>
            </w:pPr>
            <w:r>
              <w:rPr>
                <w:rFonts w:ascii="Times New Roman" w:hAnsi="Times New Roman"/>
              </w:rPr>
              <w:t>бригадами, %</w:t>
            </w:r>
          </w:p>
        </w:tc>
        <w:tc>
          <w:tcPr>
            <w:tcW w:w="792"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408C6" w:rsidRDefault="008B0461">
            <w:pPr>
              <w:jc w:val="center"/>
              <w:rPr>
                <w:rFonts w:ascii="Times New Roman" w:hAnsi="Times New Roman"/>
              </w:rPr>
            </w:pPr>
            <w:r>
              <w:rPr>
                <w:rFonts w:ascii="Times New Roman" w:hAnsi="Times New Roman"/>
              </w:rPr>
              <w:t>74,1</w:t>
            </w:r>
          </w:p>
        </w:tc>
        <w:tc>
          <w:tcPr>
            <w:tcW w:w="78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408C6" w:rsidRDefault="008B0461">
            <w:pPr>
              <w:jc w:val="center"/>
              <w:rPr>
                <w:rFonts w:ascii="Times New Roman" w:hAnsi="Times New Roman"/>
              </w:rPr>
            </w:pPr>
            <w:r>
              <w:rPr>
                <w:rFonts w:ascii="Times New Roman" w:hAnsi="Times New Roman"/>
              </w:rPr>
              <w:t>17,8</w:t>
            </w:r>
          </w:p>
        </w:tc>
        <w:tc>
          <w:tcPr>
            <w:tcW w:w="80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408C6" w:rsidRDefault="008B0461">
            <w:pPr>
              <w:jc w:val="center"/>
              <w:rPr>
                <w:rFonts w:ascii="Times New Roman" w:hAnsi="Times New Roman"/>
              </w:rPr>
            </w:pPr>
            <w:r>
              <w:rPr>
                <w:rFonts w:ascii="Times New Roman" w:hAnsi="Times New Roman"/>
              </w:rPr>
              <w:t>0</w:t>
            </w:r>
          </w:p>
        </w:tc>
        <w:tc>
          <w:tcPr>
            <w:tcW w:w="777"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408C6" w:rsidRDefault="008B0461">
            <w:pPr>
              <w:jc w:val="center"/>
              <w:rPr>
                <w:rFonts w:ascii="Times New Roman" w:hAnsi="Times New Roman"/>
              </w:rPr>
            </w:pPr>
            <w:r>
              <w:rPr>
                <w:rFonts w:ascii="Times New Roman" w:hAnsi="Times New Roman"/>
              </w:rPr>
              <w:t>0</w:t>
            </w:r>
          </w:p>
        </w:tc>
        <w:tc>
          <w:tcPr>
            <w:tcW w:w="787"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408C6" w:rsidRDefault="008B0461">
            <w:pPr>
              <w:jc w:val="center"/>
              <w:rPr>
                <w:rFonts w:ascii="Times New Roman" w:hAnsi="Times New Roman"/>
              </w:rPr>
            </w:pPr>
            <w:r>
              <w:rPr>
                <w:rFonts w:ascii="Times New Roman" w:hAnsi="Times New Roman"/>
              </w:rPr>
              <w:t>0</w:t>
            </w:r>
          </w:p>
        </w:tc>
        <w:tc>
          <w:tcPr>
            <w:tcW w:w="80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408C6" w:rsidRDefault="008B0461">
            <w:pPr>
              <w:jc w:val="center"/>
              <w:rPr>
                <w:rFonts w:ascii="Times New Roman" w:hAnsi="Times New Roman"/>
              </w:rPr>
            </w:pPr>
            <w:r>
              <w:rPr>
                <w:rFonts w:ascii="Times New Roman" w:hAnsi="Times New Roman"/>
              </w:rPr>
              <w:t>0</w:t>
            </w:r>
          </w:p>
        </w:tc>
        <w:tc>
          <w:tcPr>
            <w:tcW w:w="791"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408C6" w:rsidRDefault="008B0461">
            <w:pPr>
              <w:jc w:val="center"/>
              <w:rPr>
                <w:rFonts w:ascii="Times New Roman" w:hAnsi="Times New Roman"/>
              </w:rPr>
            </w:pPr>
            <w:r>
              <w:rPr>
                <w:rFonts w:ascii="Times New Roman" w:hAnsi="Times New Roman"/>
              </w:rPr>
              <w:t>0</w:t>
            </w:r>
          </w:p>
        </w:tc>
        <w:tc>
          <w:tcPr>
            <w:tcW w:w="79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408C6" w:rsidRDefault="008B0461">
            <w:pPr>
              <w:jc w:val="center"/>
              <w:rPr>
                <w:rFonts w:ascii="Times New Roman" w:hAnsi="Times New Roman"/>
              </w:rPr>
            </w:pPr>
            <w:r>
              <w:rPr>
                <w:rFonts w:ascii="Times New Roman" w:hAnsi="Times New Roman"/>
              </w:rPr>
              <w:t>0</w:t>
            </w:r>
          </w:p>
        </w:tc>
        <w:tc>
          <w:tcPr>
            <w:tcW w:w="792"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408C6" w:rsidRDefault="008B0461">
            <w:pPr>
              <w:jc w:val="center"/>
              <w:rPr>
                <w:rFonts w:ascii="Times New Roman" w:hAnsi="Times New Roman"/>
              </w:rPr>
            </w:pPr>
            <w:r>
              <w:rPr>
                <w:rFonts w:ascii="Times New Roman" w:hAnsi="Times New Roman"/>
              </w:rPr>
              <w:t>0</w:t>
            </w:r>
          </w:p>
        </w:tc>
        <w:tc>
          <w:tcPr>
            <w:tcW w:w="7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408C6" w:rsidRDefault="008B0461">
            <w:pPr>
              <w:jc w:val="center"/>
              <w:rPr>
                <w:rFonts w:ascii="Times New Roman" w:hAnsi="Times New Roman"/>
              </w:rPr>
            </w:pPr>
            <w:r>
              <w:rPr>
                <w:rFonts w:ascii="Times New Roman" w:hAnsi="Times New Roman"/>
              </w:rPr>
              <w:t>0</w:t>
            </w:r>
          </w:p>
        </w:tc>
      </w:tr>
      <w:tr w:rsidR="001408C6">
        <w:trPr>
          <w:trHeight w:val="974"/>
        </w:trPr>
        <w:tc>
          <w:tcPr>
            <w:tcW w:w="2482" w:type="dxa"/>
            <w:tcBorders>
              <w:top w:val="single" w:sz="6" w:space="0" w:color="000000"/>
              <w:left w:val="single" w:sz="6" w:space="0" w:color="000000"/>
              <w:bottom w:val="single" w:sz="6" w:space="0" w:color="000000"/>
              <w:right w:val="single" w:sz="6" w:space="0" w:color="000000"/>
            </w:tcBorders>
            <w:shd w:val="clear" w:color="auto" w:fill="FFFFFF"/>
          </w:tcPr>
          <w:p w:rsidR="001408C6" w:rsidRDefault="008B0461">
            <w:pPr>
              <w:jc w:val="right"/>
              <w:rPr>
                <w:rFonts w:ascii="Times New Roman" w:hAnsi="Times New Roman"/>
              </w:rPr>
            </w:pPr>
            <w:r>
              <w:rPr>
                <w:rFonts w:ascii="Times New Roman" w:hAnsi="Times New Roman"/>
              </w:rPr>
              <w:t>мобильными медицинскими комплексами, %</w:t>
            </w:r>
          </w:p>
        </w:tc>
        <w:tc>
          <w:tcPr>
            <w:tcW w:w="792"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408C6" w:rsidRDefault="008B0461">
            <w:pPr>
              <w:jc w:val="center"/>
              <w:rPr>
                <w:rFonts w:ascii="Times New Roman" w:hAnsi="Times New Roman"/>
              </w:rPr>
            </w:pPr>
            <w:r>
              <w:rPr>
                <w:rFonts w:ascii="Times New Roman" w:hAnsi="Times New Roman"/>
              </w:rPr>
              <w:t>0</w:t>
            </w:r>
          </w:p>
        </w:tc>
        <w:tc>
          <w:tcPr>
            <w:tcW w:w="78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408C6" w:rsidRDefault="008B0461">
            <w:pPr>
              <w:jc w:val="center"/>
              <w:rPr>
                <w:rFonts w:ascii="Times New Roman" w:hAnsi="Times New Roman"/>
              </w:rPr>
            </w:pPr>
            <w:r>
              <w:rPr>
                <w:rFonts w:ascii="Times New Roman" w:hAnsi="Times New Roman"/>
              </w:rPr>
              <w:t>0</w:t>
            </w:r>
          </w:p>
        </w:tc>
        <w:tc>
          <w:tcPr>
            <w:tcW w:w="808"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408C6" w:rsidRDefault="008B0461">
            <w:pPr>
              <w:jc w:val="center"/>
              <w:rPr>
                <w:rFonts w:ascii="Times New Roman" w:hAnsi="Times New Roman"/>
              </w:rPr>
            </w:pPr>
            <w:r>
              <w:rPr>
                <w:rFonts w:ascii="Times New Roman" w:hAnsi="Times New Roman"/>
              </w:rPr>
              <w:t>45,2</w:t>
            </w:r>
          </w:p>
        </w:tc>
        <w:tc>
          <w:tcPr>
            <w:tcW w:w="777"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408C6" w:rsidRDefault="008B0461">
            <w:pPr>
              <w:jc w:val="center"/>
              <w:rPr>
                <w:rFonts w:ascii="Times New Roman" w:hAnsi="Times New Roman"/>
              </w:rPr>
            </w:pPr>
            <w:r>
              <w:rPr>
                <w:rFonts w:ascii="Times New Roman" w:hAnsi="Times New Roman"/>
              </w:rPr>
              <w:t>20,3</w:t>
            </w:r>
          </w:p>
        </w:tc>
        <w:tc>
          <w:tcPr>
            <w:tcW w:w="787"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408C6" w:rsidRDefault="008B0461">
            <w:pPr>
              <w:jc w:val="center"/>
              <w:rPr>
                <w:rFonts w:ascii="Times New Roman" w:hAnsi="Times New Roman"/>
              </w:rPr>
            </w:pPr>
            <w:r>
              <w:rPr>
                <w:rFonts w:ascii="Times New Roman" w:hAnsi="Times New Roman"/>
              </w:rPr>
              <w:t>44,0</w:t>
            </w:r>
          </w:p>
        </w:tc>
        <w:tc>
          <w:tcPr>
            <w:tcW w:w="80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408C6" w:rsidRDefault="008B0461">
            <w:pPr>
              <w:jc w:val="center"/>
              <w:rPr>
                <w:rFonts w:ascii="Times New Roman" w:hAnsi="Times New Roman"/>
              </w:rPr>
            </w:pPr>
            <w:r>
              <w:rPr>
                <w:rFonts w:ascii="Times New Roman" w:hAnsi="Times New Roman"/>
              </w:rPr>
              <w:t>73,0</w:t>
            </w:r>
          </w:p>
        </w:tc>
        <w:tc>
          <w:tcPr>
            <w:tcW w:w="791"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408C6" w:rsidRDefault="008B0461">
            <w:pPr>
              <w:jc w:val="center"/>
              <w:rPr>
                <w:rFonts w:ascii="Times New Roman" w:hAnsi="Times New Roman"/>
              </w:rPr>
            </w:pPr>
            <w:r>
              <w:rPr>
                <w:rFonts w:ascii="Times New Roman" w:hAnsi="Times New Roman"/>
              </w:rPr>
              <w:t>51,8</w:t>
            </w:r>
          </w:p>
        </w:tc>
        <w:tc>
          <w:tcPr>
            <w:tcW w:w="790"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408C6" w:rsidRDefault="008B0461">
            <w:pPr>
              <w:jc w:val="center"/>
              <w:rPr>
                <w:rFonts w:ascii="Times New Roman" w:hAnsi="Times New Roman"/>
              </w:rPr>
            </w:pPr>
            <w:r>
              <w:rPr>
                <w:rFonts w:ascii="Times New Roman" w:hAnsi="Times New Roman"/>
              </w:rPr>
              <w:t>18,8</w:t>
            </w:r>
          </w:p>
        </w:tc>
        <w:tc>
          <w:tcPr>
            <w:tcW w:w="792"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408C6" w:rsidRDefault="008B0461">
            <w:pPr>
              <w:jc w:val="center"/>
              <w:rPr>
                <w:rFonts w:ascii="Times New Roman" w:hAnsi="Times New Roman"/>
              </w:rPr>
            </w:pPr>
            <w:r>
              <w:rPr>
                <w:rFonts w:ascii="Times New Roman" w:hAnsi="Times New Roman"/>
              </w:rPr>
              <w:t>37,2</w:t>
            </w:r>
          </w:p>
        </w:tc>
        <w:tc>
          <w:tcPr>
            <w:tcW w:w="785"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1408C6" w:rsidRDefault="008B0461">
            <w:pPr>
              <w:jc w:val="center"/>
              <w:rPr>
                <w:rFonts w:ascii="Times New Roman" w:hAnsi="Times New Roman"/>
              </w:rPr>
            </w:pPr>
            <w:r>
              <w:rPr>
                <w:rFonts w:ascii="Times New Roman" w:hAnsi="Times New Roman"/>
              </w:rPr>
              <w:t>5,5</w:t>
            </w:r>
          </w:p>
        </w:tc>
      </w:tr>
    </w:tbl>
    <w:p w:rsidR="001408C6" w:rsidRDefault="008B0461">
      <w:pPr>
        <w:jc w:val="both"/>
        <w:rPr>
          <w:rFonts w:ascii="Times New Roman" w:hAnsi="Times New Roman"/>
        </w:rPr>
      </w:pPr>
      <w:r>
        <w:rPr>
          <w:rFonts w:ascii="Times New Roman" w:hAnsi="Times New Roman"/>
        </w:rPr>
        <w:t>*по данным ФФСН № 12, № 30 за 2020-2024 гг.</w:t>
      </w:r>
    </w:p>
    <w:p w:rsidR="001408C6" w:rsidRDefault="001408C6">
      <w:pPr>
        <w:ind w:firstLine="709"/>
        <w:jc w:val="both"/>
        <w:rPr>
          <w:rFonts w:ascii="Times New Roman" w:hAnsi="Times New Roman"/>
          <w:sz w:val="28"/>
          <w:szCs w:val="28"/>
        </w:rPr>
      </w:pP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С 2020 по 2024 год в регионе выросла доступность медицинской помощи населению, что проявляется в увеличении общего числа посещений к врачам, особенно посещений врачебными бригадами.</w:t>
      </w: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Увеличивается количество посещений к врачам сельскими жителями.</w:t>
      </w:r>
    </w:p>
    <w:p w:rsidR="001408C6" w:rsidRDefault="008B0461">
      <w:pPr>
        <w:spacing w:line="276" w:lineRule="auto"/>
        <w:ind w:firstLine="720"/>
        <w:jc w:val="both"/>
        <w:rPr>
          <w:rFonts w:ascii="Times New Roman" w:hAnsi="Times New Roman"/>
          <w:sz w:val="28"/>
          <w:szCs w:val="28"/>
        </w:rPr>
      </w:pPr>
      <w:r>
        <w:rPr>
          <w:rFonts w:ascii="Times New Roman" w:hAnsi="Times New Roman"/>
          <w:sz w:val="28"/>
          <w:szCs w:val="28"/>
        </w:rPr>
        <w:t>Динамика посещений амбулаторно-поликлинических медицинских учреждений детьми в возрасте 0-17 лет включительно в Брянской области в 2020-2024 годах остается на одном уровне, сопоставимый с показателем по России. Растет уровень посещений с профилактическими целями.</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В период с 2020 по 2024 годы в Брянской области вырос процент полноты охвата диспансеризацией детского населения во всех возрастных группах. Так же увеличилась д</w:t>
      </w:r>
      <w:r>
        <w:rPr>
          <w:rFonts w:ascii="Times New Roman" w:eastAsia="Calibri" w:hAnsi="Times New Roman"/>
          <w:sz w:val="28"/>
          <w:szCs w:val="28"/>
        </w:rPr>
        <w:t xml:space="preserve">оля взятых под диспансерное наблюдение детей в возрасте 0–17 лет включительно с впервые в жизни установленными диагнозами. </w:t>
      </w:r>
    </w:p>
    <w:p w:rsidR="001408C6" w:rsidRDefault="008B0461">
      <w:pPr>
        <w:spacing w:line="276" w:lineRule="auto"/>
        <w:ind w:firstLine="851"/>
        <w:jc w:val="both"/>
        <w:rPr>
          <w:rFonts w:ascii="Times New Roman" w:hAnsi="Times New Roman"/>
          <w:sz w:val="28"/>
          <w:szCs w:val="28"/>
        </w:rPr>
      </w:pPr>
      <w:r>
        <w:rPr>
          <w:rFonts w:ascii="Times New Roman" w:eastAsia="Calibri" w:hAnsi="Times New Roman"/>
          <w:sz w:val="28"/>
          <w:szCs w:val="28"/>
        </w:rPr>
        <w:t>В Брянской области с 2020 по 2024 годы отмечается тенденция к росту доли заболеваний, выявленных при профилактических осмотрах детей в возрасте 0–17 лет включительно, из впервые в жизни установленных диагнозов, хотя уровень данного показателя по сравнению с Российской Федерацией остается очень низким.</w:t>
      </w:r>
    </w:p>
    <w:p w:rsidR="001408C6" w:rsidRDefault="008B0461">
      <w:pPr>
        <w:spacing w:line="276" w:lineRule="auto"/>
        <w:ind w:firstLine="851"/>
        <w:jc w:val="both"/>
        <w:rPr>
          <w:rFonts w:ascii="Times New Roman" w:eastAsia="Calibri" w:hAnsi="Times New Roman"/>
          <w:sz w:val="28"/>
          <w:szCs w:val="28"/>
        </w:rPr>
      </w:pPr>
      <w:r>
        <w:rPr>
          <w:rFonts w:ascii="Times New Roman" w:eastAsia="Calibri" w:hAnsi="Times New Roman"/>
          <w:sz w:val="28"/>
          <w:szCs w:val="28"/>
        </w:rPr>
        <w:t>Уровень полноты охвата профилактическими осмотрами детей в возрасте 15–17 лет включительно в Брянской области с 2020 по 2024 годы остается высоким, превышает общероссийский.</w:t>
      </w:r>
    </w:p>
    <w:p w:rsidR="001408C6" w:rsidRDefault="008B0461">
      <w:pPr>
        <w:spacing w:line="276" w:lineRule="auto"/>
        <w:ind w:firstLine="708"/>
        <w:jc w:val="both"/>
        <w:rPr>
          <w:rFonts w:ascii="Times New Roman" w:eastAsia="SimSun" w:hAnsi="Times New Roman"/>
          <w:sz w:val="28"/>
          <w:szCs w:val="28"/>
          <w:lang w:eastAsia="en-US"/>
        </w:rPr>
      </w:pPr>
      <w:r>
        <w:rPr>
          <w:rFonts w:ascii="Times New Roman" w:eastAsia="SimSun" w:hAnsi="Times New Roman"/>
          <w:sz w:val="28"/>
          <w:szCs w:val="28"/>
          <w:lang w:eastAsia="en-US"/>
        </w:rPr>
        <w:lastRenderedPageBreak/>
        <w:t xml:space="preserve">Необходимо отметить, что в шести приграничных районах Брянской области в период проведения специальной военной операции значительная часть детского населения данных районов покинула территорию проживания, что может являться главным фактором, затрудняющим проведению запланированных профилактических медицинских осмотров несовершеннолетних. </w:t>
      </w:r>
    </w:p>
    <w:p w:rsidR="001408C6" w:rsidRDefault="001408C6">
      <w:pPr>
        <w:jc w:val="both"/>
        <w:rPr>
          <w:rFonts w:ascii="Times New Roman" w:hAnsi="Times New Roman"/>
          <w:sz w:val="28"/>
          <w:szCs w:val="28"/>
        </w:rPr>
      </w:pPr>
    </w:p>
    <w:p w:rsidR="001408C6" w:rsidRDefault="008B0461">
      <w:pPr>
        <w:pStyle w:val="1"/>
        <w:numPr>
          <w:ilvl w:val="3"/>
          <w:numId w:val="3"/>
        </w:numPr>
        <w:spacing w:before="0" w:after="0" w:line="276" w:lineRule="auto"/>
        <w:ind w:left="0" w:firstLine="0"/>
        <w:jc w:val="center"/>
        <w:rPr>
          <w:rStyle w:val="10"/>
          <w:rFonts w:ascii="Times New Roman" w:hAnsi="Times New Roman"/>
          <w:sz w:val="28"/>
          <w:szCs w:val="28"/>
        </w:rPr>
      </w:pPr>
      <w:bookmarkStart w:id="37" w:name="_Toc204261842"/>
      <w:r>
        <w:rPr>
          <w:rStyle w:val="10"/>
          <w:rFonts w:ascii="Times New Roman" w:hAnsi="Times New Roman"/>
          <w:sz w:val="28"/>
          <w:szCs w:val="28"/>
        </w:rPr>
        <w:t>Анализ мер, направленных на охрану материнства, сбережения здоровья детей и подростков, в том числе и репродуктивного здоровья, повышение рождаемости</w:t>
      </w:r>
      <w:bookmarkEnd w:id="37"/>
    </w:p>
    <w:p w:rsidR="001408C6" w:rsidRDefault="001408C6">
      <w:pPr>
        <w:spacing w:line="276" w:lineRule="auto"/>
        <w:jc w:val="center"/>
        <w:rPr>
          <w:rStyle w:val="10"/>
          <w:rFonts w:ascii="Times New Roman" w:hAnsi="Times New Roman"/>
          <w:b w:val="0"/>
          <w:bCs w:val="0"/>
          <w:sz w:val="28"/>
          <w:szCs w:val="28"/>
        </w:rPr>
      </w:pPr>
    </w:p>
    <w:p w:rsidR="001408C6" w:rsidRDefault="008B0461">
      <w:pPr>
        <w:pStyle w:val="1"/>
        <w:spacing w:before="0" w:after="0" w:line="276" w:lineRule="auto"/>
        <w:jc w:val="center"/>
        <w:rPr>
          <w:rFonts w:ascii="Times New Roman" w:hAnsi="Times New Roman"/>
          <w:b w:val="0"/>
          <w:bCs w:val="0"/>
          <w:sz w:val="28"/>
          <w:szCs w:val="28"/>
        </w:rPr>
      </w:pPr>
      <w:bookmarkStart w:id="38" w:name="_Toc204186443"/>
      <w:bookmarkEnd w:id="38"/>
      <w:r>
        <w:rPr>
          <w:rStyle w:val="10"/>
          <w:rFonts w:ascii="Times New Roman" w:hAnsi="Times New Roman"/>
          <w:sz w:val="28"/>
          <w:szCs w:val="28"/>
        </w:rPr>
        <w:t xml:space="preserve">5.1. </w:t>
      </w:r>
      <w:bookmarkStart w:id="39" w:name="_Toc204261843"/>
      <w:r>
        <w:rPr>
          <w:rStyle w:val="10"/>
          <w:rFonts w:ascii="Times New Roman" w:hAnsi="Times New Roman"/>
          <w:sz w:val="28"/>
          <w:szCs w:val="28"/>
        </w:rPr>
        <w:t xml:space="preserve">Анализ показателей заболеваемости граждан 15–17 лет, охвата </w:t>
      </w:r>
      <w:r>
        <w:rPr>
          <w:rStyle w:val="10"/>
          <w:rFonts w:ascii="Times New Roman" w:hAnsi="Times New Roman"/>
          <w:sz w:val="28"/>
          <w:szCs w:val="28"/>
        </w:rPr>
        <w:br/>
        <w:t>и результатов профилактического осмотра несовершеннолетних с целью оценки репродуктивного здоровья</w:t>
      </w:r>
      <w:bookmarkEnd w:id="39"/>
    </w:p>
    <w:p w:rsidR="001408C6" w:rsidRDefault="001408C6">
      <w:pPr>
        <w:pStyle w:val="a9"/>
        <w:spacing w:line="276" w:lineRule="auto"/>
        <w:ind w:firstLine="709"/>
        <w:jc w:val="both"/>
        <w:rPr>
          <w:rFonts w:ascii="Times New Roman" w:hAnsi="Times New Roman"/>
          <w:sz w:val="28"/>
          <w:szCs w:val="28"/>
        </w:rPr>
      </w:pPr>
    </w:p>
    <w:p w:rsidR="001408C6" w:rsidRDefault="008B0461">
      <w:pPr>
        <w:pStyle w:val="a9"/>
        <w:spacing w:line="276" w:lineRule="auto"/>
        <w:ind w:firstLine="851"/>
        <w:jc w:val="both"/>
        <w:rPr>
          <w:rFonts w:ascii="Times New Roman" w:hAnsi="Times New Roman"/>
          <w:sz w:val="28"/>
          <w:szCs w:val="28"/>
        </w:rPr>
      </w:pPr>
      <w:r>
        <w:rPr>
          <w:rFonts w:ascii="Times New Roman" w:hAnsi="Times New Roman"/>
          <w:sz w:val="28"/>
          <w:szCs w:val="28"/>
        </w:rPr>
        <w:t>Проведение профилактических медицинских осмотров девочек врачами-акушерами-гинекологами, мальчиков - детскими урологами-андрологами в рамках профилактических медицинских осмотров несовершеннолетних осуществляется на основании совместного приказа департамента здравоохранения Брянской области, территориального фонда обязательного медицинского страхования Брянской области. Данный приказ издается накануне очередного календарного года. Профилактические медицинские осмотры, запланированные на 2026 год, утверждены совместным приказом от 11 ноября 2025 года № 1423/776 «О проведении профилактических медицинских осмотров несовершеннолетних Брянской области в 2026 году». В настоящем приказе утверждены:</w:t>
      </w:r>
    </w:p>
    <w:p w:rsidR="001408C6" w:rsidRDefault="008B0461">
      <w:pPr>
        <w:pStyle w:val="a9"/>
        <w:spacing w:line="276" w:lineRule="auto"/>
        <w:ind w:firstLine="480"/>
        <w:jc w:val="both"/>
        <w:rPr>
          <w:rFonts w:ascii="Times New Roman" w:hAnsi="Times New Roman"/>
          <w:sz w:val="28"/>
          <w:szCs w:val="28"/>
        </w:rPr>
      </w:pPr>
      <w:r>
        <w:rPr>
          <w:rFonts w:ascii="Times New Roman" w:hAnsi="Times New Roman"/>
          <w:sz w:val="28"/>
          <w:szCs w:val="28"/>
        </w:rPr>
        <w:t>перечень МО, осуществляющих проведение профилактических осмотров несовершеннолетних, в том числе с целью оценки репродуктивного здоровья;</w:t>
      </w:r>
    </w:p>
    <w:p w:rsidR="001408C6" w:rsidRDefault="008B0461">
      <w:pPr>
        <w:pStyle w:val="a9"/>
        <w:spacing w:line="276" w:lineRule="auto"/>
        <w:ind w:firstLine="480"/>
        <w:jc w:val="both"/>
        <w:rPr>
          <w:rFonts w:ascii="Times New Roman" w:hAnsi="Times New Roman"/>
          <w:sz w:val="28"/>
          <w:szCs w:val="28"/>
        </w:rPr>
      </w:pPr>
      <w:r>
        <w:rPr>
          <w:rFonts w:ascii="Times New Roman" w:hAnsi="Times New Roman"/>
          <w:sz w:val="28"/>
          <w:szCs w:val="28"/>
        </w:rPr>
        <w:t>план-график по организации проведения профилактического осмотра несовершеннолетних помесячно в разбивке по каждой медицинской организации;</w:t>
      </w:r>
    </w:p>
    <w:p w:rsidR="001408C6" w:rsidRDefault="008B0461">
      <w:pPr>
        <w:pStyle w:val="a9"/>
        <w:spacing w:line="276" w:lineRule="auto"/>
        <w:ind w:firstLine="480"/>
        <w:jc w:val="both"/>
        <w:rPr>
          <w:rFonts w:ascii="Times New Roman" w:hAnsi="Times New Roman"/>
          <w:sz w:val="28"/>
          <w:szCs w:val="28"/>
        </w:rPr>
      </w:pPr>
      <w:r>
        <w:rPr>
          <w:rFonts w:ascii="Times New Roman" w:hAnsi="Times New Roman"/>
          <w:sz w:val="28"/>
          <w:szCs w:val="28"/>
        </w:rPr>
        <w:t>контроль за исполнением приказа по проведению профилактических осмотров несовершеннолетних возложен на заместителя директора департамента здравоохранения Брянской области Андрееву Е.С. и заместителя директора ТФОМС Брянской области Родину А.Н.</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 xml:space="preserve">С целью увеличения охвата несовершеннолетних профилактическими медицинскими осмотрами в образовательных организациях медицинские работники принимают участие в проведении собраний с родителями и обучающимися с целью повышения мотивации и информировании о важности проведения профилактических осмотров. Проводится разъяснительная работа с педагогическим коллективом по повышению приверженности к профилактическим мероприятиям родителей и обучающихся.  </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lastRenderedPageBreak/>
        <w:t xml:space="preserve">На сайтах и официальных страницах в социальных сетях, на стендах в общедоступных местах медицинских организаций размещаются информационные материалы, которые интересны молодёжи, в том числе в формате тематических стикеров или коротких видеоматериалов, карточек, брошюр. </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 xml:space="preserve">Налажено взаимодействие с молодежными организациями «Волонтеры-медики», «Движение первых», которые помогают в медицинских организациях, занимаются профилактикой заболеваний и популяризируют здоровый образ жизни. </w:t>
      </w:r>
    </w:p>
    <w:p w:rsidR="001408C6" w:rsidRDefault="001408C6">
      <w:pPr>
        <w:pStyle w:val="a9"/>
        <w:spacing w:line="276" w:lineRule="auto"/>
        <w:ind w:firstLine="709"/>
        <w:jc w:val="right"/>
        <w:rPr>
          <w:rFonts w:ascii="Times New Roman" w:hAnsi="Times New Roman"/>
          <w:sz w:val="28"/>
          <w:szCs w:val="28"/>
        </w:rPr>
      </w:pPr>
    </w:p>
    <w:p w:rsidR="001408C6" w:rsidRDefault="001408C6">
      <w:pPr>
        <w:pStyle w:val="a9"/>
        <w:spacing w:line="276" w:lineRule="auto"/>
        <w:ind w:firstLine="709"/>
        <w:jc w:val="right"/>
        <w:rPr>
          <w:rFonts w:ascii="Times New Roman" w:hAnsi="Times New Roman"/>
          <w:sz w:val="28"/>
          <w:szCs w:val="28"/>
        </w:rPr>
      </w:pPr>
    </w:p>
    <w:p w:rsidR="001408C6" w:rsidRDefault="008B0461">
      <w:pPr>
        <w:pStyle w:val="a9"/>
        <w:ind w:firstLine="709"/>
        <w:jc w:val="right"/>
        <w:rPr>
          <w:rFonts w:ascii="Times New Roman" w:hAnsi="Times New Roman"/>
          <w:sz w:val="28"/>
          <w:szCs w:val="28"/>
        </w:rPr>
      </w:pPr>
      <w:r>
        <w:rPr>
          <w:rFonts w:ascii="Times New Roman" w:hAnsi="Times New Roman"/>
          <w:sz w:val="28"/>
          <w:szCs w:val="28"/>
        </w:rPr>
        <w:t>Таблица 30</w:t>
      </w:r>
    </w:p>
    <w:p w:rsidR="001408C6" w:rsidRDefault="008B0461">
      <w:pPr>
        <w:pStyle w:val="a9"/>
        <w:ind w:firstLine="709"/>
        <w:jc w:val="center"/>
        <w:rPr>
          <w:rFonts w:ascii="Times New Roman" w:hAnsi="Times New Roman"/>
          <w:sz w:val="28"/>
          <w:szCs w:val="28"/>
        </w:rPr>
      </w:pPr>
      <w:r>
        <w:rPr>
          <w:rFonts w:ascii="Times New Roman" w:hAnsi="Times New Roman"/>
          <w:sz w:val="28"/>
          <w:szCs w:val="28"/>
        </w:rPr>
        <w:t>Население, прошедшее профилактический осмотр несовершеннолетних с целью оценки репродуктивного здоровья</w:t>
      </w:r>
    </w:p>
    <w:tbl>
      <w:tblPr>
        <w:tblStyle w:val="affc"/>
        <w:tblW w:w="10317" w:type="dxa"/>
        <w:tblLayout w:type="fixed"/>
        <w:tblLook w:val="04A0" w:firstRow="1" w:lastRow="0" w:firstColumn="1" w:lastColumn="0" w:noHBand="0" w:noVBand="1"/>
      </w:tblPr>
      <w:tblGrid>
        <w:gridCol w:w="1839"/>
        <w:gridCol w:w="875"/>
        <w:gridCol w:w="665"/>
        <w:gridCol w:w="867"/>
        <w:gridCol w:w="673"/>
        <w:gridCol w:w="860"/>
        <w:gridCol w:w="674"/>
        <w:gridCol w:w="860"/>
        <w:gridCol w:w="674"/>
        <w:gridCol w:w="860"/>
        <w:gridCol w:w="617"/>
        <w:gridCol w:w="853"/>
      </w:tblGrid>
      <w:tr w:rsidR="001408C6">
        <w:trPr>
          <w:trHeight w:hRule="exact" w:val="1104"/>
        </w:trPr>
        <w:tc>
          <w:tcPr>
            <w:tcW w:w="1838" w:type="dxa"/>
            <w:vMerge w:val="restart"/>
          </w:tcPr>
          <w:p w:rsidR="001408C6" w:rsidRDefault="008B0461">
            <w:pPr>
              <w:pStyle w:val="a9"/>
              <w:jc w:val="center"/>
              <w:rPr>
                <w:rFonts w:ascii="Times New Roman" w:hAnsi="Times New Roman"/>
                <w:szCs w:val="24"/>
              </w:rPr>
            </w:pPr>
            <w:r>
              <w:rPr>
                <w:rFonts w:ascii="Times New Roman" w:hAnsi="Times New Roman"/>
                <w:szCs w:val="24"/>
              </w:rPr>
              <w:t>Показатель</w:t>
            </w:r>
          </w:p>
        </w:tc>
        <w:tc>
          <w:tcPr>
            <w:tcW w:w="1540" w:type="dxa"/>
            <w:gridSpan w:val="2"/>
          </w:tcPr>
          <w:p w:rsidR="001408C6" w:rsidRDefault="008B0461">
            <w:pPr>
              <w:pStyle w:val="a9"/>
              <w:jc w:val="center"/>
              <w:rPr>
                <w:rFonts w:ascii="Times New Roman" w:hAnsi="Times New Roman"/>
                <w:szCs w:val="24"/>
              </w:rPr>
            </w:pPr>
            <w:r>
              <w:rPr>
                <w:rFonts w:ascii="Times New Roman" w:hAnsi="Times New Roman"/>
                <w:szCs w:val="24"/>
              </w:rPr>
              <w:t>2020</w:t>
            </w:r>
          </w:p>
        </w:tc>
        <w:tc>
          <w:tcPr>
            <w:tcW w:w="1540" w:type="dxa"/>
            <w:gridSpan w:val="2"/>
          </w:tcPr>
          <w:p w:rsidR="001408C6" w:rsidRDefault="008B0461">
            <w:pPr>
              <w:pStyle w:val="a9"/>
              <w:jc w:val="center"/>
              <w:rPr>
                <w:rFonts w:ascii="Times New Roman" w:hAnsi="Times New Roman"/>
                <w:szCs w:val="24"/>
              </w:rPr>
            </w:pPr>
            <w:r>
              <w:rPr>
                <w:rFonts w:ascii="Times New Roman" w:hAnsi="Times New Roman"/>
                <w:szCs w:val="24"/>
              </w:rPr>
              <w:t>2021</w:t>
            </w:r>
          </w:p>
        </w:tc>
        <w:tc>
          <w:tcPr>
            <w:tcW w:w="1534" w:type="dxa"/>
            <w:gridSpan w:val="2"/>
          </w:tcPr>
          <w:p w:rsidR="001408C6" w:rsidRDefault="008B0461">
            <w:pPr>
              <w:pStyle w:val="a9"/>
              <w:jc w:val="center"/>
              <w:rPr>
                <w:rFonts w:ascii="Times New Roman" w:hAnsi="Times New Roman"/>
                <w:szCs w:val="24"/>
              </w:rPr>
            </w:pPr>
            <w:r>
              <w:rPr>
                <w:rFonts w:ascii="Times New Roman" w:hAnsi="Times New Roman"/>
                <w:szCs w:val="24"/>
              </w:rPr>
              <w:t>2022</w:t>
            </w:r>
          </w:p>
        </w:tc>
        <w:tc>
          <w:tcPr>
            <w:tcW w:w="1534" w:type="dxa"/>
            <w:gridSpan w:val="2"/>
          </w:tcPr>
          <w:p w:rsidR="001408C6" w:rsidRDefault="008B0461">
            <w:pPr>
              <w:pStyle w:val="a9"/>
              <w:jc w:val="center"/>
              <w:rPr>
                <w:rFonts w:ascii="Times New Roman" w:hAnsi="Times New Roman"/>
                <w:szCs w:val="24"/>
              </w:rPr>
            </w:pPr>
            <w:r>
              <w:rPr>
                <w:rFonts w:ascii="Times New Roman" w:hAnsi="Times New Roman"/>
                <w:szCs w:val="24"/>
              </w:rPr>
              <w:t>2023</w:t>
            </w:r>
          </w:p>
        </w:tc>
        <w:tc>
          <w:tcPr>
            <w:tcW w:w="1477" w:type="dxa"/>
            <w:gridSpan w:val="2"/>
          </w:tcPr>
          <w:p w:rsidR="001408C6" w:rsidRDefault="008B0461">
            <w:pPr>
              <w:pStyle w:val="a9"/>
              <w:jc w:val="center"/>
              <w:rPr>
                <w:rFonts w:ascii="Times New Roman" w:hAnsi="Times New Roman"/>
                <w:szCs w:val="24"/>
              </w:rPr>
            </w:pPr>
            <w:r>
              <w:rPr>
                <w:rFonts w:ascii="Times New Roman" w:hAnsi="Times New Roman"/>
                <w:szCs w:val="24"/>
              </w:rPr>
              <w:t>2024</w:t>
            </w:r>
          </w:p>
        </w:tc>
        <w:tc>
          <w:tcPr>
            <w:tcW w:w="853" w:type="dxa"/>
          </w:tcPr>
          <w:p w:rsidR="001408C6" w:rsidRDefault="008B0461">
            <w:pPr>
              <w:pStyle w:val="a9"/>
              <w:jc w:val="center"/>
              <w:rPr>
                <w:rFonts w:ascii="Times New Roman" w:hAnsi="Times New Roman"/>
                <w:szCs w:val="24"/>
              </w:rPr>
            </w:pPr>
            <w:r>
              <w:rPr>
                <w:rFonts w:ascii="Times New Roman" w:hAnsi="Times New Roman"/>
              </w:rPr>
              <w:t>Российская Федерация</w:t>
            </w:r>
          </w:p>
        </w:tc>
      </w:tr>
      <w:tr w:rsidR="001408C6">
        <w:trPr>
          <w:trHeight w:hRule="exact" w:val="427"/>
        </w:trPr>
        <w:tc>
          <w:tcPr>
            <w:tcW w:w="1838" w:type="dxa"/>
            <w:vMerge/>
          </w:tcPr>
          <w:p w:rsidR="001408C6" w:rsidRDefault="001408C6">
            <w:pPr>
              <w:rPr>
                <w:rFonts w:ascii="Times New Roman" w:hAnsi="Times New Roman"/>
              </w:rPr>
            </w:pPr>
          </w:p>
        </w:tc>
        <w:tc>
          <w:tcPr>
            <w:tcW w:w="875" w:type="dxa"/>
          </w:tcPr>
          <w:p w:rsidR="001408C6" w:rsidRDefault="008B0461">
            <w:pPr>
              <w:pStyle w:val="a9"/>
              <w:jc w:val="center"/>
              <w:rPr>
                <w:rFonts w:ascii="Times New Roman" w:hAnsi="Times New Roman"/>
                <w:szCs w:val="24"/>
              </w:rPr>
            </w:pPr>
            <w:r>
              <w:rPr>
                <w:rFonts w:ascii="Times New Roman" w:hAnsi="Times New Roman"/>
                <w:szCs w:val="24"/>
              </w:rPr>
              <w:t>Абс.</w:t>
            </w:r>
          </w:p>
        </w:tc>
        <w:tc>
          <w:tcPr>
            <w:tcW w:w="665" w:type="dxa"/>
          </w:tcPr>
          <w:p w:rsidR="001408C6" w:rsidRDefault="008B0461">
            <w:pPr>
              <w:pStyle w:val="a9"/>
              <w:jc w:val="center"/>
              <w:rPr>
                <w:rFonts w:ascii="Times New Roman" w:hAnsi="Times New Roman"/>
                <w:szCs w:val="24"/>
              </w:rPr>
            </w:pPr>
            <w:r>
              <w:rPr>
                <w:rFonts w:ascii="Times New Roman" w:hAnsi="Times New Roman"/>
                <w:szCs w:val="24"/>
              </w:rPr>
              <w:t>%</w:t>
            </w:r>
          </w:p>
        </w:tc>
        <w:tc>
          <w:tcPr>
            <w:tcW w:w="867" w:type="dxa"/>
          </w:tcPr>
          <w:p w:rsidR="001408C6" w:rsidRDefault="008B0461">
            <w:pPr>
              <w:pStyle w:val="a9"/>
              <w:jc w:val="center"/>
              <w:rPr>
                <w:rFonts w:ascii="Times New Roman" w:hAnsi="Times New Roman"/>
                <w:szCs w:val="24"/>
              </w:rPr>
            </w:pPr>
            <w:r>
              <w:rPr>
                <w:rFonts w:ascii="Times New Roman" w:hAnsi="Times New Roman"/>
                <w:szCs w:val="24"/>
              </w:rPr>
              <w:t>Абс.</w:t>
            </w:r>
          </w:p>
        </w:tc>
        <w:tc>
          <w:tcPr>
            <w:tcW w:w="673" w:type="dxa"/>
          </w:tcPr>
          <w:p w:rsidR="001408C6" w:rsidRDefault="008B0461">
            <w:pPr>
              <w:pStyle w:val="a9"/>
              <w:jc w:val="center"/>
              <w:rPr>
                <w:rFonts w:ascii="Times New Roman" w:hAnsi="Times New Roman"/>
                <w:szCs w:val="24"/>
              </w:rPr>
            </w:pPr>
            <w:r>
              <w:rPr>
                <w:rFonts w:ascii="Times New Roman" w:hAnsi="Times New Roman"/>
                <w:szCs w:val="24"/>
              </w:rPr>
              <w:t>%</w:t>
            </w:r>
          </w:p>
        </w:tc>
        <w:tc>
          <w:tcPr>
            <w:tcW w:w="860" w:type="dxa"/>
          </w:tcPr>
          <w:p w:rsidR="001408C6" w:rsidRDefault="008B0461">
            <w:pPr>
              <w:pStyle w:val="a9"/>
              <w:jc w:val="center"/>
              <w:rPr>
                <w:rFonts w:ascii="Times New Roman" w:hAnsi="Times New Roman"/>
                <w:szCs w:val="24"/>
              </w:rPr>
            </w:pPr>
            <w:r>
              <w:rPr>
                <w:rFonts w:ascii="Times New Roman" w:hAnsi="Times New Roman"/>
                <w:szCs w:val="24"/>
              </w:rPr>
              <w:t>Абс.</w:t>
            </w:r>
          </w:p>
        </w:tc>
        <w:tc>
          <w:tcPr>
            <w:tcW w:w="674" w:type="dxa"/>
          </w:tcPr>
          <w:p w:rsidR="001408C6" w:rsidRDefault="008B0461">
            <w:pPr>
              <w:pStyle w:val="a9"/>
              <w:jc w:val="center"/>
              <w:rPr>
                <w:rFonts w:ascii="Times New Roman" w:hAnsi="Times New Roman"/>
                <w:szCs w:val="24"/>
              </w:rPr>
            </w:pPr>
            <w:r>
              <w:rPr>
                <w:rFonts w:ascii="Times New Roman" w:hAnsi="Times New Roman"/>
                <w:szCs w:val="24"/>
              </w:rPr>
              <w:t>%.</w:t>
            </w:r>
          </w:p>
        </w:tc>
        <w:tc>
          <w:tcPr>
            <w:tcW w:w="860" w:type="dxa"/>
          </w:tcPr>
          <w:p w:rsidR="001408C6" w:rsidRDefault="008B0461">
            <w:pPr>
              <w:pStyle w:val="a9"/>
              <w:jc w:val="center"/>
              <w:rPr>
                <w:rFonts w:ascii="Times New Roman" w:hAnsi="Times New Roman"/>
                <w:szCs w:val="24"/>
              </w:rPr>
            </w:pPr>
            <w:r>
              <w:rPr>
                <w:rFonts w:ascii="Times New Roman" w:hAnsi="Times New Roman"/>
                <w:szCs w:val="24"/>
              </w:rPr>
              <w:t>Абс.</w:t>
            </w:r>
          </w:p>
        </w:tc>
        <w:tc>
          <w:tcPr>
            <w:tcW w:w="674" w:type="dxa"/>
          </w:tcPr>
          <w:p w:rsidR="001408C6" w:rsidRDefault="008B0461">
            <w:pPr>
              <w:pStyle w:val="a9"/>
              <w:jc w:val="center"/>
              <w:rPr>
                <w:rFonts w:ascii="Times New Roman" w:hAnsi="Times New Roman"/>
                <w:szCs w:val="24"/>
              </w:rPr>
            </w:pPr>
            <w:r>
              <w:rPr>
                <w:rFonts w:ascii="Times New Roman" w:hAnsi="Times New Roman"/>
                <w:szCs w:val="24"/>
              </w:rPr>
              <w:t>%</w:t>
            </w:r>
          </w:p>
        </w:tc>
        <w:tc>
          <w:tcPr>
            <w:tcW w:w="860" w:type="dxa"/>
          </w:tcPr>
          <w:p w:rsidR="001408C6" w:rsidRDefault="008B0461">
            <w:pPr>
              <w:pStyle w:val="a9"/>
              <w:jc w:val="center"/>
              <w:rPr>
                <w:rFonts w:ascii="Times New Roman" w:hAnsi="Times New Roman"/>
                <w:szCs w:val="24"/>
              </w:rPr>
            </w:pPr>
            <w:r>
              <w:rPr>
                <w:rFonts w:ascii="Times New Roman" w:hAnsi="Times New Roman"/>
                <w:szCs w:val="24"/>
              </w:rPr>
              <w:t>Абс.</w:t>
            </w:r>
          </w:p>
        </w:tc>
        <w:tc>
          <w:tcPr>
            <w:tcW w:w="617" w:type="dxa"/>
          </w:tcPr>
          <w:p w:rsidR="001408C6" w:rsidRDefault="008B0461">
            <w:pPr>
              <w:pStyle w:val="a9"/>
              <w:jc w:val="center"/>
              <w:rPr>
                <w:rFonts w:ascii="Times New Roman" w:hAnsi="Times New Roman"/>
                <w:szCs w:val="24"/>
              </w:rPr>
            </w:pPr>
            <w:r>
              <w:rPr>
                <w:rFonts w:ascii="Times New Roman" w:hAnsi="Times New Roman"/>
                <w:szCs w:val="24"/>
              </w:rPr>
              <w:t>%</w:t>
            </w:r>
          </w:p>
        </w:tc>
        <w:tc>
          <w:tcPr>
            <w:tcW w:w="853" w:type="dxa"/>
          </w:tcPr>
          <w:p w:rsidR="001408C6" w:rsidRDefault="008B0461">
            <w:pPr>
              <w:pStyle w:val="a9"/>
              <w:jc w:val="center"/>
              <w:rPr>
                <w:rFonts w:ascii="Times New Roman" w:hAnsi="Times New Roman"/>
                <w:szCs w:val="24"/>
              </w:rPr>
            </w:pPr>
            <w:r>
              <w:rPr>
                <w:rFonts w:ascii="Times New Roman" w:hAnsi="Times New Roman"/>
                <w:szCs w:val="24"/>
              </w:rPr>
              <w:t>%</w:t>
            </w:r>
          </w:p>
        </w:tc>
      </w:tr>
      <w:tr w:rsidR="001408C6">
        <w:trPr>
          <w:trHeight w:hRule="exact" w:val="962"/>
        </w:trPr>
        <w:tc>
          <w:tcPr>
            <w:tcW w:w="1838" w:type="dxa"/>
          </w:tcPr>
          <w:p w:rsidR="001408C6" w:rsidRDefault="008B0461">
            <w:pPr>
              <w:pStyle w:val="a9"/>
              <w:rPr>
                <w:rFonts w:ascii="Times New Roman" w:hAnsi="Times New Roman"/>
                <w:szCs w:val="24"/>
              </w:rPr>
            </w:pPr>
            <w:r>
              <w:rPr>
                <w:rFonts w:ascii="Times New Roman" w:hAnsi="Times New Roman"/>
                <w:szCs w:val="24"/>
              </w:rPr>
              <w:t>Девочки (15–17 лет включительно)</w:t>
            </w:r>
          </w:p>
        </w:tc>
        <w:tc>
          <w:tcPr>
            <w:tcW w:w="875" w:type="dxa"/>
            <w:vAlign w:val="center"/>
          </w:tcPr>
          <w:p w:rsidR="001408C6" w:rsidRDefault="008B0461">
            <w:pPr>
              <w:pStyle w:val="a9"/>
              <w:jc w:val="center"/>
              <w:rPr>
                <w:rFonts w:ascii="Times New Roman" w:hAnsi="Times New Roman"/>
                <w:szCs w:val="24"/>
              </w:rPr>
            </w:pPr>
            <w:r>
              <w:rPr>
                <w:rFonts w:ascii="Times New Roman" w:hAnsi="Times New Roman"/>
                <w:szCs w:val="24"/>
              </w:rPr>
              <w:t>16049</w:t>
            </w:r>
          </w:p>
        </w:tc>
        <w:tc>
          <w:tcPr>
            <w:tcW w:w="665" w:type="dxa"/>
            <w:vAlign w:val="center"/>
          </w:tcPr>
          <w:p w:rsidR="001408C6" w:rsidRDefault="008B0461">
            <w:pPr>
              <w:pStyle w:val="a9"/>
              <w:jc w:val="center"/>
              <w:rPr>
                <w:rFonts w:ascii="Times New Roman" w:hAnsi="Times New Roman"/>
                <w:szCs w:val="24"/>
              </w:rPr>
            </w:pPr>
            <w:r>
              <w:rPr>
                <w:rFonts w:ascii="Times New Roman" w:hAnsi="Times New Roman"/>
                <w:szCs w:val="24"/>
              </w:rPr>
              <w:t>96,9</w:t>
            </w:r>
          </w:p>
        </w:tc>
        <w:tc>
          <w:tcPr>
            <w:tcW w:w="867" w:type="dxa"/>
            <w:vAlign w:val="center"/>
          </w:tcPr>
          <w:p w:rsidR="001408C6" w:rsidRDefault="008B0461">
            <w:pPr>
              <w:pStyle w:val="a9"/>
              <w:jc w:val="center"/>
              <w:rPr>
                <w:rFonts w:ascii="Times New Roman" w:hAnsi="Times New Roman"/>
                <w:szCs w:val="24"/>
              </w:rPr>
            </w:pPr>
            <w:r>
              <w:rPr>
                <w:rFonts w:ascii="Times New Roman" w:hAnsi="Times New Roman"/>
                <w:szCs w:val="24"/>
              </w:rPr>
              <w:t>15441</w:t>
            </w:r>
          </w:p>
        </w:tc>
        <w:tc>
          <w:tcPr>
            <w:tcW w:w="673" w:type="dxa"/>
            <w:vAlign w:val="center"/>
          </w:tcPr>
          <w:p w:rsidR="001408C6" w:rsidRDefault="008B0461">
            <w:pPr>
              <w:pStyle w:val="a9"/>
              <w:jc w:val="center"/>
              <w:rPr>
                <w:rFonts w:ascii="Times New Roman" w:hAnsi="Times New Roman"/>
                <w:szCs w:val="24"/>
              </w:rPr>
            </w:pPr>
            <w:r>
              <w:rPr>
                <w:rFonts w:ascii="Times New Roman" w:hAnsi="Times New Roman"/>
                <w:szCs w:val="24"/>
              </w:rPr>
              <w:t>97,3</w:t>
            </w:r>
          </w:p>
        </w:tc>
        <w:tc>
          <w:tcPr>
            <w:tcW w:w="860" w:type="dxa"/>
            <w:vAlign w:val="center"/>
          </w:tcPr>
          <w:p w:rsidR="001408C6" w:rsidRDefault="008B0461">
            <w:pPr>
              <w:pStyle w:val="a9"/>
              <w:jc w:val="center"/>
              <w:rPr>
                <w:rFonts w:ascii="Times New Roman" w:hAnsi="Times New Roman"/>
                <w:szCs w:val="24"/>
              </w:rPr>
            </w:pPr>
            <w:r>
              <w:rPr>
                <w:rFonts w:ascii="Times New Roman" w:hAnsi="Times New Roman"/>
                <w:szCs w:val="24"/>
              </w:rPr>
              <w:t>14541</w:t>
            </w:r>
          </w:p>
        </w:tc>
        <w:tc>
          <w:tcPr>
            <w:tcW w:w="674" w:type="dxa"/>
            <w:vAlign w:val="center"/>
          </w:tcPr>
          <w:p w:rsidR="001408C6" w:rsidRDefault="008B0461">
            <w:pPr>
              <w:pStyle w:val="a9"/>
              <w:jc w:val="center"/>
              <w:rPr>
                <w:rFonts w:ascii="Times New Roman" w:hAnsi="Times New Roman"/>
                <w:szCs w:val="24"/>
              </w:rPr>
            </w:pPr>
            <w:r>
              <w:rPr>
                <w:rFonts w:ascii="Times New Roman" w:hAnsi="Times New Roman"/>
                <w:szCs w:val="24"/>
              </w:rPr>
              <w:t>96,3</w:t>
            </w:r>
          </w:p>
        </w:tc>
        <w:tc>
          <w:tcPr>
            <w:tcW w:w="860" w:type="dxa"/>
            <w:vAlign w:val="center"/>
          </w:tcPr>
          <w:p w:rsidR="001408C6" w:rsidRDefault="008B0461">
            <w:pPr>
              <w:pStyle w:val="a9"/>
              <w:jc w:val="center"/>
              <w:rPr>
                <w:rFonts w:ascii="Times New Roman" w:hAnsi="Times New Roman"/>
                <w:szCs w:val="24"/>
              </w:rPr>
            </w:pPr>
            <w:r>
              <w:rPr>
                <w:rFonts w:ascii="Times New Roman" w:hAnsi="Times New Roman"/>
                <w:szCs w:val="24"/>
              </w:rPr>
              <w:t>15588</w:t>
            </w:r>
          </w:p>
        </w:tc>
        <w:tc>
          <w:tcPr>
            <w:tcW w:w="674" w:type="dxa"/>
            <w:vAlign w:val="center"/>
          </w:tcPr>
          <w:p w:rsidR="001408C6" w:rsidRDefault="008B0461">
            <w:pPr>
              <w:pStyle w:val="a9"/>
              <w:jc w:val="center"/>
              <w:rPr>
                <w:rFonts w:ascii="Times New Roman" w:hAnsi="Times New Roman"/>
                <w:szCs w:val="24"/>
              </w:rPr>
            </w:pPr>
            <w:r>
              <w:rPr>
                <w:rFonts w:ascii="Times New Roman" w:hAnsi="Times New Roman"/>
                <w:szCs w:val="24"/>
              </w:rPr>
              <w:t>98,5</w:t>
            </w:r>
          </w:p>
        </w:tc>
        <w:tc>
          <w:tcPr>
            <w:tcW w:w="860" w:type="dxa"/>
            <w:vAlign w:val="center"/>
          </w:tcPr>
          <w:p w:rsidR="001408C6" w:rsidRDefault="008B0461">
            <w:pPr>
              <w:pStyle w:val="a9"/>
              <w:jc w:val="center"/>
              <w:rPr>
                <w:rFonts w:ascii="Times New Roman" w:hAnsi="Times New Roman"/>
                <w:szCs w:val="24"/>
              </w:rPr>
            </w:pPr>
            <w:r>
              <w:rPr>
                <w:rFonts w:ascii="Times New Roman" w:hAnsi="Times New Roman"/>
                <w:szCs w:val="24"/>
              </w:rPr>
              <w:t>17283</w:t>
            </w:r>
          </w:p>
        </w:tc>
        <w:tc>
          <w:tcPr>
            <w:tcW w:w="617" w:type="dxa"/>
            <w:vAlign w:val="center"/>
          </w:tcPr>
          <w:p w:rsidR="001408C6" w:rsidRDefault="008B0461">
            <w:pPr>
              <w:pStyle w:val="a9"/>
              <w:jc w:val="center"/>
              <w:rPr>
                <w:rFonts w:ascii="Times New Roman" w:hAnsi="Times New Roman"/>
                <w:szCs w:val="24"/>
              </w:rPr>
            </w:pPr>
            <w:r>
              <w:rPr>
                <w:rFonts w:ascii="Times New Roman" w:hAnsi="Times New Roman"/>
                <w:szCs w:val="24"/>
              </w:rPr>
              <w:t>99,4</w:t>
            </w:r>
          </w:p>
        </w:tc>
        <w:tc>
          <w:tcPr>
            <w:tcW w:w="853" w:type="dxa"/>
            <w:vAlign w:val="center"/>
          </w:tcPr>
          <w:p w:rsidR="001408C6" w:rsidRDefault="008B0461">
            <w:r>
              <w:rPr>
                <w:rFonts w:ascii="Times New Roman" w:eastAsia="Calibri" w:hAnsi="Times New Roman"/>
              </w:rPr>
              <w:t>86,5</w:t>
            </w:r>
          </w:p>
        </w:tc>
      </w:tr>
      <w:tr w:rsidR="001408C6">
        <w:trPr>
          <w:trHeight w:hRule="exact" w:val="838"/>
        </w:trPr>
        <w:tc>
          <w:tcPr>
            <w:tcW w:w="1838" w:type="dxa"/>
          </w:tcPr>
          <w:p w:rsidR="001408C6" w:rsidRDefault="008B0461">
            <w:pPr>
              <w:pStyle w:val="a9"/>
              <w:rPr>
                <w:rFonts w:ascii="Times New Roman" w:hAnsi="Times New Roman"/>
                <w:szCs w:val="24"/>
              </w:rPr>
            </w:pPr>
            <w:r>
              <w:rPr>
                <w:rFonts w:ascii="Times New Roman" w:hAnsi="Times New Roman"/>
                <w:szCs w:val="24"/>
              </w:rPr>
              <w:t>Мальчики (15–17 лет включительно)</w:t>
            </w:r>
          </w:p>
        </w:tc>
        <w:tc>
          <w:tcPr>
            <w:tcW w:w="875" w:type="dxa"/>
            <w:vAlign w:val="center"/>
          </w:tcPr>
          <w:p w:rsidR="001408C6" w:rsidRDefault="008B0461">
            <w:pPr>
              <w:pStyle w:val="a9"/>
              <w:jc w:val="center"/>
              <w:rPr>
                <w:rFonts w:ascii="Times New Roman" w:hAnsi="Times New Roman"/>
                <w:szCs w:val="24"/>
              </w:rPr>
            </w:pPr>
            <w:r>
              <w:rPr>
                <w:rFonts w:ascii="Times New Roman" w:hAnsi="Times New Roman"/>
                <w:szCs w:val="24"/>
              </w:rPr>
              <w:t>16828</w:t>
            </w:r>
          </w:p>
        </w:tc>
        <w:tc>
          <w:tcPr>
            <w:tcW w:w="665" w:type="dxa"/>
            <w:vAlign w:val="center"/>
          </w:tcPr>
          <w:p w:rsidR="001408C6" w:rsidRDefault="008B0461">
            <w:pPr>
              <w:pStyle w:val="a9"/>
              <w:jc w:val="center"/>
              <w:rPr>
                <w:rFonts w:ascii="Times New Roman" w:hAnsi="Times New Roman"/>
                <w:szCs w:val="24"/>
              </w:rPr>
            </w:pPr>
            <w:r>
              <w:rPr>
                <w:rFonts w:ascii="Times New Roman" w:hAnsi="Times New Roman"/>
                <w:szCs w:val="24"/>
              </w:rPr>
              <w:t>96,2</w:t>
            </w:r>
          </w:p>
        </w:tc>
        <w:tc>
          <w:tcPr>
            <w:tcW w:w="867" w:type="dxa"/>
            <w:vAlign w:val="center"/>
          </w:tcPr>
          <w:p w:rsidR="001408C6" w:rsidRDefault="008B0461">
            <w:pPr>
              <w:pStyle w:val="a9"/>
              <w:jc w:val="center"/>
              <w:rPr>
                <w:rFonts w:ascii="Times New Roman" w:hAnsi="Times New Roman"/>
                <w:szCs w:val="24"/>
              </w:rPr>
            </w:pPr>
            <w:r>
              <w:rPr>
                <w:rFonts w:ascii="Times New Roman" w:hAnsi="Times New Roman"/>
                <w:szCs w:val="24"/>
              </w:rPr>
              <w:t>16368</w:t>
            </w:r>
          </w:p>
        </w:tc>
        <w:tc>
          <w:tcPr>
            <w:tcW w:w="673" w:type="dxa"/>
            <w:vAlign w:val="center"/>
          </w:tcPr>
          <w:p w:rsidR="001408C6" w:rsidRDefault="008B0461">
            <w:pPr>
              <w:pStyle w:val="a9"/>
              <w:jc w:val="center"/>
              <w:rPr>
                <w:rFonts w:ascii="Times New Roman" w:hAnsi="Times New Roman"/>
                <w:szCs w:val="24"/>
              </w:rPr>
            </w:pPr>
            <w:r>
              <w:rPr>
                <w:rFonts w:ascii="Times New Roman" w:hAnsi="Times New Roman"/>
                <w:szCs w:val="24"/>
              </w:rPr>
              <w:t>97,6</w:t>
            </w:r>
          </w:p>
        </w:tc>
        <w:tc>
          <w:tcPr>
            <w:tcW w:w="860" w:type="dxa"/>
            <w:vAlign w:val="center"/>
          </w:tcPr>
          <w:p w:rsidR="001408C6" w:rsidRDefault="008B0461">
            <w:pPr>
              <w:pStyle w:val="a9"/>
              <w:jc w:val="center"/>
              <w:rPr>
                <w:rFonts w:ascii="Times New Roman" w:hAnsi="Times New Roman"/>
                <w:szCs w:val="24"/>
              </w:rPr>
            </w:pPr>
            <w:r>
              <w:rPr>
                <w:rFonts w:ascii="Times New Roman" w:hAnsi="Times New Roman"/>
                <w:szCs w:val="24"/>
              </w:rPr>
              <w:t>15252</w:t>
            </w:r>
          </w:p>
        </w:tc>
        <w:tc>
          <w:tcPr>
            <w:tcW w:w="674" w:type="dxa"/>
            <w:vAlign w:val="center"/>
          </w:tcPr>
          <w:p w:rsidR="001408C6" w:rsidRDefault="008B0461">
            <w:pPr>
              <w:pStyle w:val="a9"/>
              <w:jc w:val="center"/>
              <w:rPr>
                <w:rFonts w:ascii="Times New Roman" w:hAnsi="Times New Roman"/>
                <w:szCs w:val="24"/>
              </w:rPr>
            </w:pPr>
            <w:r>
              <w:rPr>
                <w:rFonts w:ascii="Times New Roman" w:hAnsi="Times New Roman"/>
                <w:szCs w:val="24"/>
              </w:rPr>
              <w:t>95,8</w:t>
            </w:r>
          </w:p>
        </w:tc>
        <w:tc>
          <w:tcPr>
            <w:tcW w:w="860" w:type="dxa"/>
            <w:vAlign w:val="center"/>
          </w:tcPr>
          <w:p w:rsidR="001408C6" w:rsidRDefault="008B0461">
            <w:pPr>
              <w:pStyle w:val="a9"/>
              <w:jc w:val="center"/>
              <w:rPr>
                <w:rFonts w:ascii="Times New Roman" w:hAnsi="Times New Roman"/>
                <w:szCs w:val="24"/>
              </w:rPr>
            </w:pPr>
            <w:r>
              <w:rPr>
                <w:rFonts w:ascii="Times New Roman" w:hAnsi="Times New Roman"/>
                <w:szCs w:val="24"/>
              </w:rPr>
              <w:t>16368</w:t>
            </w:r>
          </w:p>
        </w:tc>
        <w:tc>
          <w:tcPr>
            <w:tcW w:w="674" w:type="dxa"/>
            <w:vAlign w:val="center"/>
          </w:tcPr>
          <w:p w:rsidR="001408C6" w:rsidRDefault="008B0461">
            <w:pPr>
              <w:pStyle w:val="a9"/>
              <w:jc w:val="center"/>
              <w:rPr>
                <w:rFonts w:ascii="Times New Roman" w:hAnsi="Times New Roman"/>
                <w:szCs w:val="24"/>
              </w:rPr>
            </w:pPr>
            <w:r>
              <w:rPr>
                <w:rFonts w:ascii="Times New Roman" w:hAnsi="Times New Roman"/>
                <w:szCs w:val="24"/>
              </w:rPr>
              <w:t>98,2</w:t>
            </w:r>
          </w:p>
        </w:tc>
        <w:tc>
          <w:tcPr>
            <w:tcW w:w="860" w:type="dxa"/>
            <w:vAlign w:val="center"/>
          </w:tcPr>
          <w:p w:rsidR="001408C6" w:rsidRDefault="008B0461">
            <w:pPr>
              <w:pStyle w:val="a9"/>
              <w:jc w:val="center"/>
              <w:rPr>
                <w:rFonts w:ascii="Times New Roman" w:hAnsi="Times New Roman"/>
                <w:szCs w:val="24"/>
              </w:rPr>
            </w:pPr>
            <w:r>
              <w:rPr>
                <w:rFonts w:ascii="Times New Roman" w:hAnsi="Times New Roman"/>
                <w:szCs w:val="24"/>
              </w:rPr>
              <w:t>17741</w:t>
            </w:r>
          </w:p>
        </w:tc>
        <w:tc>
          <w:tcPr>
            <w:tcW w:w="617" w:type="dxa"/>
            <w:vAlign w:val="center"/>
          </w:tcPr>
          <w:p w:rsidR="001408C6" w:rsidRDefault="008B0461">
            <w:pPr>
              <w:pStyle w:val="a9"/>
              <w:jc w:val="center"/>
              <w:rPr>
                <w:rFonts w:ascii="Times New Roman" w:hAnsi="Times New Roman"/>
                <w:szCs w:val="24"/>
              </w:rPr>
            </w:pPr>
            <w:r>
              <w:rPr>
                <w:rFonts w:ascii="Times New Roman" w:hAnsi="Times New Roman"/>
                <w:szCs w:val="24"/>
              </w:rPr>
              <w:t>100,0</w:t>
            </w:r>
          </w:p>
        </w:tc>
        <w:tc>
          <w:tcPr>
            <w:tcW w:w="853" w:type="dxa"/>
            <w:vAlign w:val="center"/>
          </w:tcPr>
          <w:p w:rsidR="001408C6" w:rsidRDefault="008B0461">
            <w:pPr>
              <w:pStyle w:val="a9"/>
              <w:jc w:val="center"/>
              <w:rPr>
                <w:rFonts w:ascii="Times New Roman" w:hAnsi="Times New Roman"/>
                <w:szCs w:val="24"/>
              </w:rPr>
            </w:pPr>
            <w:r>
              <w:rPr>
                <w:rFonts w:ascii="Times New Roman" w:eastAsia="Calibri" w:hAnsi="Times New Roman"/>
                <w:szCs w:val="24"/>
              </w:rPr>
              <w:t>85,5</w:t>
            </w:r>
          </w:p>
        </w:tc>
      </w:tr>
    </w:tbl>
    <w:p w:rsidR="001408C6" w:rsidRDefault="008B0461">
      <w:pPr>
        <w:jc w:val="both"/>
        <w:rPr>
          <w:rFonts w:ascii="Times New Roman" w:hAnsi="Times New Roman"/>
        </w:rPr>
      </w:pPr>
      <w:r>
        <w:rPr>
          <w:rFonts w:ascii="Times New Roman" w:hAnsi="Times New Roman"/>
        </w:rPr>
        <w:t>*по данным ФФСН № 30 за 2020-2024 гг., % рассчитан от подлежащих осмотру</w:t>
      </w:r>
    </w:p>
    <w:p w:rsidR="001408C6" w:rsidRDefault="001408C6">
      <w:pPr>
        <w:jc w:val="both"/>
        <w:rPr>
          <w:rFonts w:ascii="Times New Roman" w:hAnsi="Times New Roman"/>
        </w:rPr>
      </w:pPr>
    </w:p>
    <w:p w:rsidR="001408C6" w:rsidRDefault="008B0461">
      <w:pPr>
        <w:tabs>
          <w:tab w:val="left" w:pos="993"/>
          <w:tab w:val="left" w:pos="3458"/>
        </w:tabs>
        <w:spacing w:line="276" w:lineRule="auto"/>
        <w:ind w:firstLine="709"/>
        <w:jc w:val="both"/>
        <w:rPr>
          <w:rFonts w:ascii="Times New Roman" w:hAnsi="Times New Roman"/>
          <w:sz w:val="28"/>
          <w:szCs w:val="28"/>
        </w:rPr>
      </w:pPr>
      <w:r>
        <w:rPr>
          <w:rFonts w:ascii="Times New Roman" w:hAnsi="Times New Roman"/>
          <w:sz w:val="28"/>
          <w:szCs w:val="28"/>
        </w:rPr>
        <w:t>В 2024 году проведены профилактические осмотры детей в возрасте 15–17 лет: девочек – врачами-акушерами-гинекологами; мальчиков – врачами-детскими урологами-андрологами с охватом 99,4% и 100% соответственно.</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В регионе с 2020 по 2024 год держится высокий процент охвата профилактическими осмотрами несовершеннолетних с целью оценки репродуктивного здоровья. Данный процент превышает показатель по Российской Федерации.</w:t>
      </w:r>
    </w:p>
    <w:p w:rsidR="001408C6" w:rsidRDefault="008B0461">
      <w:pPr>
        <w:pStyle w:val="a9"/>
        <w:spacing w:line="276" w:lineRule="auto"/>
        <w:jc w:val="both"/>
        <w:rPr>
          <w:rFonts w:ascii="Times New Roman" w:hAnsi="Times New Roman"/>
          <w:sz w:val="28"/>
          <w:szCs w:val="28"/>
        </w:rPr>
      </w:pPr>
      <w:r>
        <w:rPr>
          <w:rFonts w:ascii="Times New Roman" w:hAnsi="Times New Roman"/>
          <w:sz w:val="28"/>
          <w:szCs w:val="28"/>
        </w:rPr>
        <w:tab/>
        <w:t xml:space="preserve">По состоянию на 31 октября 2025 года осмотрено 16 297 девочек, что составляет 86,2% от плана на год. У 568 девочек-подростков из фактически осмотренных выявлена патология, у 285 из них впервые. Направлено на 2 этап для дообследования и лечения из количества подростков с патологией по результатам осмотров - 207. </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 xml:space="preserve">На 31 октября 2025 года врачами-детскими урологами-андрологами осмотрено </w:t>
      </w:r>
      <w:r>
        <w:rPr>
          <w:rFonts w:ascii="Times New Roman" w:eastAsia="Tahoma" w:hAnsi="Times New Roman"/>
          <w:sz w:val="28"/>
          <w:szCs w:val="28"/>
        </w:rPr>
        <w:t xml:space="preserve">17 103 мальчиков 15-17 лет, что составляет 89% от плана. У 324 подростков выявлена патология, у 128 из них впервые, направлено на 2 этап для дообследования и лечения 116. </w:t>
      </w:r>
    </w:p>
    <w:p w:rsidR="001408C6" w:rsidRDefault="008B0461">
      <w:pPr>
        <w:pStyle w:val="a9"/>
        <w:spacing w:line="276" w:lineRule="auto"/>
        <w:jc w:val="both"/>
        <w:rPr>
          <w:rFonts w:ascii="Times New Roman" w:hAnsi="Times New Roman"/>
          <w:sz w:val="28"/>
          <w:szCs w:val="28"/>
        </w:rPr>
      </w:pPr>
      <w:r>
        <w:rPr>
          <w:rFonts w:ascii="Times New Roman" w:hAnsi="Times New Roman"/>
          <w:sz w:val="28"/>
          <w:szCs w:val="28"/>
        </w:rPr>
        <w:lastRenderedPageBreak/>
        <w:tab/>
        <w:t xml:space="preserve">Профилактические медицинские осмотры девочек с целью раннего выявления гинекологических и онкологических заболеваний, патологии молочных желез осуществляются врачами-акушерами-гинекологами, прошедшими тематическое усовершенствование по особенностям формирования репродуктивной системы и течения гинекологической патологии у детей. При наличии показаний врач-акушер-гинеколог направляет впервые обратившихся девочек с гинекологическими заболеваниями для консультации и обследования у врачей других специальностей, для оказания специализированной, а также для долечивания (реабилитации) в медицинские санаторно-курортные организации. При необходимости осуществляется направление к главному внештатному детскому гинекологу Брянской области в ГАУЗ «Брянская городская больница № 1». Для проведения оперативного лечения девочки направляются в медицинские организации </w:t>
      </w:r>
      <w:r>
        <w:rPr>
          <w:rFonts w:ascii="Times New Roman" w:hAnsi="Times New Roman"/>
          <w:sz w:val="28"/>
          <w:szCs w:val="28"/>
          <w:lang w:val="en-US"/>
        </w:rPr>
        <w:t>III</w:t>
      </w:r>
      <w:r>
        <w:rPr>
          <w:rFonts w:ascii="Times New Roman" w:hAnsi="Times New Roman"/>
          <w:sz w:val="28"/>
          <w:szCs w:val="28"/>
        </w:rPr>
        <w:t xml:space="preserve"> уровня Брянской области (ГАУЗ «Брянская городская больница № 1», ГАУЗ «Брянская областная больница № 1»). Имеется возможность проведения телемедицинских консультаций с Федеральным государственным бюджетным учреждением «Национальный медицинский исследовательский центр акушерства, гинекологии и перинатологии имени академика В.И. Кулакова» Минздрава России.</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Диспансерное наблюдение осуществляется по месту жительства.</w:t>
      </w:r>
    </w:p>
    <w:p w:rsidR="001408C6" w:rsidRDefault="008B0461">
      <w:pPr>
        <w:tabs>
          <w:tab w:val="left" w:pos="709"/>
        </w:tabs>
        <w:spacing w:line="276" w:lineRule="auto"/>
        <w:ind w:firstLine="720"/>
        <w:jc w:val="both"/>
        <w:rPr>
          <w:rFonts w:ascii="Times New Roman" w:hAnsi="Times New Roman"/>
          <w:sz w:val="28"/>
          <w:szCs w:val="28"/>
        </w:rPr>
      </w:pPr>
      <w:r>
        <w:rPr>
          <w:rFonts w:ascii="Times New Roman" w:hAnsi="Times New Roman"/>
          <w:sz w:val="28"/>
          <w:szCs w:val="28"/>
        </w:rPr>
        <w:t xml:space="preserve">При проведении ежегодного анализа отмечается увеличение полноты охвата несовершеннолетних профилактическими медицинскими осмотрами, своевременным диспансерным наблюдением, что дает возможность не только выявлять отклонения и заболевания у данной категории населения, но и проводить лечебно-оздоровительные мероприятия. </w:t>
      </w:r>
    </w:p>
    <w:p w:rsidR="001408C6" w:rsidRDefault="001408C6">
      <w:pPr>
        <w:pStyle w:val="a9"/>
        <w:jc w:val="right"/>
        <w:rPr>
          <w:rFonts w:ascii="Times New Roman" w:hAnsi="Times New Roman"/>
          <w:sz w:val="28"/>
          <w:szCs w:val="28"/>
        </w:rPr>
      </w:pPr>
    </w:p>
    <w:p w:rsidR="001408C6" w:rsidRDefault="008B0461">
      <w:pPr>
        <w:pStyle w:val="a9"/>
        <w:jc w:val="right"/>
        <w:rPr>
          <w:rFonts w:ascii="Times New Roman" w:hAnsi="Times New Roman"/>
          <w:sz w:val="28"/>
          <w:szCs w:val="28"/>
        </w:rPr>
      </w:pPr>
      <w:r>
        <w:rPr>
          <w:rFonts w:ascii="Times New Roman" w:hAnsi="Times New Roman"/>
          <w:sz w:val="28"/>
          <w:szCs w:val="28"/>
        </w:rPr>
        <w:t>Таблица 31</w:t>
      </w:r>
    </w:p>
    <w:p w:rsidR="001408C6" w:rsidRDefault="008B0461">
      <w:pPr>
        <w:pStyle w:val="a9"/>
        <w:jc w:val="center"/>
        <w:rPr>
          <w:rFonts w:ascii="Times New Roman" w:hAnsi="Times New Roman"/>
          <w:sz w:val="28"/>
          <w:szCs w:val="28"/>
        </w:rPr>
      </w:pPr>
      <w:r>
        <w:rPr>
          <w:rFonts w:ascii="Times New Roman" w:hAnsi="Times New Roman"/>
          <w:sz w:val="28"/>
          <w:szCs w:val="28"/>
        </w:rPr>
        <w:t>Результаты репродуктивной диспансеризации</w:t>
      </w:r>
    </w:p>
    <w:tbl>
      <w:tblPr>
        <w:tblW w:w="9714" w:type="dxa"/>
        <w:jc w:val="center"/>
        <w:tblLayout w:type="fixed"/>
        <w:tblCellMar>
          <w:left w:w="10" w:type="dxa"/>
          <w:right w:w="10" w:type="dxa"/>
        </w:tblCellMar>
        <w:tblLook w:val="04A0" w:firstRow="1" w:lastRow="0" w:firstColumn="1" w:lastColumn="0" w:noHBand="0" w:noVBand="1"/>
      </w:tblPr>
      <w:tblGrid>
        <w:gridCol w:w="6793"/>
        <w:gridCol w:w="1392"/>
        <w:gridCol w:w="1529"/>
      </w:tblGrid>
      <w:tr w:rsidR="001408C6">
        <w:trPr>
          <w:trHeight w:hRule="exact" w:val="361"/>
          <w:jc w:val="center"/>
        </w:trPr>
        <w:tc>
          <w:tcPr>
            <w:tcW w:w="6793" w:type="dxa"/>
            <w:vMerge w:val="restart"/>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Показатель</w:t>
            </w:r>
          </w:p>
        </w:tc>
        <w:tc>
          <w:tcPr>
            <w:tcW w:w="2921" w:type="dxa"/>
            <w:gridSpan w:val="2"/>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2024</w:t>
            </w:r>
          </w:p>
        </w:tc>
      </w:tr>
      <w:tr w:rsidR="001408C6">
        <w:trPr>
          <w:trHeight w:hRule="exact" w:val="325"/>
          <w:jc w:val="center"/>
        </w:trPr>
        <w:tc>
          <w:tcPr>
            <w:tcW w:w="6793" w:type="dxa"/>
            <w:vMerge/>
            <w:tcBorders>
              <w:top w:val="single" w:sz="4" w:space="0" w:color="000000"/>
              <w:left w:val="single" w:sz="4" w:space="0" w:color="000000"/>
              <w:bottom w:val="single" w:sz="4" w:space="0" w:color="000000"/>
              <w:right w:val="single" w:sz="4" w:space="0" w:color="000000"/>
            </w:tcBorders>
            <w:vAlign w:val="center"/>
          </w:tcPr>
          <w:p w:rsidR="001408C6" w:rsidRDefault="001408C6">
            <w:pPr>
              <w:rPr>
                <w:rFonts w:ascii="Times New Roman" w:hAnsi="Times New Roman"/>
              </w:rPr>
            </w:pPr>
          </w:p>
        </w:tc>
        <w:tc>
          <w:tcPr>
            <w:tcW w:w="1392"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Абс.</w:t>
            </w:r>
          </w:p>
        </w:tc>
        <w:tc>
          <w:tcPr>
            <w:tcW w:w="1529"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w:t>
            </w:r>
          </w:p>
        </w:tc>
      </w:tr>
      <w:tr w:rsidR="001408C6">
        <w:trPr>
          <w:trHeight w:hRule="exact" w:val="430"/>
          <w:jc w:val="center"/>
        </w:trPr>
        <w:tc>
          <w:tcPr>
            <w:tcW w:w="9714" w:type="dxa"/>
            <w:gridSpan w:val="3"/>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Девочки (15–17 лет)</w:t>
            </w:r>
          </w:p>
        </w:tc>
      </w:tr>
      <w:tr w:rsidR="001408C6">
        <w:trPr>
          <w:trHeight w:hRule="exact" w:val="422"/>
          <w:jc w:val="center"/>
        </w:trPr>
        <w:tc>
          <w:tcPr>
            <w:tcW w:w="6793"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I группа репродуктивного здоровья</w:t>
            </w:r>
          </w:p>
        </w:tc>
        <w:tc>
          <w:tcPr>
            <w:tcW w:w="1392"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13688</w:t>
            </w:r>
          </w:p>
        </w:tc>
        <w:tc>
          <w:tcPr>
            <w:tcW w:w="1529"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79,2</w:t>
            </w:r>
          </w:p>
        </w:tc>
      </w:tr>
      <w:tr w:rsidR="001408C6">
        <w:trPr>
          <w:trHeight w:hRule="exact" w:val="427"/>
          <w:jc w:val="center"/>
        </w:trPr>
        <w:tc>
          <w:tcPr>
            <w:tcW w:w="6793"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II группа репродуктивного здоровья</w:t>
            </w:r>
          </w:p>
        </w:tc>
        <w:tc>
          <w:tcPr>
            <w:tcW w:w="1392"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3079</w:t>
            </w:r>
          </w:p>
        </w:tc>
        <w:tc>
          <w:tcPr>
            <w:tcW w:w="1529"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17,8</w:t>
            </w:r>
          </w:p>
        </w:tc>
      </w:tr>
      <w:tr w:rsidR="001408C6">
        <w:trPr>
          <w:trHeight w:hRule="exact" w:val="419"/>
          <w:jc w:val="center"/>
        </w:trPr>
        <w:tc>
          <w:tcPr>
            <w:tcW w:w="6793"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III группа репродуктивного здоровья</w:t>
            </w:r>
          </w:p>
        </w:tc>
        <w:tc>
          <w:tcPr>
            <w:tcW w:w="1392"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516</w:t>
            </w:r>
          </w:p>
        </w:tc>
        <w:tc>
          <w:tcPr>
            <w:tcW w:w="1529"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3,0</w:t>
            </w:r>
          </w:p>
        </w:tc>
      </w:tr>
      <w:tr w:rsidR="001408C6">
        <w:trPr>
          <w:trHeight w:hRule="exact" w:val="419"/>
          <w:jc w:val="center"/>
        </w:trPr>
        <w:tc>
          <w:tcPr>
            <w:tcW w:w="6793" w:type="dxa"/>
            <w:tcBorders>
              <w:top w:val="single" w:sz="4" w:space="0" w:color="000000"/>
              <w:left w:val="single" w:sz="4" w:space="0" w:color="000000"/>
              <w:bottom w:val="single" w:sz="4" w:space="0" w:color="000000"/>
              <w:right w:val="single" w:sz="4" w:space="0" w:color="000000"/>
            </w:tcBorders>
            <w:vAlign w:val="center"/>
          </w:tcPr>
          <w:p w:rsidR="001408C6" w:rsidRDefault="001408C6">
            <w:pPr>
              <w:pStyle w:val="a9"/>
              <w:rPr>
                <w:rFonts w:ascii="Times New Roman" w:hAnsi="Times New Roman"/>
                <w:szCs w:val="24"/>
              </w:rPr>
            </w:pPr>
          </w:p>
        </w:tc>
        <w:tc>
          <w:tcPr>
            <w:tcW w:w="1392"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Абс.</w:t>
            </w:r>
          </w:p>
        </w:tc>
        <w:tc>
          <w:tcPr>
            <w:tcW w:w="1529"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shd w:val="clear" w:color="auto" w:fill="FFFFFF"/>
              </w:rPr>
              <w:t>‰</w:t>
            </w:r>
          </w:p>
        </w:tc>
      </w:tr>
      <w:tr w:rsidR="001408C6">
        <w:trPr>
          <w:trHeight w:hRule="exact" w:val="298"/>
          <w:jc w:val="center"/>
        </w:trPr>
        <w:tc>
          <w:tcPr>
            <w:tcW w:w="9714" w:type="dxa"/>
            <w:gridSpan w:val="3"/>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Всего заболевших от всех причин, в том числе:</w:t>
            </w:r>
          </w:p>
        </w:tc>
      </w:tr>
      <w:tr w:rsidR="001408C6">
        <w:trPr>
          <w:trHeight w:hRule="exact" w:val="451"/>
          <w:jc w:val="center"/>
        </w:trPr>
        <w:tc>
          <w:tcPr>
            <w:tcW w:w="6793"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N70–N73. Воспаление вульвы и влагалища</w:t>
            </w:r>
          </w:p>
        </w:tc>
        <w:tc>
          <w:tcPr>
            <w:tcW w:w="1392"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189</w:t>
            </w:r>
          </w:p>
        </w:tc>
        <w:tc>
          <w:tcPr>
            <w:tcW w:w="1529"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36,6</w:t>
            </w:r>
          </w:p>
        </w:tc>
      </w:tr>
      <w:tr w:rsidR="001408C6">
        <w:trPr>
          <w:trHeight w:hRule="exact" w:val="274"/>
          <w:jc w:val="center"/>
        </w:trPr>
        <w:tc>
          <w:tcPr>
            <w:tcW w:w="6793"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N80. Эндометриоз</w:t>
            </w:r>
          </w:p>
        </w:tc>
        <w:tc>
          <w:tcPr>
            <w:tcW w:w="1392"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3</w:t>
            </w:r>
          </w:p>
        </w:tc>
        <w:tc>
          <w:tcPr>
            <w:tcW w:w="1529"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0,6</w:t>
            </w:r>
          </w:p>
        </w:tc>
      </w:tr>
      <w:tr w:rsidR="001408C6">
        <w:trPr>
          <w:trHeight w:hRule="exact" w:val="426"/>
          <w:jc w:val="center"/>
        </w:trPr>
        <w:tc>
          <w:tcPr>
            <w:tcW w:w="6793"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N84.0. Полип эндометрия</w:t>
            </w:r>
          </w:p>
        </w:tc>
        <w:tc>
          <w:tcPr>
            <w:tcW w:w="1392"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0</w:t>
            </w:r>
          </w:p>
        </w:tc>
        <w:tc>
          <w:tcPr>
            <w:tcW w:w="1529"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0</w:t>
            </w:r>
          </w:p>
        </w:tc>
      </w:tr>
      <w:tr w:rsidR="001408C6">
        <w:trPr>
          <w:trHeight w:hRule="exact" w:val="356"/>
          <w:jc w:val="center"/>
        </w:trPr>
        <w:tc>
          <w:tcPr>
            <w:tcW w:w="6793"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N85.0–N85.1. Гиперплазия эндометрия</w:t>
            </w:r>
          </w:p>
        </w:tc>
        <w:tc>
          <w:tcPr>
            <w:tcW w:w="1392"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0</w:t>
            </w:r>
          </w:p>
        </w:tc>
        <w:tc>
          <w:tcPr>
            <w:tcW w:w="1529"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0</w:t>
            </w:r>
          </w:p>
        </w:tc>
      </w:tr>
      <w:tr w:rsidR="001408C6">
        <w:trPr>
          <w:trHeight w:hRule="exact" w:val="432"/>
          <w:jc w:val="center"/>
        </w:trPr>
        <w:tc>
          <w:tcPr>
            <w:tcW w:w="6793"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lastRenderedPageBreak/>
              <w:t>N86. Эктропион шейки матки</w:t>
            </w:r>
          </w:p>
        </w:tc>
        <w:tc>
          <w:tcPr>
            <w:tcW w:w="1392"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5</w:t>
            </w:r>
          </w:p>
        </w:tc>
        <w:tc>
          <w:tcPr>
            <w:tcW w:w="1529"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1,0</w:t>
            </w:r>
          </w:p>
        </w:tc>
      </w:tr>
      <w:tr w:rsidR="001408C6">
        <w:trPr>
          <w:trHeight w:hRule="exact" w:val="459"/>
          <w:jc w:val="center"/>
        </w:trPr>
        <w:tc>
          <w:tcPr>
            <w:tcW w:w="6793"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N87. Дисплазия шейки матки</w:t>
            </w:r>
          </w:p>
        </w:tc>
        <w:tc>
          <w:tcPr>
            <w:tcW w:w="1392"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0</w:t>
            </w:r>
          </w:p>
        </w:tc>
        <w:tc>
          <w:tcPr>
            <w:tcW w:w="1529"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0</w:t>
            </w:r>
          </w:p>
        </w:tc>
      </w:tr>
      <w:tr w:rsidR="001408C6">
        <w:trPr>
          <w:trHeight w:hRule="exact" w:val="405"/>
          <w:jc w:val="center"/>
        </w:trPr>
        <w:tc>
          <w:tcPr>
            <w:tcW w:w="6793"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С53. Злокачественное новообразование шейки матки</w:t>
            </w:r>
          </w:p>
        </w:tc>
        <w:tc>
          <w:tcPr>
            <w:tcW w:w="1392"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0</w:t>
            </w:r>
          </w:p>
        </w:tc>
        <w:tc>
          <w:tcPr>
            <w:tcW w:w="1529"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0</w:t>
            </w:r>
          </w:p>
        </w:tc>
      </w:tr>
      <w:tr w:rsidR="001408C6">
        <w:trPr>
          <w:trHeight w:hRule="exact" w:val="425"/>
          <w:jc w:val="center"/>
        </w:trPr>
        <w:tc>
          <w:tcPr>
            <w:tcW w:w="6793"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N91. Первичная и вторичная аменорея, олигоменорея</w:t>
            </w:r>
          </w:p>
        </w:tc>
        <w:tc>
          <w:tcPr>
            <w:tcW w:w="1392"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205</w:t>
            </w:r>
          </w:p>
        </w:tc>
        <w:tc>
          <w:tcPr>
            <w:tcW w:w="1529"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39,7</w:t>
            </w:r>
          </w:p>
        </w:tc>
      </w:tr>
      <w:tr w:rsidR="001408C6">
        <w:trPr>
          <w:trHeight w:hRule="exact" w:val="397"/>
          <w:jc w:val="center"/>
        </w:trPr>
        <w:tc>
          <w:tcPr>
            <w:tcW w:w="6793"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N92–N93. аномальные маточные кровотечения</w:t>
            </w:r>
          </w:p>
        </w:tc>
        <w:tc>
          <w:tcPr>
            <w:tcW w:w="1392"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79</w:t>
            </w:r>
          </w:p>
        </w:tc>
        <w:tc>
          <w:tcPr>
            <w:tcW w:w="1529"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15,3</w:t>
            </w:r>
          </w:p>
        </w:tc>
      </w:tr>
      <w:tr w:rsidR="001408C6">
        <w:trPr>
          <w:trHeight w:hRule="exact" w:val="352"/>
          <w:jc w:val="center"/>
        </w:trPr>
        <w:tc>
          <w:tcPr>
            <w:tcW w:w="6793"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D25. Лейомиома матки</w:t>
            </w:r>
          </w:p>
        </w:tc>
        <w:tc>
          <w:tcPr>
            <w:tcW w:w="1392"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0</w:t>
            </w:r>
          </w:p>
        </w:tc>
        <w:tc>
          <w:tcPr>
            <w:tcW w:w="1529"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0</w:t>
            </w:r>
          </w:p>
        </w:tc>
      </w:tr>
      <w:tr w:rsidR="001408C6">
        <w:trPr>
          <w:trHeight w:hRule="exact" w:val="271"/>
          <w:jc w:val="center"/>
        </w:trPr>
        <w:tc>
          <w:tcPr>
            <w:tcW w:w="6793"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Е28. Дисфункция яичников</w:t>
            </w:r>
          </w:p>
        </w:tc>
        <w:tc>
          <w:tcPr>
            <w:tcW w:w="1392"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21</w:t>
            </w:r>
          </w:p>
        </w:tc>
        <w:tc>
          <w:tcPr>
            <w:tcW w:w="1529"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4,1</w:t>
            </w:r>
          </w:p>
        </w:tc>
      </w:tr>
      <w:tr w:rsidR="001408C6">
        <w:trPr>
          <w:trHeight w:hRule="exact" w:val="432"/>
          <w:jc w:val="center"/>
        </w:trPr>
        <w:tc>
          <w:tcPr>
            <w:tcW w:w="6793"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N60. Доброкачественная дисплазия молочной железы</w:t>
            </w:r>
          </w:p>
        </w:tc>
        <w:tc>
          <w:tcPr>
            <w:tcW w:w="1392"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14</w:t>
            </w:r>
          </w:p>
        </w:tc>
        <w:tc>
          <w:tcPr>
            <w:tcW w:w="1529"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2,7</w:t>
            </w:r>
          </w:p>
        </w:tc>
      </w:tr>
      <w:tr w:rsidR="001408C6">
        <w:trPr>
          <w:trHeight w:hRule="exact" w:val="281"/>
          <w:jc w:val="center"/>
        </w:trPr>
        <w:tc>
          <w:tcPr>
            <w:tcW w:w="6793"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С50. Злокачественное новообразование молочной железы</w:t>
            </w:r>
          </w:p>
        </w:tc>
        <w:tc>
          <w:tcPr>
            <w:tcW w:w="1392"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0</w:t>
            </w:r>
          </w:p>
        </w:tc>
        <w:tc>
          <w:tcPr>
            <w:tcW w:w="1529"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0</w:t>
            </w:r>
          </w:p>
        </w:tc>
      </w:tr>
      <w:tr w:rsidR="001408C6">
        <w:trPr>
          <w:trHeight w:hRule="exact" w:val="413"/>
          <w:jc w:val="center"/>
        </w:trPr>
        <w:tc>
          <w:tcPr>
            <w:tcW w:w="9714" w:type="dxa"/>
            <w:gridSpan w:val="3"/>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Мальчики (15–17 лет)</w:t>
            </w:r>
          </w:p>
        </w:tc>
      </w:tr>
      <w:tr w:rsidR="001408C6">
        <w:trPr>
          <w:trHeight w:hRule="exact" w:val="393"/>
          <w:jc w:val="center"/>
        </w:trPr>
        <w:tc>
          <w:tcPr>
            <w:tcW w:w="6793" w:type="dxa"/>
            <w:tcBorders>
              <w:top w:val="single" w:sz="4" w:space="0" w:color="000000"/>
              <w:left w:val="single" w:sz="4" w:space="0" w:color="000000"/>
              <w:bottom w:val="single" w:sz="4" w:space="0" w:color="000000"/>
              <w:right w:val="single" w:sz="4" w:space="0" w:color="000000"/>
            </w:tcBorders>
            <w:vAlign w:val="center"/>
          </w:tcPr>
          <w:p w:rsidR="001408C6" w:rsidRDefault="001408C6">
            <w:pPr>
              <w:pStyle w:val="a9"/>
              <w:rPr>
                <w:rFonts w:ascii="Times New Roman" w:hAnsi="Times New Roman"/>
                <w:szCs w:val="24"/>
              </w:rPr>
            </w:pPr>
          </w:p>
        </w:tc>
        <w:tc>
          <w:tcPr>
            <w:tcW w:w="1392"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Абс.</w:t>
            </w:r>
          </w:p>
        </w:tc>
        <w:tc>
          <w:tcPr>
            <w:tcW w:w="1529"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shd w:val="clear" w:color="auto" w:fill="FFFFFF"/>
                <w:lang w:val="en-US"/>
              </w:rPr>
              <w:t>%</w:t>
            </w:r>
          </w:p>
        </w:tc>
      </w:tr>
      <w:tr w:rsidR="001408C6">
        <w:trPr>
          <w:trHeight w:hRule="exact" w:val="393"/>
          <w:jc w:val="center"/>
        </w:trPr>
        <w:tc>
          <w:tcPr>
            <w:tcW w:w="6793"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I группа репродуктивного здоровья</w:t>
            </w:r>
          </w:p>
        </w:tc>
        <w:tc>
          <w:tcPr>
            <w:tcW w:w="1392"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н/д</w:t>
            </w:r>
          </w:p>
        </w:tc>
        <w:tc>
          <w:tcPr>
            <w:tcW w:w="1529"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н/д</w:t>
            </w:r>
          </w:p>
        </w:tc>
      </w:tr>
      <w:tr w:rsidR="001408C6">
        <w:trPr>
          <w:trHeight w:hRule="exact" w:val="373"/>
          <w:jc w:val="center"/>
        </w:trPr>
        <w:tc>
          <w:tcPr>
            <w:tcW w:w="6793"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II группа репродуктивного здоровья</w:t>
            </w:r>
          </w:p>
        </w:tc>
        <w:tc>
          <w:tcPr>
            <w:tcW w:w="1392"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н/д</w:t>
            </w:r>
          </w:p>
        </w:tc>
        <w:tc>
          <w:tcPr>
            <w:tcW w:w="1529"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н/д</w:t>
            </w:r>
          </w:p>
        </w:tc>
      </w:tr>
      <w:tr w:rsidR="001408C6">
        <w:trPr>
          <w:trHeight w:hRule="exact" w:val="353"/>
          <w:jc w:val="center"/>
        </w:trPr>
        <w:tc>
          <w:tcPr>
            <w:tcW w:w="6793"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III группа репродуктивного здоровья</w:t>
            </w:r>
          </w:p>
        </w:tc>
        <w:tc>
          <w:tcPr>
            <w:tcW w:w="1392"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н/д</w:t>
            </w:r>
          </w:p>
        </w:tc>
        <w:tc>
          <w:tcPr>
            <w:tcW w:w="1529"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н/д</w:t>
            </w:r>
          </w:p>
        </w:tc>
      </w:tr>
      <w:tr w:rsidR="001408C6">
        <w:trPr>
          <w:trHeight w:hRule="exact" w:val="353"/>
          <w:jc w:val="center"/>
        </w:trPr>
        <w:tc>
          <w:tcPr>
            <w:tcW w:w="6793" w:type="dxa"/>
            <w:tcBorders>
              <w:top w:val="single" w:sz="4" w:space="0" w:color="000000"/>
              <w:left w:val="single" w:sz="4" w:space="0" w:color="000000"/>
              <w:bottom w:val="single" w:sz="4" w:space="0" w:color="000000"/>
              <w:right w:val="single" w:sz="4" w:space="0" w:color="000000"/>
            </w:tcBorders>
            <w:vAlign w:val="center"/>
          </w:tcPr>
          <w:p w:rsidR="001408C6" w:rsidRDefault="001408C6">
            <w:pPr>
              <w:pStyle w:val="a9"/>
              <w:rPr>
                <w:rFonts w:ascii="Times New Roman" w:hAnsi="Times New Roman"/>
                <w:szCs w:val="24"/>
              </w:rPr>
            </w:pPr>
          </w:p>
        </w:tc>
        <w:tc>
          <w:tcPr>
            <w:tcW w:w="1392"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Абс.</w:t>
            </w:r>
          </w:p>
        </w:tc>
        <w:tc>
          <w:tcPr>
            <w:tcW w:w="1529"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shd w:val="clear" w:color="auto" w:fill="FFFFFF"/>
              </w:rPr>
              <w:t>‰</w:t>
            </w:r>
          </w:p>
        </w:tc>
      </w:tr>
      <w:tr w:rsidR="001408C6">
        <w:trPr>
          <w:trHeight w:hRule="exact" w:val="333"/>
          <w:jc w:val="center"/>
        </w:trPr>
        <w:tc>
          <w:tcPr>
            <w:tcW w:w="9714" w:type="dxa"/>
            <w:gridSpan w:val="3"/>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Всего заболевших от всех причин, в том числе:</w:t>
            </w:r>
          </w:p>
        </w:tc>
      </w:tr>
      <w:tr w:rsidR="001408C6">
        <w:trPr>
          <w:trHeight w:hRule="exact" w:val="421"/>
          <w:jc w:val="center"/>
        </w:trPr>
        <w:tc>
          <w:tcPr>
            <w:tcW w:w="6793"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E29.1. Гипофункция яичек</w:t>
            </w:r>
          </w:p>
        </w:tc>
        <w:tc>
          <w:tcPr>
            <w:tcW w:w="1392"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2</w:t>
            </w:r>
          </w:p>
        </w:tc>
        <w:tc>
          <w:tcPr>
            <w:tcW w:w="1529"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0,01</w:t>
            </w:r>
          </w:p>
        </w:tc>
      </w:tr>
      <w:tr w:rsidR="001408C6">
        <w:trPr>
          <w:trHeight w:hRule="exact" w:val="401"/>
          <w:jc w:val="center"/>
        </w:trPr>
        <w:tc>
          <w:tcPr>
            <w:tcW w:w="6793"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I86.1. Варикоцеле</w:t>
            </w:r>
          </w:p>
        </w:tc>
        <w:tc>
          <w:tcPr>
            <w:tcW w:w="1392"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0</w:t>
            </w:r>
          </w:p>
        </w:tc>
        <w:tc>
          <w:tcPr>
            <w:tcW w:w="1529"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0</w:t>
            </w:r>
          </w:p>
        </w:tc>
      </w:tr>
      <w:tr w:rsidR="001408C6">
        <w:trPr>
          <w:trHeight w:hRule="exact" w:val="317"/>
          <w:jc w:val="center"/>
        </w:trPr>
        <w:tc>
          <w:tcPr>
            <w:tcW w:w="6793"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N44. Перекрут яичка</w:t>
            </w:r>
          </w:p>
        </w:tc>
        <w:tc>
          <w:tcPr>
            <w:tcW w:w="1392"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0</w:t>
            </w:r>
          </w:p>
        </w:tc>
        <w:tc>
          <w:tcPr>
            <w:tcW w:w="1529"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0</w:t>
            </w:r>
          </w:p>
        </w:tc>
      </w:tr>
      <w:tr w:rsidR="001408C6">
        <w:trPr>
          <w:trHeight w:hRule="exact" w:val="417"/>
          <w:jc w:val="center"/>
        </w:trPr>
        <w:tc>
          <w:tcPr>
            <w:tcW w:w="9714" w:type="dxa"/>
            <w:gridSpan w:val="3"/>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Факторы риска нарушения репродуктивной системы:</w:t>
            </w:r>
          </w:p>
        </w:tc>
      </w:tr>
      <w:tr w:rsidR="001408C6">
        <w:trPr>
          <w:trHeight w:hRule="exact" w:val="396"/>
          <w:jc w:val="center"/>
        </w:trPr>
        <w:tc>
          <w:tcPr>
            <w:tcW w:w="6793"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Е66. Ожирение</w:t>
            </w:r>
          </w:p>
        </w:tc>
        <w:tc>
          <w:tcPr>
            <w:tcW w:w="1392"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1187</w:t>
            </w:r>
          </w:p>
        </w:tc>
        <w:tc>
          <w:tcPr>
            <w:tcW w:w="1529"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6,7</w:t>
            </w:r>
          </w:p>
        </w:tc>
      </w:tr>
      <w:tr w:rsidR="001408C6">
        <w:trPr>
          <w:trHeight w:hRule="exact" w:val="376"/>
          <w:jc w:val="center"/>
        </w:trPr>
        <w:tc>
          <w:tcPr>
            <w:tcW w:w="6793"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A56.1. Хламидиоз органов малого таза</w:t>
            </w:r>
          </w:p>
        </w:tc>
        <w:tc>
          <w:tcPr>
            <w:tcW w:w="1392"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н/д</w:t>
            </w:r>
          </w:p>
        </w:tc>
        <w:tc>
          <w:tcPr>
            <w:tcW w:w="1529"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н/д</w:t>
            </w:r>
          </w:p>
        </w:tc>
      </w:tr>
      <w:tr w:rsidR="001408C6">
        <w:trPr>
          <w:trHeight w:hRule="exact" w:val="356"/>
          <w:jc w:val="center"/>
        </w:trPr>
        <w:tc>
          <w:tcPr>
            <w:tcW w:w="6793"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А54 Гонококковая инфекция</w:t>
            </w:r>
          </w:p>
        </w:tc>
        <w:tc>
          <w:tcPr>
            <w:tcW w:w="1392"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н/д</w:t>
            </w:r>
          </w:p>
        </w:tc>
        <w:tc>
          <w:tcPr>
            <w:tcW w:w="1529"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н/д</w:t>
            </w:r>
          </w:p>
        </w:tc>
      </w:tr>
      <w:tr w:rsidR="001408C6">
        <w:trPr>
          <w:trHeight w:hRule="exact" w:val="591"/>
          <w:jc w:val="center"/>
        </w:trPr>
        <w:tc>
          <w:tcPr>
            <w:tcW w:w="6793"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A63.8. Уреаплазменная, микоплазменная инфекция (U. urealyticum, M. genitalium)</w:t>
            </w:r>
          </w:p>
        </w:tc>
        <w:tc>
          <w:tcPr>
            <w:tcW w:w="1392"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н/д</w:t>
            </w:r>
          </w:p>
        </w:tc>
        <w:tc>
          <w:tcPr>
            <w:tcW w:w="1529"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н/д</w:t>
            </w:r>
          </w:p>
        </w:tc>
      </w:tr>
      <w:tr w:rsidR="001408C6">
        <w:trPr>
          <w:trHeight w:hRule="exact" w:val="459"/>
          <w:jc w:val="center"/>
        </w:trPr>
        <w:tc>
          <w:tcPr>
            <w:tcW w:w="6793"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A63.0. Папилломавирусная инфекция</w:t>
            </w:r>
          </w:p>
        </w:tc>
        <w:tc>
          <w:tcPr>
            <w:tcW w:w="1392"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0</w:t>
            </w:r>
          </w:p>
        </w:tc>
        <w:tc>
          <w:tcPr>
            <w:tcW w:w="1529"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н/д</w:t>
            </w:r>
          </w:p>
        </w:tc>
      </w:tr>
      <w:tr w:rsidR="001408C6">
        <w:trPr>
          <w:trHeight w:hRule="exact" w:val="296"/>
          <w:jc w:val="center"/>
        </w:trPr>
        <w:tc>
          <w:tcPr>
            <w:tcW w:w="6793"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N 41.1. Простатит</w:t>
            </w:r>
          </w:p>
        </w:tc>
        <w:tc>
          <w:tcPr>
            <w:tcW w:w="1392"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0</w:t>
            </w:r>
          </w:p>
        </w:tc>
        <w:tc>
          <w:tcPr>
            <w:tcW w:w="1529"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0</w:t>
            </w:r>
          </w:p>
        </w:tc>
      </w:tr>
      <w:tr w:rsidR="001408C6">
        <w:trPr>
          <w:trHeight w:hRule="exact" w:val="418"/>
          <w:jc w:val="center"/>
        </w:trPr>
        <w:tc>
          <w:tcPr>
            <w:tcW w:w="6793"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N45. Эпидидимит, эпидидимоорхит</w:t>
            </w:r>
          </w:p>
        </w:tc>
        <w:tc>
          <w:tcPr>
            <w:tcW w:w="1392"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0</w:t>
            </w:r>
          </w:p>
        </w:tc>
        <w:tc>
          <w:tcPr>
            <w:tcW w:w="1529"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0</w:t>
            </w:r>
          </w:p>
        </w:tc>
      </w:tr>
      <w:tr w:rsidR="001408C6">
        <w:trPr>
          <w:trHeight w:hRule="exact" w:val="397"/>
          <w:jc w:val="center"/>
        </w:trPr>
        <w:tc>
          <w:tcPr>
            <w:tcW w:w="6793"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B26. Эпидемический паротит</w:t>
            </w:r>
          </w:p>
        </w:tc>
        <w:tc>
          <w:tcPr>
            <w:tcW w:w="1392"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0</w:t>
            </w:r>
          </w:p>
        </w:tc>
        <w:tc>
          <w:tcPr>
            <w:tcW w:w="1529"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0</w:t>
            </w:r>
          </w:p>
        </w:tc>
      </w:tr>
      <w:tr w:rsidR="001408C6">
        <w:trPr>
          <w:trHeight w:hRule="exact" w:val="377"/>
          <w:jc w:val="center"/>
        </w:trPr>
        <w:tc>
          <w:tcPr>
            <w:tcW w:w="6793"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E10. Сахарный диабет 1-го типа</w:t>
            </w:r>
          </w:p>
        </w:tc>
        <w:tc>
          <w:tcPr>
            <w:tcW w:w="1392"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98</w:t>
            </w:r>
          </w:p>
        </w:tc>
        <w:tc>
          <w:tcPr>
            <w:tcW w:w="1529" w:type="dxa"/>
            <w:tcBorders>
              <w:top w:val="single" w:sz="4" w:space="0" w:color="000000"/>
              <w:left w:val="single" w:sz="4" w:space="0" w:color="000000"/>
              <w:bottom w:val="single" w:sz="4" w:space="0" w:color="000000"/>
              <w:right w:val="single" w:sz="4" w:space="0" w:color="000000"/>
            </w:tcBorders>
          </w:tcPr>
          <w:p w:rsidR="001408C6" w:rsidRDefault="008B0461">
            <w:pPr>
              <w:pStyle w:val="a9"/>
              <w:jc w:val="center"/>
              <w:rPr>
                <w:rFonts w:ascii="Times New Roman" w:hAnsi="Times New Roman"/>
                <w:szCs w:val="24"/>
              </w:rPr>
            </w:pPr>
            <w:r>
              <w:rPr>
                <w:rFonts w:ascii="Times New Roman" w:hAnsi="Times New Roman"/>
                <w:szCs w:val="24"/>
              </w:rPr>
              <w:t>0,6</w:t>
            </w:r>
          </w:p>
        </w:tc>
      </w:tr>
    </w:tbl>
    <w:p w:rsidR="001408C6" w:rsidRDefault="001408C6">
      <w:pPr>
        <w:pStyle w:val="a9"/>
        <w:ind w:left="720"/>
        <w:jc w:val="both"/>
        <w:rPr>
          <w:rFonts w:ascii="Times New Roman" w:hAnsi="Times New Roman"/>
          <w:sz w:val="28"/>
          <w:szCs w:val="28"/>
        </w:rPr>
      </w:pPr>
    </w:p>
    <w:p w:rsidR="001408C6" w:rsidRDefault="008B0461">
      <w:pPr>
        <w:pStyle w:val="a9"/>
        <w:spacing w:line="276" w:lineRule="auto"/>
        <w:ind w:firstLine="851"/>
        <w:jc w:val="both"/>
        <w:rPr>
          <w:rFonts w:ascii="Times New Roman" w:hAnsi="Times New Roman"/>
          <w:sz w:val="28"/>
          <w:szCs w:val="28"/>
        </w:rPr>
      </w:pPr>
      <w:r>
        <w:rPr>
          <w:rFonts w:ascii="Times New Roman" w:hAnsi="Times New Roman"/>
          <w:sz w:val="28"/>
          <w:szCs w:val="28"/>
        </w:rPr>
        <w:t>В структуре заболеваний по результатам репродуктивной диспансеризации у девочек 15-17 лет на первом месте нарушения менструального цикла, на втором - воспалительные заболевания женских тазовых органов, на третьем - доброкачественная дисплазия молочной железы.</w:t>
      </w:r>
    </w:p>
    <w:p w:rsidR="001408C6" w:rsidRDefault="008B0461">
      <w:pPr>
        <w:pStyle w:val="a9"/>
        <w:spacing w:line="276" w:lineRule="auto"/>
        <w:ind w:firstLine="850"/>
        <w:jc w:val="both"/>
        <w:rPr>
          <w:rFonts w:ascii="Times New Roman" w:hAnsi="Times New Roman"/>
          <w:sz w:val="28"/>
          <w:szCs w:val="28"/>
        </w:rPr>
      </w:pPr>
      <w:r>
        <w:rPr>
          <w:rFonts w:ascii="Times New Roman" w:hAnsi="Times New Roman"/>
          <w:sz w:val="28"/>
          <w:szCs w:val="28"/>
        </w:rPr>
        <w:t>В проведении</w:t>
      </w:r>
      <w:bookmarkStart w:id="40" w:name="_Hlk203386061"/>
      <w:r>
        <w:rPr>
          <w:rFonts w:ascii="Times New Roman" w:hAnsi="Times New Roman"/>
          <w:sz w:val="28"/>
          <w:szCs w:val="28"/>
        </w:rPr>
        <w:t xml:space="preserve"> профилактического осмотра несовершеннолетних, в том числе с целью оценки репродуктивного здоровья</w:t>
      </w:r>
      <w:bookmarkEnd w:id="40"/>
      <w:r>
        <w:rPr>
          <w:rFonts w:ascii="Times New Roman" w:hAnsi="Times New Roman"/>
          <w:sz w:val="28"/>
          <w:szCs w:val="28"/>
        </w:rPr>
        <w:t>, участвует 31 МО.</w:t>
      </w:r>
    </w:p>
    <w:p w:rsidR="001408C6" w:rsidRDefault="008B0461">
      <w:pPr>
        <w:pStyle w:val="a9"/>
        <w:spacing w:line="276" w:lineRule="auto"/>
        <w:ind w:firstLine="850"/>
        <w:jc w:val="both"/>
        <w:rPr>
          <w:rFonts w:ascii="Times New Roman" w:hAnsi="Times New Roman"/>
          <w:sz w:val="28"/>
          <w:szCs w:val="28"/>
        </w:rPr>
      </w:pPr>
      <w:r>
        <w:rPr>
          <w:rFonts w:ascii="Times New Roman" w:hAnsi="Times New Roman"/>
          <w:sz w:val="28"/>
          <w:szCs w:val="28"/>
        </w:rPr>
        <w:lastRenderedPageBreak/>
        <w:t>Из них 15 МО заключали договоры с иными специалистами, отсутствующими в этой МО, для проведения профилактического осмотра несовершеннолетних с целью оценки репродуктивного здоровья.</w:t>
      </w:r>
    </w:p>
    <w:p w:rsidR="001408C6" w:rsidRDefault="008B0461">
      <w:pPr>
        <w:spacing w:line="276" w:lineRule="auto"/>
        <w:ind w:firstLine="850"/>
        <w:jc w:val="both"/>
        <w:rPr>
          <w:rFonts w:ascii="Times New Roman" w:eastAsia="Times New Roman" w:hAnsi="Times New Roman"/>
          <w:sz w:val="28"/>
          <w:szCs w:val="28"/>
        </w:rPr>
      </w:pPr>
      <w:r>
        <w:rPr>
          <w:rFonts w:ascii="Times New Roman" w:eastAsia="Times New Roman" w:hAnsi="Times New Roman"/>
          <w:sz w:val="28"/>
          <w:szCs w:val="28"/>
        </w:rPr>
        <w:t xml:space="preserve">Запись на профилактические мероприятия обеспечена через каналы: </w:t>
      </w:r>
      <w:r>
        <w:rPr>
          <w:rFonts w:ascii="Times New Roman" w:hAnsi="Times New Roman"/>
          <w:sz w:val="28"/>
          <w:szCs w:val="28"/>
        </w:rPr>
        <w:t>Единый портал государственных и муниципальных услуг (функций)</w:t>
      </w:r>
      <w:r>
        <w:rPr>
          <w:rFonts w:ascii="Times New Roman" w:eastAsia="Times New Roman" w:hAnsi="Times New Roman"/>
          <w:sz w:val="28"/>
          <w:szCs w:val="28"/>
        </w:rPr>
        <w:t xml:space="preserve"> https://www.gosuslugi.ru/, региональный портал государственных медицинских услуг Брянской области napriem.info, личное посещение регистратуры поликлиники, по телефону регистратуры и/или Call-центра медицинской организации.</w:t>
      </w:r>
    </w:p>
    <w:p w:rsidR="001408C6" w:rsidRDefault="008B0461">
      <w:pPr>
        <w:pStyle w:val="a9"/>
        <w:spacing w:line="276" w:lineRule="auto"/>
        <w:ind w:firstLine="850"/>
        <w:jc w:val="both"/>
        <w:rPr>
          <w:rFonts w:ascii="Times New Roman" w:eastAsia="Times New Roman" w:hAnsi="Times New Roman"/>
          <w:sz w:val="28"/>
          <w:szCs w:val="28"/>
        </w:rPr>
      </w:pPr>
      <w:r>
        <w:rPr>
          <w:rFonts w:ascii="Times New Roman" w:eastAsia="Times New Roman" w:hAnsi="Times New Roman"/>
          <w:sz w:val="28"/>
          <w:szCs w:val="28"/>
        </w:rPr>
        <w:t>Государственные МО выезжают в образовательные организации бригадой специалистов с диагностическим оборудованием для проведения профилактических осмотров.</w:t>
      </w:r>
    </w:p>
    <w:p w:rsidR="001408C6" w:rsidRDefault="008B0461">
      <w:pPr>
        <w:pStyle w:val="a9"/>
        <w:spacing w:line="276" w:lineRule="auto"/>
        <w:ind w:firstLine="850"/>
        <w:jc w:val="both"/>
        <w:rPr>
          <w:rFonts w:ascii="Times New Roman" w:eastAsia="Times New Roman" w:hAnsi="Times New Roman"/>
          <w:sz w:val="28"/>
          <w:szCs w:val="28"/>
        </w:rPr>
      </w:pPr>
      <w:r>
        <w:rPr>
          <w:rFonts w:ascii="Times New Roman" w:eastAsia="Times New Roman" w:hAnsi="Times New Roman"/>
          <w:sz w:val="28"/>
          <w:szCs w:val="28"/>
        </w:rPr>
        <w:t>Ведется активная работа среди подростков по гигиене и барьерной контрацепции, проводятся профилактические мероприятия по здоровому образу жизни. В программу мероприятий, направленных на охрану репродуктивного здоровья подростков, включая меры, направленные на повышение информированности и санитарно-гигиенического просвещения среди несовершеннолетних по вопросам охраны репродуктивного здоровья включено проведение лекций и бесед в школах, средних специальных учебных заведениях и высших учебных заведениях. Активно ведется работа на официальных сайтах, в социальных сетях по пропаганде здорового образа жизни и сохранения репродуктивного здоровья.</w:t>
      </w:r>
    </w:p>
    <w:p w:rsidR="001408C6" w:rsidRDefault="001408C6">
      <w:pPr>
        <w:pStyle w:val="a9"/>
        <w:ind w:left="720"/>
        <w:jc w:val="both"/>
        <w:rPr>
          <w:rFonts w:ascii="Times New Roman" w:hAnsi="Times New Roman"/>
          <w:sz w:val="28"/>
          <w:szCs w:val="28"/>
        </w:rPr>
      </w:pPr>
    </w:p>
    <w:p w:rsidR="001408C6" w:rsidRDefault="008B0461">
      <w:pPr>
        <w:pStyle w:val="1"/>
        <w:spacing w:before="0" w:after="0" w:line="276" w:lineRule="auto"/>
        <w:jc w:val="center"/>
        <w:rPr>
          <w:rStyle w:val="10"/>
          <w:rFonts w:ascii="Times New Roman" w:hAnsi="Times New Roman"/>
          <w:sz w:val="28"/>
          <w:szCs w:val="28"/>
        </w:rPr>
      </w:pPr>
      <w:r>
        <w:rPr>
          <w:rStyle w:val="10"/>
          <w:rFonts w:ascii="Times New Roman" w:hAnsi="Times New Roman"/>
          <w:sz w:val="28"/>
          <w:szCs w:val="28"/>
        </w:rPr>
        <w:t xml:space="preserve">5.2. </w:t>
      </w:r>
      <w:bookmarkStart w:id="41" w:name="_Toc204261844"/>
      <w:r>
        <w:rPr>
          <w:rStyle w:val="10"/>
          <w:rFonts w:ascii="Times New Roman" w:hAnsi="Times New Roman"/>
          <w:sz w:val="28"/>
          <w:szCs w:val="28"/>
        </w:rPr>
        <w:t>Анализ показателей заболеваемости граждан 18</w:t>
      </w:r>
      <w:r>
        <w:rPr>
          <w:rFonts w:ascii="Times New Roman" w:hAnsi="Times New Roman"/>
          <w:b w:val="0"/>
          <w:bCs w:val="0"/>
          <w:sz w:val="28"/>
          <w:szCs w:val="28"/>
        </w:rPr>
        <w:t>–</w:t>
      </w:r>
      <w:r>
        <w:rPr>
          <w:rStyle w:val="10"/>
          <w:rFonts w:ascii="Times New Roman" w:hAnsi="Times New Roman"/>
          <w:sz w:val="28"/>
          <w:szCs w:val="28"/>
        </w:rPr>
        <w:t xml:space="preserve">49 лет, охвата </w:t>
      </w:r>
      <w:r>
        <w:rPr>
          <w:rStyle w:val="10"/>
          <w:rFonts w:ascii="Times New Roman" w:hAnsi="Times New Roman"/>
          <w:sz w:val="28"/>
          <w:szCs w:val="28"/>
        </w:rPr>
        <w:br/>
        <w:t xml:space="preserve">и результатов </w:t>
      </w:r>
      <w:bookmarkStart w:id="42" w:name="_Hlk203056678"/>
      <w:r>
        <w:rPr>
          <w:rStyle w:val="10"/>
          <w:rFonts w:ascii="Times New Roman" w:hAnsi="Times New Roman"/>
          <w:sz w:val="28"/>
          <w:szCs w:val="28"/>
        </w:rPr>
        <w:t>диспансеризации для оценки репродуктивного здоровья</w:t>
      </w:r>
      <w:bookmarkEnd w:id="41"/>
      <w:bookmarkEnd w:id="42"/>
    </w:p>
    <w:p w:rsidR="001408C6" w:rsidRDefault="001408C6">
      <w:pPr>
        <w:spacing w:line="276" w:lineRule="auto"/>
      </w:pP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 xml:space="preserve">Оценить динамику показателей за 5 лет обследования пациентов по программе диспансеризации репродуктивного здоровья гражданам 18-49 лет не представляется возможным, так как диспансеризация взрослого населения репродуктивного возраста по оценке репродуктивного здоровья (далее – ДОРЗ) на территории Брянской области проводятся с 2024 года. </w:t>
      </w:r>
    </w:p>
    <w:p w:rsidR="001408C6" w:rsidRDefault="008B0461">
      <w:pPr>
        <w:shd w:val="clear" w:color="auto" w:fill="FFFFFF"/>
        <w:spacing w:line="276" w:lineRule="auto"/>
        <w:ind w:firstLine="708"/>
        <w:jc w:val="both"/>
        <w:rPr>
          <w:rFonts w:ascii="Times New Roman" w:hAnsi="Times New Roman"/>
          <w:sz w:val="28"/>
          <w:szCs w:val="28"/>
        </w:rPr>
      </w:pPr>
      <w:r>
        <w:rPr>
          <w:rFonts w:ascii="Times New Roman" w:hAnsi="Times New Roman"/>
          <w:sz w:val="28"/>
          <w:szCs w:val="28"/>
        </w:rPr>
        <w:t xml:space="preserve">ДОРЗ на территории Брянской области осуществлялась в 2024 году в соответствии с приказом департамента здравоохранения Брянской области, территориального фонда обязательного медицинского страхования Брянской области от 16 февраля 2024 года № 184/112 «О проведении профилактического медицинского осмотра и диспансеризации определённых групп взрослого населения, а также диспансеризации взрослого населения репродуктивного возраста по оценке репродуктивного здоровья на территории Брянской области в 2024 году» (далее – приказ № 184/112). 26 декабря 2024 года департаментом здравоохранения </w:t>
      </w:r>
      <w:r>
        <w:rPr>
          <w:rFonts w:ascii="Times New Roman" w:hAnsi="Times New Roman"/>
          <w:sz w:val="28"/>
          <w:szCs w:val="28"/>
        </w:rPr>
        <w:lastRenderedPageBreak/>
        <w:t xml:space="preserve">Брянской области и территориальным фондом обязательного медицинского страхования Брянской области утверждён приказ № 1599/765 «О проведении профилактического медицинского осмотра и диспансеризации определённых групп взрослого населения, в том числе углублённой диспансеризации, а также диспансеризации взрослого населения репродуктивного возраста по оценке репродуктивного здоровья, на территории Брянской области в 2025 году» (далее - приказ № 1599/765). Настоящим приказом утверждён план-график по организации проведения ДОРЗ гражданам 18–49 лет, где в разрезе МО области отражено количество подлежащего ДОРЗ населения – мужчин и женщин 18-49 лет. В соответствии с ним в каждой МО разработан, утверждён и передан в территориальный фонд обязательного медицинского страхования Брянской области помесячный план ДОРЗ по каждой категории обследуемых пациентов. </w:t>
      </w:r>
    </w:p>
    <w:p w:rsidR="001408C6" w:rsidRDefault="001408C6">
      <w:pPr>
        <w:shd w:val="clear" w:color="auto" w:fill="FFFFFF"/>
        <w:spacing w:line="276" w:lineRule="auto"/>
        <w:ind w:firstLine="708"/>
        <w:jc w:val="both"/>
        <w:rPr>
          <w:rFonts w:ascii="Times New Roman" w:eastAsia="SimSun" w:hAnsi="Times New Roman"/>
          <w:sz w:val="20"/>
          <w:szCs w:val="20"/>
          <w:lang w:eastAsia="zh-CN"/>
        </w:rPr>
      </w:pPr>
    </w:p>
    <w:p w:rsidR="001408C6" w:rsidRDefault="008B0461">
      <w:pPr>
        <w:shd w:val="clear" w:color="auto" w:fill="FFFFFF"/>
        <w:spacing w:line="276" w:lineRule="auto"/>
        <w:ind w:firstLine="708"/>
        <w:jc w:val="center"/>
        <w:rPr>
          <w:rFonts w:ascii="Times New Roman" w:hAnsi="Times New Roman"/>
          <w:sz w:val="28"/>
          <w:szCs w:val="28"/>
        </w:rPr>
      </w:pPr>
      <w:r>
        <w:rPr>
          <w:rFonts w:ascii="Times New Roman" w:eastAsia="SimSun" w:hAnsi="Times New Roman"/>
          <w:sz w:val="28"/>
          <w:szCs w:val="28"/>
          <w:lang w:eastAsia="zh-CN"/>
        </w:rPr>
        <w:t>План-график по диспансеризация взрослого населения по оценке репродуктивного здоровья на 2025 год</w:t>
      </w:r>
    </w:p>
    <w:tbl>
      <w:tblPr>
        <w:tblW w:w="10555" w:type="dxa"/>
        <w:tblLayout w:type="fixed"/>
        <w:tblLook w:val="04A0" w:firstRow="1" w:lastRow="0" w:firstColumn="1" w:lastColumn="0" w:noHBand="0" w:noVBand="1"/>
      </w:tblPr>
      <w:tblGrid>
        <w:gridCol w:w="1458"/>
        <w:gridCol w:w="739"/>
        <w:gridCol w:w="587"/>
        <w:gridCol w:w="608"/>
        <w:gridCol w:w="565"/>
        <w:gridCol w:w="586"/>
        <w:gridCol w:w="587"/>
        <w:gridCol w:w="741"/>
        <w:gridCol w:w="741"/>
        <w:gridCol w:w="784"/>
        <w:gridCol w:w="814"/>
        <w:gridCol w:w="736"/>
        <w:gridCol w:w="838"/>
        <w:gridCol w:w="771"/>
      </w:tblGrid>
      <w:tr w:rsidR="001408C6">
        <w:trPr>
          <w:trHeight w:val="1143"/>
        </w:trPr>
        <w:tc>
          <w:tcPr>
            <w:tcW w:w="14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center"/>
              <w:rPr>
                <w:rFonts w:ascii="Times New Roman" w:hAnsi="Times New Roman"/>
                <w:sz w:val="20"/>
                <w:szCs w:val="20"/>
              </w:rPr>
            </w:pPr>
            <w:r>
              <w:rPr>
                <w:rFonts w:ascii="Times New Roman" w:eastAsia="SimSun" w:hAnsi="Times New Roman"/>
                <w:sz w:val="20"/>
                <w:szCs w:val="20"/>
                <w:lang w:val="en-US" w:eastAsia="zh-CN"/>
              </w:rPr>
              <w:t>МО</w:t>
            </w:r>
          </w:p>
        </w:tc>
        <w:tc>
          <w:tcPr>
            <w:tcW w:w="739"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center"/>
              <w:rPr>
                <w:rFonts w:ascii="Times New Roman" w:hAnsi="Times New Roman"/>
                <w:sz w:val="20"/>
                <w:szCs w:val="20"/>
              </w:rPr>
            </w:pPr>
            <w:r>
              <w:rPr>
                <w:rFonts w:ascii="Times New Roman" w:eastAsia="SimSun" w:hAnsi="Times New Roman"/>
                <w:sz w:val="20"/>
                <w:szCs w:val="20"/>
                <w:lang w:val="en-US" w:eastAsia="zh-CN"/>
              </w:rPr>
              <w:t>План 2025 Всего</w:t>
            </w:r>
          </w:p>
        </w:tc>
        <w:tc>
          <w:tcPr>
            <w:tcW w:w="58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Январь</w:t>
            </w:r>
          </w:p>
        </w:tc>
        <w:tc>
          <w:tcPr>
            <w:tcW w:w="6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февраль</w:t>
            </w:r>
          </w:p>
        </w:tc>
        <w:tc>
          <w:tcPr>
            <w:tcW w:w="565"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март</w:t>
            </w:r>
          </w:p>
        </w:tc>
        <w:tc>
          <w:tcPr>
            <w:tcW w:w="58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апрель</w:t>
            </w:r>
          </w:p>
        </w:tc>
        <w:tc>
          <w:tcPr>
            <w:tcW w:w="58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Май</w:t>
            </w:r>
          </w:p>
        </w:tc>
        <w:tc>
          <w:tcPr>
            <w:tcW w:w="74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eastAsia="zh-CN"/>
              </w:rPr>
              <w:t>и</w:t>
            </w:r>
            <w:r>
              <w:rPr>
                <w:rFonts w:ascii="Times New Roman" w:eastAsia="SimSun" w:hAnsi="Times New Roman"/>
                <w:sz w:val="20"/>
                <w:szCs w:val="20"/>
                <w:lang w:val="en-US" w:eastAsia="zh-CN"/>
              </w:rPr>
              <w:t>юнь</w:t>
            </w:r>
          </w:p>
        </w:tc>
        <w:tc>
          <w:tcPr>
            <w:tcW w:w="74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июль</w:t>
            </w:r>
          </w:p>
        </w:tc>
        <w:tc>
          <w:tcPr>
            <w:tcW w:w="78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eastAsia="zh-CN"/>
              </w:rPr>
              <w:t>А</w:t>
            </w:r>
            <w:r>
              <w:rPr>
                <w:rFonts w:ascii="Times New Roman" w:eastAsia="SimSun" w:hAnsi="Times New Roman"/>
                <w:sz w:val="20"/>
                <w:szCs w:val="20"/>
                <w:lang w:val="en-US" w:eastAsia="zh-CN"/>
              </w:rPr>
              <w:t>вгуст</w:t>
            </w:r>
          </w:p>
        </w:tc>
        <w:tc>
          <w:tcPr>
            <w:tcW w:w="81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Сентябрь</w:t>
            </w:r>
          </w:p>
        </w:tc>
        <w:tc>
          <w:tcPr>
            <w:tcW w:w="73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Октябрь</w:t>
            </w:r>
          </w:p>
        </w:tc>
        <w:tc>
          <w:tcPr>
            <w:tcW w:w="83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ноябрь</w:t>
            </w:r>
          </w:p>
        </w:tc>
        <w:tc>
          <w:tcPr>
            <w:tcW w:w="77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eastAsia="zh-CN"/>
              </w:rPr>
              <w:t>д</w:t>
            </w:r>
            <w:r>
              <w:rPr>
                <w:rFonts w:ascii="Times New Roman" w:eastAsia="SimSun" w:hAnsi="Times New Roman"/>
                <w:sz w:val="20"/>
                <w:szCs w:val="20"/>
                <w:lang w:val="en-US" w:eastAsia="zh-CN"/>
              </w:rPr>
              <w:t>екабрь</w:t>
            </w:r>
          </w:p>
        </w:tc>
      </w:tr>
      <w:tr w:rsidR="001408C6">
        <w:trPr>
          <w:trHeight w:val="360"/>
        </w:trPr>
        <w:tc>
          <w:tcPr>
            <w:tcW w:w="14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eastAsia="zh-CN"/>
              </w:rPr>
              <w:t>ГАУЗ «</w:t>
            </w:r>
            <w:r>
              <w:rPr>
                <w:rFonts w:ascii="Times New Roman" w:eastAsia="SimSun" w:hAnsi="Times New Roman"/>
                <w:sz w:val="20"/>
                <w:szCs w:val="20"/>
                <w:lang w:val="en-US" w:eastAsia="zh-CN"/>
              </w:rPr>
              <w:t>БКДЦ</w:t>
            </w:r>
            <w:r>
              <w:rPr>
                <w:rFonts w:ascii="Times New Roman" w:eastAsia="SimSun" w:hAnsi="Times New Roman"/>
                <w:sz w:val="20"/>
                <w:szCs w:val="20"/>
                <w:lang w:eastAsia="zh-CN"/>
              </w:rPr>
              <w:t>»</w:t>
            </w:r>
          </w:p>
        </w:tc>
        <w:tc>
          <w:tcPr>
            <w:tcW w:w="7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val="en-US" w:eastAsia="zh-CN"/>
              </w:rPr>
              <w:t>999</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83</w:t>
            </w:r>
          </w:p>
        </w:tc>
        <w:tc>
          <w:tcPr>
            <w:tcW w:w="60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83</w:t>
            </w:r>
          </w:p>
        </w:tc>
        <w:tc>
          <w:tcPr>
            <w:tcW w:w="565"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83</w:t>
            </w:r>
          </w:p>
        </w:tc>
        <w:tc>
          <w:tcPr>
            <w:tcW w:w="58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83</w:t>
            </w:r>
          </w:p>
        </w:tc>
        <w:tc>
          <w:tcPr>
            <w:tcW w:w="58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83</w:t>
            </w:r>
          </w:p>
        </w:tc>
        <w:tc>
          <w:tcPr>
            <w:tcW w:w="74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83</w:t>
            </w:r>
          </w:p>
        </w:tc>
        <w:tc>
          <w:tcPr>
            <w:tcW w:w="74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83</w:t>
            </w:r>
          </w:p>
        </w:tc>
        <w:tc>
          <w:tcPr>
            <w:tcW w:w="78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83</w:t>
            </w:r>
          </w:p>
        </w:tc>
        <w:tc>
          <w:tcPr>
            <w:tcW w:w="814"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83</w:t>
            </w:r>
          </w:p>
        </w:tc>
        <w:tc>
          <w:tcPr>
            <w:tcW w:w="73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83</w:t>
            </w:r>
          </w:p>
        </w:tc>
        <w:tc>
          <w:tcPr>
            <w:tcW w:w="838"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83</w:t>
            </w:r>
          </w:p>
        </w:tc>
        <w:tc>
          <w:tcPr>
            <w:tcW w:w="77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86</w:t>
            </w:r>
          </w:p>
        </w:tc>
      </w:tr>
      <w:tr w:rsidR="001408C6">
        <w:trPr>
          <w:trHeight w:val="360"/>
        </w:trPr>
        <w:tc>
          <w:tcPr>
            <w:tcW w:w="1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eastAsia="zh-CN"/>
              </w:rPr>
              <w:t>ГБУЗ «</w:t>
            </w:r>
            <w:r>
              <w:rPr>
                <w:rFonts w:ascii="Times New Roman" w:eastAsia="SimSun" w:hAnsi="Times New Roman"/>
                <w:sz w:val="20"/>
                <w:szCs w:val="20"/>
                <w:lang w:val="en-US" w:eastAsia="zh-CN"/>
              </w:rPr>
              <w:t>Стародубская ЦРБ</w:t>
            </w:r>
            <w:r>
              <w:rPr>
                <w:rFonts w:ascii="Times New Roman" w:eastAsia="SimSun" w:hAnsi="Times New Roman"/>
                <w:sz w:val="20"/>
                <w:szCs w:val="20"/>
                <w:lang w:eastAsia="zh-CN"/>
              </w:rPr>
              <w:t>»</w:t>
            </w:r>
          </w:p>
        </w:tc>
        <w:tc>
          <w:tcPr>
            <w:tcW w:w="7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val="en-US" w:eastAsia="zh-CN"/>
              </w:rPr>
              <w:t>3393</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283</w:t>
            </w:r>
          </w:p>
        </w:tc>
        <w:tc>
          <w:tcPr>
            <w:tcW w:w="6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283</w:t>
            </w:r>
          </w:p>
        </w:tc>
        <w:tc>
          <w:tcPr>
            <w:tcW w:w="5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283</w:t>
            </w:r>
          </w:p>
        </w:tc>
        <w:tc>
          <w:tcPr>
            <w:tcW w:w="5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283</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283</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283</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283</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283</w:t>
            </w:r>
          </w:p>
        </w:tc>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283</w:t>
            </w:r>
          </w:p>
        </w:tc>
        <w:tc>
          <w:tcPr>
            <w:tcW w:w="7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283</w:t>
            </w:r>
          </w:p>
        </w:tc>
        <w:tc>
          <w:tcPr>
            <w:tcW w:w="8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283</w:t>
            </w:r>
          </w:p>
        </w:tc>
        <w:tc>
          <w:tcPr>
            <w:tcW w:w="77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280</w:t>
            </w:r>
          </w:p>
        </w:tc>
      </w:tr>
      <w:tr w:rsidR="001408C6">
        <w:trPr>
          <w:trHeight w:val="360"/>
        </w:trPr>
        <w:tc>
          <w:tcPr>
            <w:tcW w:w="1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eastAsia="zh-CN"/>
              </w:rPr>
              <w:t>ГБУЗ «</w:t>
            </w:r>
            <w:r>
              <w:rPr>
                <w:rFonts w:ascii="Times New Roman" w:eastAsia="SimSun" w:hAnsi="Times New Roman"/>
                <w:sz w:val="20"/>
                <w:szCs w:val="20"/>
                <w:lang w:val="en-US" w:eastAsia="zh-CN"/>
              </w:rPr>
              <w:t>Злынковская ЦРБ</w:t>
            </w:r>
            <w:r>
              <w:rPr>
                <w:rFonts w:ascii="Times New Roman" w:eastAsia="SimSun" w:hAnsi="Times New Roman"/>
                <w:sz w:val="20"/>
                <w:szCs w:val="20"/>
                <w:lang w:eastAsia="zh-CN"/>
              </w:rPr>
              <w:t>»</w:t>
            </w:r>
          </w:p>
        </w:tc>
        <w:tc>
          <w:tcPr>
            <w:tcW w:w="7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val="en-US" w:eastAsia="zh-CN"/>
              </w:rPr>
              <w:t>1216</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101</w:t>
            </w:r>
          </w:p>
        </w:tc>
        <w:tc>
          <w:tcPr>
            <w:tcW w:w="6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101</w:t>
            </w:r>
          </w:p>
        </w:tc>
        <w:tc>
          <w:tcPr>
            <w:tcW w:w="5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101</w:t>
            </w:r>
          </w:p>
        </w:tc>
        <w:tc>
          <w:tcPr>
            <w:tcW w:w="5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101</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101</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101</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101</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101</w:t>
            </w:r>
          </w:p>
        </w:tc>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101</w:t>
            </w:r>
          </w:p>
        </w:tc>
        <w:tc>
          <w:tcPr>
            <w:tcW w:w="7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101</w:t>
            </w:r>
          </w:p>
        </w:tc>
        <w:tc>
          <w:tcPr>
            <w:tcW w:w="8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101</w:t>
            </w:r>
          </w:p>
        </w:tc>
        <w:tc>
          <w:tcPr>
            <w:tcW w:w="77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105</w:t>
            </w:r>
          </w:p>
        </w:tc>
      </w:tr>
      <w:tr w:rsidR="001408C6">
        <w:trPr>
          <w:trHeight w:val="360"/>
        </w:trPr>
        <w:tc>
          <w:tcPr>
            <w:tcW w:w="1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eastAsia="zh-CN"/>
              </w:rPr>
              <w:t>ГБУЗ «</w:t>
            </w:r>
            <w:r>
              <w:rPr>
                <w:rFonts w:ascii="Times New Roman" w:eastAsia="SimSun" w:hAnsi="Times New Roman"/>
                <w:sz w:val="20"/>
                <w:szCs w:val="20"/>
                <w:lang w:val="en-US" w:eastAsia="zh-CN"/>
              </w:rPr>
              <w:t>Трубчевская ЦРБ</w:t>
            </w:r>
            <w:r>
              <w:rPr>
                <w:rFonts w:ascii="Times New Roman" w:eastAsia="SimSun" w:hAnsi="Times New Roman"/>
                <w:sz w:val="20"/>
                <w:szCs w:val="20"/>
                <w:lang w:eastAsia="zh-CN"/>
              </w:rPr>
              <w:t>»</w:t>
            </w:r>
          </w:p>
        </w:tc>
        <w:tc>
          <w:tcPr>
            <w:tcW w:w="7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val="en-US" w:eastAsia="zh-CN"/>
              </w:rPr>
              <w:t>3232</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269</w:t>
            </w:r>
          </w:p>
        </w:tc>
        <w:tc>
          <w:tcPr>
            <w:tcW w:w="6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269</w:t>
            </w:r>
          </w:p>
        </w:tc>
        <w:tc>
          <w:tcPr>
            <w:tcW w:w="5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269</w:t>
            </w:r>
          </w:p>
        </w:tc>
        <w:tc>
          <w:tcPr>
            <w:tcW w:w="5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269</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269</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269</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269</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269</w:t>
            </w:r>
          </w:p>
        </w:tc>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269</w:t>
            </w:r>
          </w:p>
        </w:tc>
        <w:tc>
          <w:tcPr>
            <w:tcW w:w="7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269</w:t>
            </w:r>
          </w:p>
        </w:tc>
        <w:tc>
          <w:tcPr>
            <w:tcW w:w="8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269</w:t>
            </w:r>
          </w:p>
        </w:tc>
        <w:tc>
          <w:tcPr>
            <w:tcW w:w="77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273</w:t>
            </w:r>
          </w:p>
        </w:tc>
      </w:tr>
      <w:tr w:rsidR="001408C6">
        <w:trPr>
          <w:trHeight w:val="360"/>
        </w:trPr>
        <w:tc>
          <w:tcPr>
            <w:tcW w:w="1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eastAsia="zh-CN"/>
              </w:rPr>
              <w:t>ГБУЗ «</w:t>
            </w:r>
            <w:r>
              <w:rPr>
                <w:rFonts w:ascii="Times New Roman" w:eastAsia="SimSun" w:hAnsi="Times New Roman"/>
                <w:sz w:val="20"/>
                <w:szCs w:val="20"/>
                <w:lang w:val="en-US" w:eastAsia="zh-CN"/>
              </w:rPr>
              <w:t>Суземская ЦРБ</w:t>
            </w:r>
            <w:r>
              <w:rPr>
                <w:rFonts w:ascii="Times New Roman" w:eastAsia="SimSun" w:hAnsi="Times New Roman"/>
                <w:sz w:val="20"/>
                <w:szCs w:val="20"/>
                <w:lang w:eastAsia="zh-CN"/>
              </w:rPr>
              <w:t>»</w:t>
            </w:r>
          </w:p>
        </w:tc>
        <w:tc>
          <w:tcPr>
            <w:tcW w:w="7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val="en-US" w:eastAsia="zh-CN"/>
              </w:rPr>
              <w:t>1525</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127</w:t>
            </w:r>
          </w:p>
        </w:tc>
        <w:tc>
          <w:tcPr>
            <w:tcW w:w="6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127</w:t>
            </w:r>
          </w:p>
        </w:tc>
        <w:tc>
          <w:tcPr>
            <w:tcW w:w="5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127</w:t>
            </w:r>
          </w:p>
        </w:tc>
        <w:tc>
          <w:tcPr>
            <w:tcW w:w="5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127</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127</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127</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127</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127</w:t>
            </w:r>
          </w:p>
        </w:tc>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127</w:t>
            </w:r>
          </w:p>
        </w:tc>
        <w:tc>
          <w:tcPr>
            <w:tcW w:w="7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127</w:t>
            </w:r>
          </w:p>
        </w:tc>
        <w:tc>
          <w:tcPr>
            <w:tcW w:w="8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127</w:t>
            </w:r>
          </w:p>
        </w:tc>
        <w:tc>
          <w:tcPr>
            <w:tcW w:w="77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128</w:t>
            </w:r>
          </w:p>
        </w:tc>
      </w:tr>
      <w:tr w:rsidR="001408C6">
        <w:trPr>
          <w:trHeight w:val="481"/>
        </w:trPr>
        <w:tc>
          <w:tcPr>
            <w:tcW w:w="1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eastAsia="zh-CN"/>
              </w:rPr>
              <w:t>ГАУЗ «</w:t>
            </w:r>
            <w:r>
              <w:rPr>
                <w:rFonts w:ascii="Times New Roman" w:eastAsia="SimSun" w:hAnsi="Times New Roman"/>
                <w:sz w:val="20"/>
                <w:szCs w:val="20"/>
                <w:lang w:val="en-US" w:eastAsia="zh-CN"/>
              </w:rPr>
              <w:t>Б</w:t>
            </w:r>
            <w:r>
              <w:rPr>
                <w:rFonts w:ascii="Times New Roman" w:eastAsia="SimSun" w:hAnsi="Times New Roman"/>
                <w:sz w:val="20"/>
                <w:szCs w:val="20"/>
                <w:lang w:eastAsia="zh-CN"/>
              </w:rPr>
              <w:t>ГБ</w:t>
            </w:r>
            <w:r>
              <w:rPr>
                <w:rFonts w:ascii="Times New Roman" w:eastAsia="SimSun" w:hAnsi="Times New Roman"/>
                <w:sz w:val="20"/>
                <w:szCs w:val="20"/>
                <w:lang w:val="en-US" w:eastAsia="zh-CN"/>
              </w:rPr>
              <w:t xml:space="preserve"> №</w:t>
            </w:r>
            <w:r>
              <w:rPr>
                <w:rFonts w:ascii="Times New Roman" w:eastAsia="SimSun" w:hAnsi="Times New Roman"/>
                <w:sz w:val="20"/>
                <w:szCs w:val="20"/>
                <w:lang w:eastAsia="zh-CN"/>
              </w:rPr>
              <w:t xml:space="preserve"> </w:t>
            </w:r>
            <w:r>
              <w:rPr>
                <w:rFonts w:ascii="Times New Roman" w:eastAsia="SimSun" w:hAnsi="Times New Roman"/>
                <w:sz w:val="20"/>
                <w:szCs w:val="20"/>
                <w:lang w:val="en-US" w:eastAsia="zh-CN"/>
              </w:rPr>
              <w:t>1</w:t>
            </w:r>
            <w:r>
              <w:rPr>
                <w:rFonts w:ascii="Times New Roman" w:eastAsia="SimSun" w:hAnsi="Times New Roman"/>
                <w:sz w:val="20"/>
                <w:szCs w:val="20"/>
                <w:lang w:eastAsia="zh-CN"/>
              </w:rPr>
              <w:t>»</w:t>
            </w:r>
          </w:p>
        </w:tc>
        <w:tc>
          <w:tcPr>
            <w:tcW w:w="7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val="en-US" w:eastAsia="zh-CN"/>
              </w:rPr>
              <w:t>5836</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486</w:t>
            </w:r>
          </w:p>
        </w:tc>
        <w:tc>
          <w:tcPr>
            <w:tcW w:w="6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486</w:t>
            </w:r>
          </w:p>
        </w:tc>
        <w:tc>
          <w:tcPr>
            <w:tcW w:w="5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486</w:t>
            </w:r>
          </w:p>
        </w:tc>
        <w:tc>
          <w:tcPr>
            <w:tcW w:w="5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486</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486</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486</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486</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486</w:t>
            </w:r>
          </w:p>
        </w:tc>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486</w:t>
            </w:r>
          </w:p>
        </w:tc>
        <w:tc>
          <w:tcPr>
            <w:tcW w:w="7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486</w:t>
            </w:r>
          </w:p>
        </w:tc>
        <w:tc>
          <w:tcPr>
            <w:tcW w:w="8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486</w:t>
            </w:r>
          </w:p>
        </w:tc>
        <w:tc>
          <w:tcPr>
            <w:tcW w:w="77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490</w:t>
            </w:r>
          </w:p>
        </w:tc>
      </w:tr>
      <w:tr w:rsidR="001408C6">
        <w:trPr>
          <w:trHeight w:val="421"/>
        </w:trPr>
        <w:tc>
          <w:tcPr>
            <w:tcW w:w="1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eastAsia="zh-CN"/>
              </w:rPr>
              <w:t>ГБУЗ «</w:t>
            </w:r>
            <w:r>
              <w:rPr>
                <w:rFonts w:ascii="Times New Roman" w:eastAsia="SimSun" w:hAnsi="Times New Roman"/>
                <w:sz w:val="20"/>
                <w:szCs w:val="20"/>
                <w:lang w:val="en-US" w:eastAsia="zh-CN"/>
              </w:rPr>
              <w:t>Красногорская ЦРБ</w:t>
            </w:r>
            <w:r>
              <w:rPr>
                <w:rFonts w:ascii="Times New Roman" w:eastAsia="SimSun" w:hAnsi="Times New Roman"/>
                <w:sz w:val="20"/>
                <w:szCs w:val="20"/>
                <w:lang w:eastAsia="zh-CN"/>
              </w:rPr>
              <w:t>»</w:t>
            </w:r>
          </w:p>
        </w:tc>
        <w:tc>
          <w:tcPr>
            <w:tcW w:w="7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val="en-US" w:eastAsia="zh-CN"/>
              </w:rPr>
              <w:t>1223</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102</w:t>
            </w:r>
          </w:p>
        </w:tc>
        <w:tc>
          <w:tcPr>
            <w:tcW w:w="6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102</w:t>
            </w:r>
          </w:p>
        </w:tc>
        <w:tc>
          <w:tcPr>
            <w:tcW w:w="5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102</w:t>
            </w:r>
          </w:p>
        </w:tc>
        <w:tc>
          <w:tcPr>
            <w:tcW w:w="5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102</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102</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102</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102</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102</w:t>
            </w:r>
          </w:p>
        </w:tc>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102</w:t>
            </w:r>
          </w:p>
        </w:tc>
        <w:tc>
          <w:tcPr>
            <w:tcW w:w="7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102</w:t>
            </w:r>
          </w:p>
        </w:tc>
        <w:tc>
          <w:tcPr>
            <w:tcW w:w="8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102</w:t>
            </w:r>
          </w:p>
        </w:tc>
        <w:tc>
          <w:tcPr>
            <w:tcW w:w="77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101</w:t>
            </w:r>
          </w:p>
        </w:tc>
      </w:tr>
      <w:tr w:rsidR="001408C6">
        <w:trPr>
          <w:trHeight w:val="360"/>
        </w:trPr>
        <w:tc>
          <w:tcPr>
            <w:tcW w:w="1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eastAsia="zh-CN"/>
              </w:rPr>
              <w:t>ГБУЗ «</w:t>
            </w:r>
            <w:r>
              <w:rPr>
                <w:rFonts w:ascii="Times New Roman" w:eastAsia="SimSun" w:hAnsi="Times New Roman"/>
                <w:sz w:val="20"/>
                <w:szCs w:val="20"/>
                <w:lang w:val="en-US" w:eastAsia="zh-CN"/>
              </w:rPr>
              <w:t>Суражская ЦРБ</w:t>
            </w:r>
            <w:r>
              <w:rPr>
                <w:rFonts w:ascii="Times New Roman" w:eastAsia="SimSun" w:hAnsi="Times New Roman"/>
                <w:sz w:val="20"/>
                <w:szCs w:val="20"/>
                <w:lang w:eastAsia="zh-CN"/>
              </w:rPr>
              <w:t>»</w:t>
            </w:r>
          </w:p>
        </w:tc>
        <w:tc>
          <w:tcPr>
            <w:tcW w:w="7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val="en-US" w:eastAsia="zh-CN"/>
              </w:rPr>
              <w:t>2269</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189</w:t>
            </w:r>
          </w:p>
        </w:tc>
        <w:tc>
          <w:tcPr>
            <w:tcW w:w="6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189</w:t>
            </w:r>
          </w:p>
        </w:tc>
        <w:tc>
          <w:tcPr>
            <w:tcW w:w="5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189</w:t>
            </w:r>
          </w:p>
        </w:tc>
        <w:tc>
          <w:tcPr>
            <w:tcW w:w="5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189</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189</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189</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189</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189</w:t>
            </w:r>
          </w:p>
        </w:tc>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189</w:t>
            </w:r>
          </w:p>
        </w:tc>
        <w:tc>
          <w:tcPr>
            <w:tcW w:w="7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189</w:t>
            </w:r>
          </w:p>
        </w:tc>
        <w:tc>
          <w:tcPr>
            <w:tcW w:w="8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189</w:t>
            </w:r>
          </w:p>
        </w:tc>
        <w:tc>
          <w:tcPr>
            <w:tcW w:w="77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190</w:t>
            </w:r>
          </w:p>
        </w:tc>
      </w:tr>
      <w:tr w:rsidR="001408C6">
        <w:trPr>
          <w:trHeight w:val="360"/>
        </w:trPr>
        <w:tc>
          <w:tcPr>
            <w:tcW w:w="1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eastAsia="zh-CN"/>
              </w:rPr>
              <w:t>ГБУЗ «</w:t>
            </w:r>
            <w:r>
              <w:rPr>
                <w:rFonts w:ascii="Times New Roman" w:eastAsia="SimSun" w:hAnsi="Times New Roman"/>
                <w:sz w:val="20"/>
                <w:szCs w:val="20"/>
                <w:lang w:val="en-US" w:eastAsia="zh-CN"/>
              </w:rPr>
              <w:t>Выгоничская ЦРБ</w:t>
            </w:r>
            <w:r>
              <w:rPr>
                <w:rFonts w:ascii="Times New Roman" w:eastAsia="SimSun" w:hAnsi="Times New Roman"/>
                <w:sz w:val="20"/>
                <w:szCs w:val="20"/>
                <w:lang w:eastAsia="zh-CN"/>
              </w:rPr>
              <w:t>»</w:t>
            </w:r>
          </w:p>
        </w:tc>
        <w:tc>
          <w:tcPr>
            <w:tcW w:w="7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val="en-US" w:eastAsia="zh-CN"/>
              </w:rPr>
              <w:t>1904</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159</w:t>
            </w:r>
          </w:p>
        </w:tc>
        <w:tc>
          <w:tcPr>
            <w:tcW w:w="6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159</w:t>
            </w:r>
          </w:p>
        </w:tc>
        <w:tc>
          <w:tcPr>
            <w:tcW w:w="5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159</w:t>
            </w:r>
          </w:p>
        </w:tc>
        <w:tc>
          <w:tcPr>
            <w:tcW w:w="5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159</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159</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159</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159</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159</w:t>
            </w:r>
          </w:p>
        </w:tc>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159</w:t>
            </w:r>
          </w:p>
        </w:tc>
        <w:tc>
          <w:tcPr>
            <w:tcW w:w="7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159</w:t>
            </w:r>
          </w:p>
        </w:tc>
        <w:tc>
          <w:tcPr>
            <w:tcW w:w="8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159</w:t>
            </w:r>
          </w:p>
        </w:tc>
        <w:tc>
          <w:tcPr>
            <w:tcW w:w="77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155</w:t>
            </w:r>
          </w:p>
        </w:tc>
      </w:tr>
      <w:tr w:rsidR="001408C6">
        <w:trPr>
          <w:trHeight w:val="360"/>
        </w:trPr>
        <w:tc>
          <w:tcPr>
            <w:tcW w:w="14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eastAsia="zh-CN"/>
              </w:rPr>
              <w:t>ГАУЗ «БГП</w:t>
            </w:r>
            <w:r>
              <w:rPr>
                <w:rFonts w:ascii="Times New Roman" w:eastAsia="SimSun" w:hAnsi="Times New Roman"/>
                <w:sz w:val="20"/>
                <w:szCs w:val="20"/>
                <w:lang w:val="en-US" w:eastAsia="zh-CN"/>
              </w:rPr>
              <w:t xml:space="preserve"> №1</w:t>
            </w:r>
            <w:r>
              <w:rPr>
                <w:rFonts w:ascii="Times New Roman" w:eastAsia="SimSun" w:hAnsi="Times New Roman"/>
                <w:sz w:val="20"/>
                <w:szCs w:val="20"/>
                <w:lang w:eastAsia="zh-CN"/>
              </w:rPr>
              <w:t>»</w:t>
            </w:r>
          </w:p>
        </w:tc>
        <w:tc>
          <w:tcPr>
            <w:tcW w:w="7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val="en-US" w:eastAsia="zh-CN"/>
              </w:rPr>
              <w:t>15484</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1290</w:t>
            </w:r>
          </w:p>
        </w:tc>
        <w:tc>
          <w:tcPr>
            <w:tcW w:w="6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1290</w:t>
            </w:r>
          </w:p>
        </w:tc>
        <w:tc>
          <w:tcPr>
            <w:tcW w:w="5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1290</w:t>
            </w:r>
          </w:p>
        </w:tc>
        <w:tc>
          <w:tcPr>
            <w:tcW w:w="5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1290</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1290</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1290</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1290</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1290</w:t>
            </w:r>
          </w:p>
        </w:tc>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1290</w:t>
            </w:r>
          </w:p>
        </w:tc>
        <w:tc>
          <w:tcPr>
            <w:tcW w:w="7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1290</w:t>
            </w:r>
          </w:p>
        </w:tc>
        <w:tc>
          <w:tcPr>
            <w:tcW w:w="8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1290</w:t>
            </w:r>
          </w:p>
        </w:tc>
        <w:tc>
          <w:tcPr>
            <w:tcW w:w="77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1294</w:t>
            </w:r>
          </w:p>
        </w:tc>
      </w:tr>
      <w:tr w:rsidR="001408C6">
        <w:trPr>
          <w:trHeight w:val="501"/>
        </w:trPr>
        <w:tc>
          <w:tcPr>
            <w:tcW w:w="1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eastAsia="zh-CN"/>
              </w:rPr>
              <w:t>ГБУЗ «БГБ</w:t>
            </w:r>
            <w:r>
              <w:rPr>
                <w:rFonts w:ascii="Times New Roman" w:eastAsia="SimSun" w:hAnsi="Times New Roman"/>
                <w:sz w:val="20"/>
                <w:szCs w:val="20"/>
                <w:lang w:val="en-US" w:eastAsia="zh-CN"/>
              </w:rPr>
              <w:t xml:space="preserve"> №8</w:t>
            </w:r>
            <w:r>
              <w:rPr>
                <w:rFonts w:ascii="Times New Roman" w:eastAsia="SimSun" w:hAnsi="Times New Roman"/>
                <w:sz w:val="20"/>
                <w:szCs w:val="20"/>
                <w:lang w:eastAsia="zh-CN"/>
              </w:rPr>
              <w:t>»</w:t>
            </w:r>
          </w:p>
        </w:tc>
        <w:tc>
          <w:tcPr>
            <w:tcW w:w="7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val="en-US" w:eastAsia="zh-CN"/>
              </w:rPr>
              <w:t>1235</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103</w:t>
            </w:r>
          </w:p>
        </w:tc>
        <w:tc>
          <w:tcPr>
            <w:tcW w:w="6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103</w:t>
            </w:r>
          </w:p>
        </w:tc>
        <w:tc>
          <w:tcPr>
            <w:tcW w:w="5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103</w:t>
            </w:r>
          </w:p>
        </w:tc>
        <w:tc>
          <w:tcPr>
            <w:tcW w:w="5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103</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103</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103</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103</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103</w:t>
            </w:r>
          </w:p>
        </w:tc>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103</w:t>
            </w:r>
          </w:p>
        </w:tc>
        <w:tc>
          <w:tcPr>
            <w:tcW w:w="7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103</w:t>
            </w:r>
          </w:p>
        </w:tc>
        <w:tc>
          <w:tcPr>
            <w:tcW w:w="8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103</w:t>
            </w:r>
          </w:p>
        </w:tc>
        <w:tc>
          <w:tcPr>
            <w:tcW w:w="77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102</w:t>
            </w:r>
          </w:p>
        </w:tc>
      </w:tr>
      <w:tr w:rsidR="001408C6">
        <w:trPr>
          <w:trHeight w:val="421"/>
        </w:trPr>
        <w:tc>
          <w:tcPr>
            <w:tcW w:w="1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eastAsia="zh-CN"/>
              </w:rPr>
              <w:t>ГБУЗ «</w:t>
            </w:r>
            <w:r>
              <w:rPr>
                <w:rFonts w:ascii="Times New Roman" w:eastAsia="SimSun" w:hAnsi="Times New Roman"/>
                <w:sz w:val="20"/>
                <w:szCs w:val="20"/>
                <w:lang w:val="en-US" w:eastAsia="zh-CN"/>
              </w:rPr>
              <w:t>Карачевская ЦРБ</w:t>
            </w:r>
            <w:r>
              <w:rPr>
                <w:rFonts w:ascii="Times New Roman" w:eastAsia="SimSun" w:hAnsi="Times New Roman"/>
                <w:sz w:val="20"/>
                <w:szCs w:val="20"/>
                <w:lang w:eastAsia="zh-CN"/>
              </w:rPr>
              <w:t>»</w:t>
            </w:r>
          </w:p>
        </w:tc>
        <w:tc>
          <w:tcPr>
            <w:tcW w:w="7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val="en-US" w:eastAsia="zh-CN"/>
              </w:rPr>
              <w:t>3446</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287</w:t>
            </w:r>
          </w:p>
        </w:tc>
        <w:tc>
          <w:tcPr>
            <w:tcW w:w="6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287</w:t>
            </w:r>
          </w:p>
        </w:tc>
        <w:tc>
          <w:tcPr>
            <w:tcW w:w="5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287</w:t>
            </w:r>
          </w:p>
        </w:tc>
        <w:tc>
          <w:tcPr>
            <w:tcW w:w="5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287</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287</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287</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287</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287</w:t>
            </w:r>
          </w:p>
        </w:tc>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287</w:t>
            </w:r>
          </w:p>
        </w:tc>
        <w:tc>
          <w:tcPr>
            <w:tcW w:w="7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287</w:t>
            </w:r>
          </w:p>
        </w:tc>
        <w:tc>
          <w:tcPr>
            <w:tcW w:w="8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287</w:t>
            </w:r>
          </w:p>
        </w:tc>
        <w:tc>
          <w:tcPr>
            <w:tcW w:w="77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289</w:t>
            </w:r>
          </w:p>
        </w:tc>
      </w:tr>
      <w:tr w:rsidR="001408C6">
        <w:trPr>
          <w:trHeight w:val="401"/>
        </w:trPr>
        <w:tc>
          <w:tcPr>
            <w:tcW w:w="1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eastAsia="zh-CN"/>
              </w:rPr>
              <w:lastRenderedPageBreak/>
              <w:t>ГБУЗ «</w:t>
            </w:r>
            <w:r>
              <w:rPr>
                <w:rFonts w:ascii="Times New Roman" w:eastAsia="SimSun" w:hAnsi="Times New Roman"/>
                <w:sz w:val="20"/>
                <w:szCs w:val="20"/>
                <w:lang w:val="en-US" w:eastAsia="zh-CN"/>
              </w:rPr>
              <w:t>Дубровская ЦРБ</w:t>
            </w:r>
            <w:r>
              <w:rPr>
                <w:rFonts w:ascii="Times New Roman" w:eastAsia="SimSun" w:hAnsi="Times New Roman"/>
                <w:sz w:val="20"/>
                <w:szCs w:val="20"/>
                <w:lang w:eastAsia="zh-CN"/>
              </w:rPr>
              <w:t>»</w:t>
            </w:r>
          </w:p>
        </w:tc>
        <w:tc>
          <w:tcPr>
            <w:tcW w:w="7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val="en-US" w:eastAsia="zh-CN"/>
              </w:rPr>
              <w:t>1640</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137</w:t>
            </w:r>
          </w:p>
        </w:tc>
        <w:tc>
          <w:tcPr>
            <w:tcW w:w="6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137</w:t>
            </w:r>
          </w:p>
        </w:tc>
        <w:tc>
          <w:tcPr>
            <w:tcW w:w="5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137</w:t>
            </w:r>
          </w:p>
        </w:tc>
        <w:tc>
          <w:tcPr>
            <w:tcW w:w="5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137</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137</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137</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137</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137</w:t>
            </w:r>
          </w:p>
        </w:tc>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137</w:t>
            </w:r>
          </w:p>
        </w:tc>
        <w:tc>
          <w:tcPr>
            <w:tcW w:w="7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137</w:t>
            </w:r>
          </w:p>
        </w:tc>
        <w:tc>
          <w:tcPr>
            <w:tcW w:w="8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137</w:t>
            </w:r>
          </w:p>
        </w:tc>
        <w:tc>
          <w:tcPr>
            <w:tcW w:w="77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133</w:t>
            </w:r>
          </w:p>
        </w:tc>
      </w:tr>
      <w:tr w:rsidR="001408C6">
        <w:trPr>
          <w:trHeight w:val="360"/>
        </w:trPr>
        <w:tc>
          <w:tcPr>
            <w:tcW w:w="14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eastAsia="zh-CN"/>
              </w:rPr>
              <w:t>ГАУЗ «БГ</w:t>
            </w:r>
            <w:r>
              <w:rPr>
                <w:rFonts w:ascii="Times New Roman" w:eastAsia="SimSun" w:hAnsi="Times New Roman"/>
                <w:sz w:val="20"/>
                <w:szCs w:val="20"/>
                <w:lang w:val="en-US" w:eastAsia="zh-CN"/>
              </w:rPr>
              <w:t>П №</w:t>
            </w:r>
            <w:r>
              <w:rPr>
                <w:rFonts w:ascii="Times New Roman" w:eastAsia="SimSun" w:hAnsi="Times New Roman"/>
                <w:sz w:val="20"/>
                <w:szCs w:val="20"/>
                <w:lang w:eastAsia="zh-CN"/>
              </w:rPr>
              <w:t xml:space="preserve"> </w:t>
            </w:r>
            <w:r>
              <w:rPr>
                <w:rFonts w:ascii="Times New Roman" w:eastAsia="SimSun" w:hAnsi="Times New Roman"/>
                <w:sz w:val="20"/>
                <w:szCs w:val="20"/>
                <w:lang w:val="en-US" w:eastAsia="zh-CN"/>
              </w:rPr>
              <w:t>5</w:t>
            </w:r>
            <w:r>
              <w:rPr>
                <w:rFonts w:ascii="Times New Roman" w:eastAsia="SimSun" w:hAnsi="Times New Roman"/>
                <w:sz w:val="20"/>
                <w:szCs w:val="20"/>
                <w:lang w:eastAsia="zh-CN"/>
              </w:rPr>
              <w:t>»</w:t>
            </w:r>
          </w:p>
        </w:tc>
        <w:tc>
          <w:tcPr>
            <w:tcW w:w="7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val="en-US" w:eastAsia="zh-CN"/>
              </w:rPr>
              <w:t>8856</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738</w:t>
            </w:r>
          </w:p>
        </w:tc>
        <w:tc>
          <w:tcPr>
            <w:tcW w:w="6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738</w:t>
            </w:r>
          </w:p>
        </w:tc>
        <w:tc>
          <w:tcPr>
            <w:tcW w:w="5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738</w:t>
            </w:r>
          </w:p>
        </w:tc>
        <w:tc>
          <w:tcPr>
            <w:tcW w:w="5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738</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738</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738</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738</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738</w:t>
            </w:r>
          </w:p>
        </w:tc>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738</w:t>
            </w:r>
          </w:p>
        </w:tc>
        <w:tc>
          <w:tcPr>
            <w:tcW w:w="7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738</w:t>
            </w:r>
          </w:p>
        </w:tc>
        <w:tc>
          <w:tcPr>
            <w:tcW w:w="8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738</w:t>
            </w:r>
          </w:p>
        </w:tc>
        <w:tc>
          <w:tcPr>
            <w:tcW w:w="77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738</w:t>
            </w:r>
          </w:p>
        </w:tc>
      </w:tr>
      <w:tr w:rsidR="001408C6">
        <w:trPr>
          <w:trHeight w:val="360"/>
        </w:trPr>
        <w:tc>
          <w:tcPr>
            <w:tcW w:w="14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eastAsia="zh-CN"/>
              </w:rPr>
              <w:t>ГАУЗ «</w:t>
            </w:r>
            <w:r>
              <w:rPr>
                <w:rFonts w:ascii="Times New Roman" w:eastAsia="SimSun" w:hAnsi="Times New Roman"/>
                <w:sz w:val="20"/>
                <w:szCs w:val="20"/>
                <w:lang w:val="en-US" w:eastAsia="zh-CN"/>
              </w:rPr>
              <w:t>Б</w:t>
            </w:r>
            <w:r>
              <w:rPr>
                <w:rFonts w:ascii="Times New Roman" w:eastAsia="SimSun" w:hAnsi="Times New Roman"/>
                <w:sz w:val="20"/>
                <w:szCs w:val="20"/>
                <w:lang w:eastAsia="zh-CN"/>
              </w:rPr>
              <w:t>ГБ</w:t>
            </w:r>
            <w:r>
              <w:rPr>
                <w:rFonts w:ascii="Times New Roman" w:eastAsia="SimSun" w:hAnsi="Times New Roman"/>
                <w:sz w:val="20"/>
                <w:szCs w:val="20"/>
                <w:lang w:val="en-US" w:eastAsia="zh-CN"/>
              </w:rPr>
              <w:t xml:space="preserve"> №</w:t>
            </w:r>
            <w:r>
              <w:rPr>
                <w:rFonts w:ascii="Times New Roman" w:eastAsia="SimSun" w:hAnsi="Times New Roman"/>
                <w:sz w:val="20"/>
                <w:szCs w:val="20"/>
                <w:lang w:eastAsia="zh-CN"/>
              </w:rPr>
              <w:t xml:space="preserve"> </w:t>
            </w:r>
            <w:r>
              <w:rPr>
                <w:rFonts w:ascii="Times New Roman" w:eastAsia="SimSun" w:hAnsi="Times New Roman"/>
                <w:sz w:val="20"/>
                <w:szCs w:val="20"/>
                <w:lang w:val="en-US" w:eastAsia="zh-CN"/>
              </w:rPr>
              <w:t>2</w:t>
            </w:r>
            <w:r>
              <w:rPr>
                <w:rFonts w:ascii="Times New Roman" w:eastAsia="SimSun" w:hAnsi="Times New Roman"/>
                <w:sz w:val="20"/>
                <w:szCs w:val="20"/>
                <w:lang w:eastAsia="zh-CN"/>
              </w:rPr>
              <w:t>»</w:t>
            </w:r>
          </w:p>
        </w:tc>
        <w:tc>
          <w:tcPr>
            <w:tcW w:w="7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val="en-US" w:eastAsia="zh-CN"/>
              </w:rPr>
              <w:t>10426</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869</w:t>
            </w:r>
          </w:p>
        </w:tc>
        <w:tc>
          <w:tcPr>
            <w:tcW w:w="6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869</w:t>
            </w:r>
          </w:p>
        </w:tc>
        <w:tc>
          <w:tcPr>
            <w:tcW w:w="5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869</w:t>
            </w:r>
          </w:p>
        </w:tc>
        <w:tc>
          <w:tcPr>
            <w:tcW w:w="5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869</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869</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869</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869</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869</w:t>
            </w:r>
          </w:p>
        </w:tc>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869</w:t>
            </w:r>
          </w:p>
        </w:tc>
        <w:tc>
          <w:tcPr>
            <w:tcW w:w="7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869</w:t>
            </w:r>
          </w:p>
        </w:tc>
        <w:tc>
          <w:tcPr>
            <w:tcW w:w="8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869</w:t>
            </w:r>
          </w:p>
        </w:tc>
        <w:tc>
          <w:tcPr>
            <w:tcW w:w="77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867</w:t>
            </w:r>
          </w:p>
        </w:tc>
      </w:tr>
      <w:tr w:rsidR="001408C6">
        <w:trPr>
          <w:trHeight w:val="360"/>
        </w:trPr>
        <w:tc>
          <w:tcPr>
            <w:tcW w:w="1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eastAsia="zh-CN"/>
              </w:rPr>
              <w:t>ГБУЗ «</w:t>
            </w:r>
            <w:r>
              <w:rPr>
                <w:rFonts w:ascii="Times New Roman" w:eastAsia="SimSun" w:hAnsi="Times New Roman"/>
                <w:sz w:val="20"/>
                <w:szCs w:val="20"/>
                <w:lang w:val="en-US" w:eastAsia="zh-CN"/>
              </w:rPr>
              <w:t>Брянская МБ</w:t>
            </w:r>
            <w:r>
              <w:rPr>
                <w:rFonts w:ascii="Times New Roman" w:eastAsia="SimSun" w:hAnsi="Times New Roman"/>
                <w:sz w:val="20"/>
                <w:szCs w:val="20"/>
                <w:lang w:eastAsia="zh-CN"/>
              </w:rPr>
              <w:t>»</w:t>
            </w:r>
          </w:p>
        </w:tc>
        <w:tc>
          <w:tcPr>
            <w:tcW w:w="7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val="en-US" w:eastAsia="zh-CN"/>
              </w:rPr>
              <w:t>8320</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693</w:t>
            </w:r>
          </w:p>
        </w:tc>
        <w:tc>
          <w:tcPr>
            <w:tcW w:w="6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693</w:t>
            </w:r>
          </w:p>
        </w:tc>
        <w:tc>
          <w:tcPr>
            <w:tcW w:w="5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693</w:t>
            </w:r>
          </w:p>
        </w:tc>
        <w:tc>
          <w:tcPr>
            <w:tcW w:w="5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693</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693</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693</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693</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693</w:t>
            </w:r>
          </w:p>
        </w:tc>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693</w:t>
            </w:r>
          </w:p>
        </w:tc>
        <w:tc>
          <w:tcPr>
            <w:tcW w:w="7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693</w:t>
            </w:r>
          </w:p>
        </w:tc>
        <w:tc>
          <w:tcPr>
            <w:tcW w:w="8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693</w:t>
            </w:r>
          </w:p>
        </w:tc>
        <w:tc>
          <w:tcPr>
            <w:tcW w:w="77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697</w:t>
            </w:r>
          </w:p>
        </w:tc>
      </w:tr>
      <w:tr w:rsidR="001408C6">
        <w:trPr>
          <w:trHeight w:val="360"/>
        </w:trPr>
        <w:tc>
          <w:tcPr>
            <w:tcW w:w="14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eastAsia="zh-CN"/>
              </w:rPr>
              <w:t>ГБУЗ «</w:t>
            </w:r>
            <w:r>
              <w:rPr>
                <w:rFonts w:ascii="Times New Roman" w:eastAsia="SimSun" w:hAnsi="Times New Roman"/>
                <w:sz w:val="20"/>
                <w:szCs w:val="20"/>
                <w:lang w:val="en-US" w:eastAsia="zh-CN"/>
              </w:rPr>
              <w:t xml:space="preserve">Клинцовская </w:t>
            </w:r>
            <w:r>
              <w:rPr>
                <w:rFonts w:ascii="Times New Roman" w:eastAsia="SimSun" w:hAnsi="Times New Roman"/>
                <w:sz w:val="20"/>
                <w:szCs w:val="20"/>
                <w:lang w:eastAsia="zh-CN"/>
              </w:rPr>
              <w:t>Ц</w:t>
            </w:r>
            <w:r>
              <w:rPr>
                <w:rFonts w:ascii="Times New Roman" w:eastAsia="SimSun" w:hAnsi="Times New Roman"/>
                <w:sz w:val="20"/>
                <w:szCs w:val="20"/>
                <w:lang w:val="en-US" w:eastAsia="zh-CN"/>
              </w:rPr>
              <w:t>ГБ</w:t>
            </w:r>
            <w:r>
              <w:rPr>
                <w:rFonts w:ascii="Times New Roman" w:eastAsia="SimSun" w:hAnsi="Times New Roman"/>
                <w:sz w:val="20"/>
                <w:szCs w:val="20"/>
                <w:lang w:eastAsia="zh-CN"/>
              </w:rPr>
              <w:t>»</w:t>
            </w:r>
          </w:p>
        </w:tc>
        <w:tc>
          <w:tcPr>
            <w:tcW w:w="7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val="en-US" w:eastAsia="zh-CN"/>
              </w:rPr>
              <w:t>9595</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800</w:t>
            </w:r>
          </w:p>
        </w:tc>
        <w:tc>
          <w:tcPr>
            <w:tcW w:w="6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800</w:t>
            </w:r>
          </w:p>
        </w:tc>
        <w:tc>
          <w:tcPr>
            <w:tcW w:w="5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800</w:t>
            </w:r>
          </w:p>
        </w:tc>
        <w:tc>
          <w:tcPr>
            <w:tcW w:w="5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800</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800</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800</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800</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800</w:t>
            </w:r>
          </w:p>
        </w:tc>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800</w:t>
            </w:r>
          </w:p>
        </w:tc>
        <w:tc>
          <w:tcPr>
            <w:tcW w:w="7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800</w:t>
            </w:r>
          </w:p>
        </w:tc>
        <w:tc>
          <w:tcPr>
            <w:tcW w:w="8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800</w:t>
            </w:r>
          </w:p>
        </w:tc>
        <w:tc>
          <w:tcPr>
            <w:tcW w:w="77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795</w:t>
            </w:r>
          </w:p>
        </w:tc>
      </w:tr>
      <w:tr w:rsidR="001408C6">
        <w:trPr>
          <w:trHeight w:val="360"/>
        </w:trPr>
        <w:tc>
          <w:tcPr>
            <w:tcW w:w="1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eastAsia="zh-CN"/>
              </w:rPr>
              <w:t>ГБУЗ «</w:t>
            </w:r>
            <w:r>
              <w:rPr>
                <w:rFonts w:ascii="Times New Roman" w:eastAsia="SimSun" w:hAnsi="Times New Roman"/>
                <w:sz w:val="20"/>
                <w:szCs w:val="20"/>
                <w:lang w:val="en-US" w:eastAsia="zh-CN"/>
              </w:rPr>
              <w:t>Мглинская ЦРБ</w:t>
            </w:r>
            <w:r>
              <w:rPr>
                <w:rFonts w:ascii="Times New Roman" w:eastAsia="SimSun" w:hAnsi="Times New Roman"/>
                <w:sz w:val="20"/>
                <w:szCs w:val="20"/>
                <w:lang w:eastAsia="zh-CN"/>
              </w:rPr>
              <w:t>»</w:t>
            </w:r>
          </w:p>
        </w:tc>
        <w:tc>
          <w:tcPr>
            <w:tcW w:w="7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val="en-US" w:eastAsia="zh-CN"/>
              </w:rPr>
              <w:t>1663</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139</w:t>
            </w:r>
          </w:p>
        </w:tc>
        <w:tc>
          <w:tcPr>
            <w:tcW w:w="6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139</w:t>
            </w:r>
          </w:p>
        </w:tc>
        <w:tc>
          <w:tcPr>
            <w:tcW w:w="5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139</w:t>
            </w:r>
          </w:p>
        </w:tc>
        <w:tc>
          <w:tcPr>
            <w:tcW w:w="5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139</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139</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139</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139</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139</w:t>
            </w:r>
          </w:p>
        </w:tc>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139</w:t>
            </w:r>
          </w:p>
        </w:tc>
        <w:tc>
          <w:tcPr>
            <w:tcW w:w="7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139</w:t>
            </w:r>
          </w:p>
        </w:tc>
        <w:tc>
          <w:tcPr>
            <w:tcW w:w="8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139</w:t>
            </w:r>
          </w:p>
        </w:tc>
        <w:tc>
          <w:tcPr>
            <w:tcW w:w="77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134</w:t>
            </w:r>
          </w:p>
        </w:tc>
      </w:tr>
      <w:tr w:rsidR="001408C6">
        <w:trPr>
          <w:trHeight w:val="360"/>
        </w:trPr>
        <w:tc>
          <w:tcPr>
            <w:tcW w:w="1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eastAsia="zh-CN"/>
              </w:rPr>
              <w:t>ГБУЗ «</w:t>
            </w:r>
            <w:r>
              <w:rPr>
                <w:rFonts w:ascii="Times New Roman" w:eastAsia="SimSun" w:hAnsi="Times New Roman"/>
                <w:sz w:val="20"/>
                <w:szCs w:val="20"/>
                <w:lang w:val="en-US" w:eastAsia="zh-CN"/>
              </w:rPr>
              <w:t xml:space="preserve">Фокинская </w:t>
            </w:r>
            <w:r>
              <w:rPr>
                <w:rFonts w:ascii="Times New Roman" w:eastAsia="SimSun" w:hAnsi="Times New Roman"/>
                <w:sz w:val="20"/>
                <w:szCs w:val="20"/>
                <w:lang w:eastAsia="zh-CN"/>
              </w:rPr>
              <w:t>ГБ»</w:t>
            </w:r>
          </w:p>
        </w:tc>
        <w:tc>
          <w:tcPr>
            <w:tcW w:w="7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val="en-US" w:eastAsia="zh-CN"/>
              </w:rPr>
              <w:t>1170</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98</w:t>
            </w:r>
          </w:p>
        </w:tc>
        <w:tc>
          <w:tcPr>
            <w:tcW w:w="6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98</w:t>
            </w:r>
          </w:p>
        </w:tc>
        <w:tc>
          <w:tcPr>
            <w:tcW w:w="5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98</w:t>
            </w:r>
          </w:p>
        </w:tc>
        <w:tc>
          <w:tcPr>
            <w:tcW w:w="5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98</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98</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98</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98</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98</w:t>
            </w:r>
          </w:p>
        </w:tc>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98</w:t>
            </w:r>
          </w:p>
        </w:tc>
        <w:tc>
          <w:tcPr>
            <w:tcW w:w="7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98</w:t>
            </w:r>
          </w:p>
        </w:tc>
        <w:tc>
          <w:tcPr>
            <w:tcW w:w="8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98</w:t>
            </w:r>
          </w:p>
        </w:tc>
        <w:tc>
          <w:tcPr>
            <w:tcW w:w="77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92</w:t>
            </w:r>
          </w:p>
        </w:tc>
      </w:tr>
      <w:tr w:rsidR="001408C6">
        <w:trPr>
          <w:trHeight w:val="360"/>
        </w:trPr>
        <w:tc>
          <w:tcPr>
            <w:tcW w:w="1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eastAsia="zh-CN"/>
              </w:rPr>
              <w:t>ГБУЗ «</w:t>
            </w:r>
            <w:r>
              <w:rPr>
                <w:rFonts w:ascii="Times New Roman" w:eastAsia="SimSun" w:hAnsi="Times New Roman"/>
                <w:sz w:val="20"/>
                <w:szCs w:val="20"/>
                <w:lang w:val="en-US" w:eastAsia="zh-CN"/>
              </w:rPr>
              <w:t>Климовская ЦРБ</w:t>
            </w:r>
            <w:r>
              <w:rPr>
                <w:rFonts w:ascii="Times New Roman" w:eastAsia="SimSun" w:hAnsi="Times New Roman"/>
                <w:sz w:val="20"/>
                <w:szCs w:val="20"/>
                <w:lang w:eastAsia="zh-CN"/>
              </w:rPr>
              <w:t>»</w:t>
            </w:r>
          </w:p>
        </w:tc>
        <w:tc>
          <w:tcPr>
            <w:tcW w:w="7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val="en-US" w:eastAsia="zh-CN"/>
              </w:rPr>
              <w:t>2876</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240</w:t>
            </w:r>
          </w:p>
        </w:tc>
        <w:tc>
          <w:tcPr>
            <w:tcW w:w="6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240</w:t>
            </w:r>
          </w:p>
        </w:tc>
        <w:tc>
          <w:tcPr>
            <w:tcW w:w="5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240</w:t>
            </w:r>
          </w:p>
        </w:tc>
        <w:tc>
          <w:tcPr>
            <w:tcW w:w="5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240</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240</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240</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240</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240</w:t>
            </w:r>
          </w:p>
        </w:tc>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240</w:t>
            </w:r>
          </w:p>
        </w:tc>
        <w:tc>
          <w:tcPr>
            <w:tcW w:w="7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240</w:t>
            </w:r>
          </w:p>
        </w:tc>
        <w:tc>
          <w:tcPr>
            <w:tcW w:w="8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240</w:t>
            </w:r>
          </w:p>
        </w:tc>
        <w:tc>
          <w:tcPr>
            <w:tcW w:w="77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236</w:t>
            </w:r>
          </w:p>
        </w:tc>
      </w:tr>
      <w:tr w:rsidR="001408C6">
        <w:trPr>
          <w:trHeight w:val="360"/>
        </w:trPr>
        <w:tc>
          <w:tcPr>
            <w:tcW w:w="1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eastAsia="zh-CN"/>
              </w:rPr>
              <w:t>ГБУЗ «</w:t>
            </w:r>
            <w:r>
              <w:rPr>
                <w:rFonts w:ascii="Times New Roman" w:eastAsia="SimSun" w:hAnsi="Times New Roman"/>
                <w:sz w:val="20"/>
                <w:szCs w:val="20"/>
                <w:lang w:val="en-US" w:eastAsia="zh-CN"/>
              </w:rPr>
              <w:t>Дятьковская РБ</w:t>
            </w:r>
            <w:r>
              <w:rPr>
                <w:rFonts w:ascii="Times New Roman" w:eastAsia="SimSun" w:hAnsi="Times New Roman"/>
                <w:sz w:val="20"/>
                <w:szCs w:val="20"/>
                <w:lang w:eastAsia="zh-CN"/>
              </w:rPr>
              <w:t>»</w:t>
            </w:r>
          </w:p>
        </w:tc>
        <w:tc>
          <w:tcPr>
            <w:tcW w:w="7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val="en-US" w:eastAsia="zh-CN"/>
              </w:rPr>
              <w:t>6487</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541</w:t>
            </w:r>
          </w:p>
        </w:tc>
        <w:tc>
          <w:tcPr>
            <w:tcW w:w="6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541</w:t>
            </w:r>
          </w:p>
        </w:tc>
        <w:tc>
          <w:tcPr>
            <w:tcW w:w="5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541</w:t>
            </w:r>
          </w:p>
        </w:tc>
        <w:tc>
          <w:tcPr>
            <w:tcW w:w="5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541</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541</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541</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541</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541</w:t>
            </w:r>
          </w:p>
        </w:tc>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541</w:t>
            </w:r>
          </w:p>
        </w:tc>
        <w:tc>
          <w:tcPr>
            <w:tcW w:w="7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541</w:t>
            </w:r>
          </w:p>
        </w:tc>
        <w:tc>
          <w:tcPr>
            <w:tcW w:w="8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541</w:t>
            </w:r>
          </w:p>
        </w:tc>
        <w:tc>
          <w:tcPr>
            <w:tcW w:w="77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536</w:t>
            </w:r>
          </w:p>
        </w:tc>
      </w:tr>
      <w:tr w:rsidR="001408C6">
        <w:trPr>
          <w:trHeight w:val="360"/>
        </w:trPr>
        <w:tc>
          <w:tcPr>
            <w:tcW w:w="1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eastAsia="zh-CN"/>
              </w:rPr>
              <w:t>ГБУЗ «</w:t>
            </w:r>
            <w:r>
              <w:rPr>
                <w:rFonts w:ascii="Times New Roman" w:eastAsia="SimSun" w:hAnsi="Times New Roman"/>
                <w:sz w:val="20"/>
                <w:szCs w:val="20"/>
                <w:lang w:val="en-US" w:eastAsia="zh-CN"/>
              </w:rPr>
              <w:t>Погарская ЦРБ</w:t>
            </w:r>
            <w:r>
              <w:rPr>
                <w:rFonts w:ascii="Times New Roman" w:eastAsia="SimSun" w:hAnsi="Times New Roman"/>
                <w:sz w:val="20"/>
                <w:szCs w:val="20"/>
                <w:lang w:eastAsia="zh-CN"/>
              </w:rPr>
              <w:t>»</w:t>
            </w:r>
          </w:p>
        </w:tc>
        <w:tc>
          <w:tcPr>
            <w:tcW w:w="7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val="en-US" w:eastAsia="zh-CN"/>
              </w:rPr>
              <w:t>2875</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240</w:t>
            </w:r>
          </w:p>
        </w:tc>
        <w:tc>
          <w:tcPr>
            <w:tcW w:w="6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240</w:t>
            </w:r>
          </w:p>
        </w:tc>
        <w:tc>
          <w:tcPr>
            <w:tcW w:w="5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240</w:t>
            </w:r>
          </w:p>
        </w:tc>
        <w:tc>
          <w:tcPr>
            <w:tcW w:w="5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240</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240</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240</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240</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240</w:t>
            </w:r>
          </w:p>
        </w:tc>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240</w:t>
            </w:r>
          </w:p>
        </w:tc>
        <w:tc>
          <w:tcPr>
            <w:tcW w:w="7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240</w:t>
            </w:r>
          </w:p>
        </w:tc>
        <w:tc>
          <w:tcPr>
            <w:tcW w:w="8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240</w:t>
            </w:r>
          </w:p>
        </w:tc>
        <w:tc>
          <w:tcPr>
            <w:tcW w:w="77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235</w:t>
            </w:r>
          </w:p>
        </w:tc>
      </w:tr>
      <w:tr w:rsidR="001408C6">
        <w:trPr>
          <w:trHeight w:val="360"/>
        </w:trPr>
        <w:tc>
          <w:tcPr>
            <w:tcW w:w="1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eastAsia="zh-CN"/>
              </w:rPr>
              <w:t>ГБУЗ «</w:t>
            </w:r>
            <w:r>
              <w:rPr>
                <w:rFonts w:ascii="Times New Roman" w:eastAsia="SimSun" w:hAnsi="Times New Roman"/>
                <w:sz w:val="20"/>
                <w:szCs w:val="20"/>
                <w:lang w:val="en-US" w:eastAsia="zh-CN"/>
              </w:rPr>
              <w:t>Гордеевская ЦРБ</w:t>
            </w:r>
            <w:r>
              <w:rPr>
                <w:rFonts w:ascii="Times New Roman" w:eastAsia="SimSun" w:hAnsi="Times New Roman"/>
                <w:sz w:val="20"/>
                <w:szCs w:val="20"/>
                <w:lang w:eastAsia="zh-CN"/>
              </w:rPr>
              <w:t>»</w:t>
            </w:r>
          </w:p>
        </w:tc>
        <w:tc>
          <w:tcPr>
            <w:tcW w:w="7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val="en-US" w:eastAsia="zh-CN"/>
              </w:rPr>
              <w:t>1080</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90</w:t>
            </w:r>
          </w:p>
        </w:tc>
        <w:tc>
          <w:tcPr>
            <w:tcW w:w="6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90</w:t>
            </w:r>
          </w:p>
        </w:tc>
        <w:tc>
          <w:tcPr>
            <w:tcW w:w="5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90</w:t>
            </w:r>
          </w:p>
        </w:tc>
        <w:tc>
          <w:tcPr>
            <w:tcW w:w="5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90</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90</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90</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90</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90</w:t>
            </w:r>
          </w:p>
        </w:tc>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90</w:t>
            </w:r>
          </w:p>
        </w:tc>
        <w:tc>
          <w:tcPr>
            <w:tcW w:w="7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90</w:t>
            </w:r>
          </w:p>
        </w:tc>
        <w:tc>
          <w:tcPr>
            <w:tcW w:w="8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90</w:t>
            </w:r>
          </w:p>
        </w:tc>
        <w:tc>
          <w:tcPr>
            <w:tcW w:w="77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90</w:t>
            </w:r>
          </w:p>
        </w:tc>
      </w:tr>
      <w:tr w:rsidR="001408C6">
        <w:trPr>
          <w:trHeight w:val="360"/>
        </w:trPr>
        <w:tc>
          <w:tcPr>
            <w:tcW w:w="1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eastAsia="zh-CN"/>
              </w:rPr>
              <w:t>ГБУЗ «</w:t>
            </w:r>
            <w:r>
              <w:rPr>
                <w:rFonts w:ascii="Times New Roman" w:eastAsia="SimSun" w:hAnsi="Times New Roman"/>
                <w:sz w:val="20"/>
                <w:szCs w:val="20"/>
                <w:lang w:val="en-US" w:eastAsia="zh-CN"/>
              </w:rPr>
              <w:t>Жуковская МБ</w:t>
            </w:r>
            <w:r>
              <w:rPr>
                <w:rFonts w:ascii="Times New Roman" w:eastAsia="SimSun" w:hAnsi="Times New Roman"/>
                <w:sz w:val="20"/>
                <w:szCs w:val="20"/>
                <w:lang w:eastAsia="zh-CN"/>
              </w:rPr>
              <w:t>»</w:t>
            </w:r>
          </w:p>
        </w:tc>
        <w:tc>
          <w:tcPr>
            <w:tcW w:w="7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val="en-US" w:eastAsia="zh-CN"/>
              </w:rPr>
              <w:t>4247</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354</w:t>
            </w:r>
          </w:p>
        </w:tc>
        <w:tc>
          <w:tcPr>
            <w:tcW w:w="6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354</w:t>
            </w:r>
          </w:p>
        </w:tc>
        <w:tc>
          <w:tcPr>
            <w:tcW w:w="5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354</w:t>
            </w:r>
          </w:p>
        </w:tc>
        <w:tc>
          <w:tcPr>
            <w:tcW w:w="5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354</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354</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354</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354</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354</w:t>
            </w:r>
          </w:p>
        </w:tc>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354</w:t>
            </w:r>
          </w:p>
        </w:tc>
        <w:tc>
          <w:tcPr>
            <w:tcW w:w="7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354</w:t>
            </w:r>
          </w:p>
        </w:tc>
        <w:tc>
          <w:tcPr>
            <w:tcW w:w="8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354</w:t>
            </w:r>
          </w:p>
        </w:tc>
        <w:tc>
          <w:tcPr>
            <w:tcW w:w="77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353</w:t>
            </w:r>
          </w:p>
        </w:tc>
      </w:tr>
      <w:tr w:rsidR="001408C6">
        <w:trPr>
          <w:trHeight w:val="360"/>
        </w:trPr>
        <w:tc>
          <w:tcPr>
            <w:tcW w:w="1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eastAsia="zh-CN"/>
              </w:rPr>
              <w:t>ГБУЗ «</w:t>
            </w:r>
            <w:r>
              <w:rPr>
                <w:rFonts w:ascii="Times New Roman" w:eastAsia="SimSun" w:hAnsi="Times New Roman"/>
                <w:sz w:val="20"/>
                <w:szCs w:val="20"/>
                <w:lang w:val="en-US" w:eastAsia="zh-CN"/>
              </w:rPr>
              <w:t>Клетнянская ЦРБ</w:t>
            </w:r>
            <w:r>
              <w:rPr>
                <w:rFonts w:ascii="Times New Roman" w:eastAsia="SimSun" w:hAnsi="Times New Roman"/>
                <w:sz w:val="20"/>
                <w:szCs w:val="20"/>
                <w:lang w:eastAsia="zh-CN"/>
              </w:rPr>
              <w:t>»</w:t>
            </w:r>
          </w:p>
        </w:tc>
        <w:tc>
          <w:tcPr>
            <w:tcW w:w="7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val="en-US" w:eastAsia="zh-CN"/>
              </w:rPr>
              <w:t>1802</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150</w:t>
            </w:r>
          </w:p>
        </w:tc>
        <w:tc>
          <w:tcPr>
            <w:tcW w:w="6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150</w:t>
            </w:r>
          </w:p>
        </w:tc>
        <w:tc>
          <w:tcPr>
            <w:tcW w:w="5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150</w:t>
            </w:r>
          </w:p>
        </w:tc>
        <w:tc>
          <w:tcPr>
            <w:tcW w:w="5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150</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150</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150</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150</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150</w:t>
            </w:r>
          </w:p>
        </w:tc>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150</w:t>
            </w:r>
          </w:p>
        </w:tc>
        <w:tc>
          <w:tcPr>
            <w:tcW w:w="7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150</w:t>
            </w:r>
          </w:p>
        </w:tc>
        <w:tc>
          <w:tcPr>
            <w:tcW w:w="8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150</w:t>
            </w:r>
          </w:p>
        </w:tc>
        <w:tc>
          <w:tcPr>
            <w:tcW w:w="77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152</w:t>
            </w:r>
          </w:p>
        </w:tc>
      </w:tr>
      <w:tr w:rsidR="001408C6">
        <w:trPr>
          <w:trHeight w:val="360"/>
        </w:trPr>
        <w:tc>
          <w:tcPr>
            <w:tcW w:w="1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eastAsia="zh-CN"/>
              </w:rPr>
              <w:t>ГБУЗ «</w:t>
            </w:r>
            <w:r>
              <w:rPr>
                <w:rFonts w:ascii="Times New Roman" w:eastAsia="SimSun" w:hAnsi="Times New Roman"/>
                <w:sz w:val="20"/>
                <w:szCs w:val="20"/>
                <w:lang w:val="en-US" w:eastAsia="zh-CN"/>
              </w:rPr>
              <w:t>Комаричская ЦРБ</w:t>
            </w:r>
            <w:r>
              <w:rPr>
                <w:rFonts w:ascii="Times New Roman" w:eastAsia="SimSun" w:hAnsi="Times New Roman"/>
                <w:sz w:val="20"/>
                <w:szCs w:val="20"/>
                <w:lang w:eastAsia="zh-CN"/>
              </w:rPr>
              <w:t>»</w:t>
            </w:r>
          </w:p>
        </w:tc>
        <w:tc>
          <w:tcPr>
            <w:tcW w:w="7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val="en-US" w:eastAsia="zh-CN"/>
              </w:rPr>
              <w:t>1605</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134</w:t>
            </w:r>
          </w:p>
        </w:tc>
        <w:tc>
          <w:tcPr>
            <w:tcW w:w="6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134</w:t>
            </w:r>
          </w:p>
        </w:tc>
        <w:tc>
          <w:tcPr>
            <w:tcW w:w="5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134</w:t>
            </w:r>
          </w:p>
        </w:tc>
        <w:tc>
          <w:tcPr>
            <w:tcW w:w="5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134</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134</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134</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134</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134</w:t>
            </w:r>
          </w:p>
        </w:tc>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134</w:t>
            </w:r>
          </w:p>
        </w:tc>
        <w:tc>
          <w:tcPr>
            <w:tcW w:w="7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134</w:t>
            </w:r>
          </w:p>
        </w:tc>
        <w:tc>
          <w:tcPr>
            <w:tcW w:w="8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134</w:t>
            </w:r>
          </w:p>
        </w:tc>
        <w:tc>
          <w:tcPr>
            <w:tcW w:w="77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131</w:t>
            </w:r>
          </w:p>
        </w:tc>
      </w:tr>
      <w:tr w:rsidR="001408C6">
        <w:trPr>
          <w:trHeight w:val="360"/>
        </w:trPr>
        <w:tc>
          <w:tcPr>
            <w:tcW w:w="1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eastAsia="zh-CN"/>
              </w:rPr>
              <w:t>ГБУЗ «</w:t>
            </w:r>
            <w:r>
              <w:rPr>
                <w:rFonts w:ascii="Times New Roman" w:eastAsia="SimSun" w:hAnsi="Times New Roman"/>
                <w:sz w:val="20"/>
                <w:szCs w:val="20"/>
                <w:lang w:val="en-US" w:eastAsia="zh-CN"/>
              </w:rPr>
              <w:t>Почепская ЦРБ</w:t>
            </w:r>
            <w:r>
              <w:rPr>
                <w:rFonts w:ascii="Times New Roman" w:eastAsia="SimSun" w:hAnsi="Times New Roman"/>
                <w:sz w:val="20"/>
                <w:szCs w:val="20"/>
                <w:lang w:eastAsia="zh-CN"/>
              </w:rPr>
              <w:t>»</w:t>
            </w:r>
          </w:p>
        </w:tc>
        <w:tc>
          <w:tcPr>
            <w:tcW w:w="7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val="en-US" w:eastAsia="zh-CN"/>
              </w:rPr>
              <w:t>3921</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327</w:t>
            </w:r>
          </w:p>
        </w:tc>
        <w:tc>
          <w:tcPr>
            <w:tcW w:w="6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327</w:t>
            </w:r>
          </w:p>
        </w:tc>
        <w:tc>
          <w:tcPr>
            <w:tcW w:w="5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327</w:t>
            </w:r>
          </w:p>
        </w:tc>
        <w:tc>
          <w:tcPr>
            <w:tcW w:w="5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327</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327</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327</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327</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327</w:t>
            </w:r>
          </w:p>
        </w:tc>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327</w:t>
            </w:r>
          </w:p>
        </w:tc>
        <w:tc>
          <w:tcPr>
            <w:tcW w:w="7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327</w:t>
            </w:r>
          </w:p>
        </w:tc>
        <w:tc>
          <w:tcPr>
            <w:tcW w:w="8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327</w:t>
            </w:r>
          </w:p>
        </w:tc>
        <w:tc>
          <w:tcPr>
            <w:tcW w:w="77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324</w:t>
            </w:r>
          </w:p>
        </w:tc>
      </w:tr>
      <w:tr w:rsidR="001408C6">
        <w:trPr>
          <w:trHeight w:val="360"/>
        </w:trPr>
        <w:tc>
          <w:tcPr>
            <w:tcW w:w="14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eastAsia="zh-CN"/>
              </w:rPr>
              <w:t>ЧУЗ «</w:t>
            </w:r>
            <w:r>
              <w:rPr>
                <w:rFonts w:ascii="Times New Roman" w:eastAsia="SimSun" w:hAnsi="Times New Roman"/>
                <w:sz w:val="20"/>
                <w:szCs w:val="20"/>
                <w:lang w:val="en-US" w:eastAsia="zh-CN"/>
              </w:rPr>
              <w:t>РЖД-Медицина</w:t>
            </w:r>
            <w:r>
              <w:rPr>
                <w:rFonts w:ascii="Times New Roman" w:eastAsia="SimSun" w:hAnsi="Times New Roman"/>
                <w:sz w:val="20"/>
                <w:szCs w:val="20"/>
                <w:lang w:eastAsia="zh-CN"/>
              </w:rPr>
              <w:t>»</w:t>
            </w:r>
          </w:p>
        </w:tc>
        <w:tc>
          <w:tcPr>
            <w:tcW w:w="7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val="en-US" w:eastAsia="zh-CN"/>
              </w:rPr>
              <w:t>6207</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517</w:t>
            </w:r>
          </w:p>
        </w:tc>
        <w:tc>
          <w:tcPr>
            <w:tcW w:w="6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517</w:t>
            </w:r>
          </w:p>
        </w:tc>
        <w:tc>
          <w:tcPr>
            <w:tcW w:w="5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517</w:t>
            </w:r>
          </w:p>
        </w:tc>
        <w:tc>
          <w:tcPr>
            <w:tcW w:w="5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517</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517</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517</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517</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517</w:t>
            </w:r>
          </w:p>
        </w:tc>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517</w:t>
            </w:r>
          </w:p>
        </w:tc>
        <w:tc>
          <w:tcPr>
            <w:tcW w:w="7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517</w:t>
            </w:r>
          </w:p>
        </w:tc>
        <w:tc>
          <w:tcPr>
            <w:tcW w:w="8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517</w:t>
            </w:r>
          </w:p>
        </w:tc>
        <w:tc>
          <w:tcPr>
            <w:tcW w:w="77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520</w:t>
            </w:r>
          </w:p>
        </w:tc>
      </w:tr>
      <w:tr w:rsidR="001408C6">
        <w:trPr>
          <w:trHeight w:val="381"/>
        </w:trPr>
        <w:tc>
          <w:tcPr>
            <w:tcW w:w="1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eastAsia="zh-CN"/>
              </w:rPr>
              <w:t>ГБУЗ «</w:t>
            </w:r>
            <w:r>
              <w:rPr>
                <w:rFonts w:ascii="Times New Roman" w:eastAsia="SimSun" w:hAnsi="Times New Roman"/>
                <w:sz w:val="20"/>
                <w:szCs w:val="20"/>
                <w:lang w:val="en-US" w:eastAsia="zh-CN"/>
              </w:rPr>
              <w:t>Новозыбковская ЦРБ</w:t>
            </w:r>
            <w:r>
              <w:rPr>
                <w:rFonts w:ascii="Times New Roman" w:eastAsia="SimSun" w:hAnsi="Times New Roman"/>
                <w:sz w:val="20"/>
                <w:szCs w:val="20"/>
                <w:lang w:eastAsia="zh-CN"/>
              </w:rPr>
              <w:t>»</w:t>
            </w:r>
          </w:p>
        </w:tc>
        <w:tc>
          <w:tcPr>
            <w:tcW w:w="7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val="en-US" w:eastAsia="zh-CN"/>
              </w:rPr>
              <w:t>5983</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499</w:t>
            </w:r>
          </w:p>
        </w:tc>
        <w:tc>
          <w:tcPr>
            <w:tcW w:w="6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499</w:t>
            </w:r>
          </w:p>
        </w:tc>
        <w:tc>
          <w:tcPr>
            <w:tcW w:w="5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499</w:t>
            </w:r>
          </w:p>
        </w:tc>
        <w:tc>
          <w:tcPr>
            <w:tcW w:w="5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499</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499</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499</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499</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499</w:t>
            </w:r>
          </w:p>
        </w:tc>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499</w:t>
            </w:r>
          </w:p>
        </w:tc>
        <w:tc>
          <w:tcPr>
            <w:tcW w:w="7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499</w:t>
            </w:r>
          </w:p>
        </w:tc>
        <w:tc>
          <w:tcPr>
            <w:tcW w:w="8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499</w:t>
            </w:r>
          </w:p>
        </w:tc>
        <w:tc>
          <w:tcPr>
            <w:tcW w:w="77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494</w:t>
            </w:r>
          </w:p>
        </w:tc>
      </w:tr>
      <w:tr w:rsidR="001408C6">
        <w:trPr>
          <w:trHeight w:val="360"/>
        </w:trPr>
        <w:tc>
          <w:tcPr>
            <w:tcW w:w="1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eastAsia="zh-CN"/>
              </w:rPr>
              <w:t>ГБУЗ «</w:t>
            </w:r>
            <w:r>
              <w:rPr>
                <w:rFonts w:ascii="Times New Roman" w:eastAsia="SimSun" w:hAnsi="Times New Roman"/>
                <w:sz w:val="20"/>
                <w:szCs w:val="20"/>
                <w:lang w:val="en-US" w:eastAsia="zh-CN"/>
              </w:rPr>
              <w:t>Унечская ЦРБ</w:t>
            </w:r>
            <w:r>
              <w:rPr>
                <w:rFonts w:ascii="Times New Roman" w:eastAsia="SimSun" w:hAnsi="Times New Roman"/>
                <w:sz w:val="20"/>
                <w:szCs w:val="20"/>
                <w:lang w:eastAsia="zh-CN"/>
              </w:rPr>
              <w:t>»</w:t>
            </w:r>
          </w:p>
        </w:tc>
        <w:tc>
          <w:tcPr>
            <w:tcW w:w="7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val="en-US" w:eastAsia="zh-CN"/>
              </w:rPr>
              <w:t>3439</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287</w:t>
            </w:r>
          </w:p>
        </w:tc>
        <w:tc>
          <w:tcPr>
            <w:tcW w:w="6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287</w:t>
            </w:r>
          </w:p>
        </w:tc>
        <w:tc>
          <w:tcPr>
            <w:tcW w:w="5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287</w:t>
            </w:r>
          </w:p>
        </w:tc>
        <w:tc>
          <w:tcPr>
            <w:tcW w:w="5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287</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287</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287</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287</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287</w:t>
            </w:r>
          </w:p>
        </w:tc>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287</w:t>
            </w:r>
          </w:p>
        </w:tc>
        <w:tc>
          <w:tcPr>
            <w:tcW w:w="7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287</w:t>
            </w:r>
          </w:p>
        </w:tc>
        <w:tc>
          <w:tcPr>
            <w:tcW w:w="8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287</w:t>
            </w:r>
          </w:p>
        </w:tc>
        <w:tc>
          <w:tcPr>
            <w:tcW w:w="77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282</w:t>
            </w:r>
          </w:p>
        </w:tc>
      </w:tr>
      <w:tr w:rsidR="001408C6">
        <w:trPr>
          <w:trHeight w:val="360"/>
        </w:trPr>
        <w:tc>
          <w:tcPr>
            <w:tcW w:w="14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eastAsia="zh-CN"/>
              </w:rPr>
              <w:t>ГАУЗ «БГП</w:t>
            </w:r>
            <w:r>
              <w:rPr>
                <w:rFonts w:ascii="Times New Roman" w:eastAsia="SimSun" w:hAnsi="Times New Roman"/>
                <w:sz w:val="20"/>
                <w:szCs w:val="20"/>
                <w:lang w:val="en-US" w:eastAsia="zh-CN"/>
              </w:rPr>
              <w:t xml:space="preserve"> №</w:t>
            </w:r>
            <w:r>
              <w:rPr>
                <w:rFonts w:ascii="Times New Roman" w:eastAsia="SimSun" w:hAnsi="Times New Roman"/>
                <w:sz w:val="20"/>
                <w:szCs w:val="20"/>
                <w:lang w:eastAsia="zh-CN"/>
              </w:rPr>
              <w:t xml:space="preserve"> </w:t>
            </w:r>
            <w:r>
              <w:rPr>
                <w:rFonts w:ascii="Times New Roman" w:eastAsia="SimSun" w:hAnsi="Times New Roman"/>
                <w:sz w:val="20"/>
                <w:szCs w:val="20"/>
                <w:lang w:val="en-US" w:eastAsia="zh-CN"/>
              </w:rPr>
              <w:t>4</w:t>
            </w:r>
            <w:r>
              <w:rPr>
                <w:rFonts w:ascii="Times New Roman" w:eastAsia="SimSun" w:hAnsi="Times New Roman"/>
                <w:sz w:val="20"/>
                <w:szCs w:val="20"/>
                <w:lang w:eastAsia="zh-CN"/>
              </w:rPr>
              <w:t>»</w:t>
            </w:r>
          </w:p>
        </w:tc>
        <w:tc>
          <w:tcPr>
            <w:tcW w:w="7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val="en-US" w:eastAsia="zh-CN"/>
              </w:rPr>
              <w:t>17885</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1490</w:t>
            </w:r>
          </w:p>
        </w:tc>
        <w:tc>
          <w:tcPr>
            <w:tcW w:w="6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1490</w:t>
            </w:r>
          </w:p>
        </w:tc>
        <w:tc>
          <w:tcPr>
            <w:tcW w:w="5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1490</w:t>
            </w:r>
          </w:p>
        </w:tc>
        <w:tc>
          <w:tcPr>
            <w:tcW w:w="5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1490</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1490</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1490</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1490</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1490</w:t>
            </w:r>
          </w:p>
        </w:tc>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1490</w:t>
            </w:r>
          </w:p>
        </w:tc>
        <w:tc>
          <w:tcPr>
            <w:tcW w:w="7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1490</w:t>
            </w:r>
          </w:p>
        </w:tc>
        <w:tc>
          <w:tcPr>
            <w:tcW w:w="8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1490</w:t>
            </w:r>
          </w:p>
        </w:tc>
        <w:tc>
          <w:tcPr>
            <w:tcW w:w="77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1495</w:t>
            </w:r>
          </w:p>
        </w:tc>
      </w:tr>
      <w:tr w:rsidR="001408C6">
        <w:trPr>
          <w:trHeight w:val="360"/>
        </w:trPr>
        <w:tc>
          <w:tcPr>
            <w:tcW w:w="1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eastAsia="zh-CN"/>
              </w:rPr>
              <w:t>ГБУЗ «</w:t>
            </w:r>
            <w:r>
              <w:rPr>
                <w:rFonts w:ascii="Times New Roman" w:eastAsia="SimSun" w:hAnsi="Times New Roman"/>
                <w:sz w:val="20"/>
                <w:szCs w:val="20"/>
                <w:lang w:val="en-US" w:eastAsia="zh-CN"/>
              </w:rPr>
              <w:t xml:space="preserve">Сельцовская </w:t>
            </w:r>
            <w:r>
              <w:rPr>
                <w:rFonts w:ascii="Times New Roman" w:eastAsia="SimSun" w:hAnsi="Times New Roman"/>
                <w:sz w:val="20"/>
                <w:szCs w:val="20"/>
                <w:lang w:eastAsia="zh-CN"/>
              </w:rPr>
              <w:t>ГБ»</w:t>
            </w:r>
          </w:p>
        </w:tc>
        <w:tc>
          <w:tcPr>
            <w:tcW w:w="7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val="en-US" w:eastAsia="zh-CN"/>
              </w:rPr>
              <w:t>2018</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168</w:t>
            </w:r>
          </w:p>
        </w:tc>
        <w:tc>
          <w:tcPr>
            <w:tcW w:w="6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168</w:t>
            </w:r>
          </w:p>
        </w:tc>
        <w:tc>
          <w:tcPr>
            <w:tcW w:w="5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168</w:t>
            </w:r>
          </w:p>
        </w:tc>
        <w:tc>
          <w:tcPr>
            <w:tcW w:w="5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168</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168</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168</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168</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168</w:t>
            </w:r>
          </w:p>
        </w:tc>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168</w:t>
            </w:r>
          </w:p>
        </w:tc>
        <w:tc>
          <w:tcPr>
            <w:tcW w:w="7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168</w:t>
            </w:r>
          </w:p>
        </w:tc>
        <w:tc>
          <w:tcPr>
            <w:tcW w:w="8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168</w:t>
            </w:r>
          </w:p>
        </w:tc>
        <w:tc>
          <w:tcPr>
            <w:tcW w:w="77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170</w:t>
            </w:r>
          </w:p>
        </w:tc>
      </w:tr>
      <w:tr w:rsidR="001408C6">
        <w:trPr>
          <w:trHeight w:val="360"/>
        </w:trPr>
        <w:tc>
          <w:tcPr>
            <w:tcW w:w="1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eastAsia="zh-CN"/>
              </w:rPr>
              <w:t>ГБУЗ «</w:t>
            </w:r>
            <w:r>
              <w:rPr>
                <w:rFonts w:ascii="Times New Roman" w:eastAsia="SimSun" w:hAnsi="Times New Roman"/>
                <w:sz w:val="20"/>
                <w:szCs w:val="20"/>
                <w:lang w:val="en-US" w:eastAsia="zh-CN"/>
              </w:rPr>
              <w:t>Навлинская ЦРБ</w:t>
            </w:r>
            <w:r>
              <w:rPr>
                <w:rFonts w:ascii="Times New Roman" w:eastAsia="SimSun" w:hAnsi="Times New Roman"/>
                <w:sz w:val="20"/>
                <w:szCs w:val="20"/>
                <w:lang w:eastAsia="zh-CN"/>
              </w:rPr>
              <w:t>»</w:t>
            </w:r>
          </w:p>
        </w:tc>
        <w:tc>
          <w:tcPr>
            <w:tcW w:w="7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val="en-US" w:eastAsia="zh-CN"/>
              </w:rPr>
              <w:t>4382</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365</w:t>
            </w:r>
          </w:p>
        </w:tc>
        <w:tc>
          <w:tcPr>
            <w:tcW w:w="6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365</w:t>
            </w:r>
          </w:p>
        </w:tc>
        <w:tc>
          <w:tcPr>
            <w:tcW w:w="5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365</w:t>
            </w:r>
          </w:p>
        </w:tc>
        <w:tc>
          <w:tcPr>
            <w:tcW w:w="5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365</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365</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365</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365</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365</w:t>
            </w:r>
          </w:p>
        </w:tc>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365</w:t>
            </w:r>
          </w:p>
        </w:tc>
        <w:tc>
          <w:tcPr>
            <w:tcW w:w="7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365</w:t>
            </w:r>
          </w:p>
        </w:tc>
        <w:tc>
          <w:tcPr>
            <w:tcW w:w="8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365</w:t>
            </w:r>
          </w:p>
        </w:tc>
        <w:tc>
          <w:tcPr>
            <w:tcW w:w="77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367</w:t>
            </w:r>
          </w:p>
        </w:tc>
      </w:tr>
      <w:tr w:rsidR="001408C6">
        <w:trPr>
          <w:trHeight w:val="360"/>
        </w:trPr>
        <w:tc>
          <w:tcPr>
            <w:tcW w:w="14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eastAsia="zh-CN"/>
              </w:rPr>
              <w:t>ООО «</w:t>
            </w:r>
            <w:r>
              <w:rPr>
                <w:rFonts w:ascii="Times New Roman" w:eastAsia="SimSun" w:hAnsi="Times New Roman"/>
                <w:sz w:val="20"/>
                <w:szCs w:val="20"/>
                <w:lang w:val="en-US" w:eastAsia="zh-CN"/>
              </w:rPr>
              <w:t xml:space="preserve">Семейный </w:t>
            </w:r>
            <w:r>
              <w:rPr>
                <w:rFonts w:ascii="Times New Roman" w:eastAsia="SimSun" w:hAnsi="Times New Roman"/>
                <w:sz w:val="20"/>
                <w:szCs w:val="20"/>
                <w:lang w:val="en-US" w:eastAsia="zh-CN"/>
              </w:rPr>
              <w:lastRenderedPageBreak/>
              <w:t>доктор</w:t>
            </w:r>
            <w:r>
              <w:rPr>
                <w:rFonts w:ascii="Times New Roman" w:eastAsia="SimSun" w:hAnsi="Times New Roman"/>
                <w:sz w:val="20"/>
                <w:szCs w:val="20"/>
                <w:lang w:eastAsia="zh-CN"/>
              </w:rPr>
              <w:t>»</w:t>
            </w:r>
          </w:p>
        </w:tc>
        <w:tc>
          <w:tcPr>
            <w:tcW w:w="7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val="en-US" w:eastAsia="zh-CN"/>
              </w:rPr>
              <w:lastRenderedPageBreak/>
              <w:t>300</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25</w:t>
            </w:r>
          </w:p>
        </w:tc>
        <w:tc>
          <w:tcPr>
            <w:tcW w:w="6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25</w:t>
            </w:r>
          </w:p>
        </w:tc>
        <w:tc>
          <w:tcPr>
            <w:tcW w:w="5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25</w:t>
            </w:r>
          </w:p>
        </w:tc>
        <w:tc>
          <w:tcPr>
            <w:tcW w:w="5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25</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25</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25</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25</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25</w:t>
            </w:r>
          </w:p>
        </w:tc>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25</w:t>
            </w:r>
          </w:p>
        </w:tc>
        <w:tc>
          <w:tcPr>
            <w:tcW w:w="7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25</w:t>
            </w:r>
          </w:p>
        </w:tc>
        <w:tc>
          <w:tcPr>
            <w:tcW w:w="8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25</w:t>
            </w:r>
          </w:p>
        </w:tc>
        <w:tc>
          <w:tcPr>
            <w:tcW w:w="77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25</w:t>
            </w:r>
          </w:p>
        </w:tc>
      </w:tr>
      <w:tr w:rsidR="001408C6">
        <w:trPr>
          <w:trHeight w:val="360"/>
        </w:trPr>
        <w:tc>
          <w:tcPr>
            <w:tcW w:w="1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eastAsia="zh-CN"/>
              </w:rPr>
              <w:lastRenderedPageBreak/>
              <w:t>ГБУЗ «</w:t>
            </w:r>
            <w:r>
              <w:rPr>
                <w:rFonts w:ascii="Times New Roman" w:eastAsia="SimSun" w:hAnsi="Times New Roman"/>
                <w:sz w:val="20"/>
                <w:szCs w:val="20"/>
                <w:lang w:val="en-US" w:eastAsia="zh-CN"/>
              </w:rPr>
              <w:t>Брасовская ЦРБ</w:t>
            </w:r>
            <w:r>
              <w:rPr>
                <w:rFonts w:ascii="Times New Roman" w:eastAsia="SimSun" w:hAnsi="Times New Roman"/>
                <w:sz w:val="20"/>
                <w:szCs w:val="20"/>
                <w:lang w:eastAsia="zh-CN"/>
              </w:rPr>
              <w:t>»</w:t>
            </w:r>
          </w:p>
        </w:tc>
        <w:tc>
          <w:tcPr>
            <w:tcW w:w="7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val="en-US" w:eastAsia="zh-CN"/>
              </w:rPr>
              <w:t>2203</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184</w:t>
            </w:r>
          </w:p>
        </w:tc>
        <w:tc>
          <w:tcPr>
            <w:tcW w:w="6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184</w:t>
            </w:r>
          </w:p>
        </w:tc>
        <w:tc>
          <w:tcPr>
            <w:tcW w:w="5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184</w:t>
            </w:r>
          </w:p>
        </w:tc>
        <w:tc>
          <w:tcPr>
            <w:tcW w:w="5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184</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184</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184</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184</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184</w:t>
            </w:r>
          </w:p>
        </w:tc>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184</w:t>
            </w:r>
          </w:p>
        </w:tc>
        <w:tc>
          <w:tcPr>
            <w:tcW w:w="7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184</w:t>
            </w:r>
          </w:p>
        </w:tc>
        <w:tc>
          <w:tcPr>
            <w:tcW w:w="8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184</w:t>
            </w:r>
          </w:p>
        </w:tc>
        <w:tc>
          <w:tcPr>
            <w:tcW w:w="77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179</w:t>
            </w:r>
          </w:p>
        </w:tc>
      </w:tr>
      <w:tr w:rsidR="001408C6">
        <w:trPr>
          <w:trHeight w:val="464"/>
        </w:trPr>
        <w:tc>
          <w:tcPr>
            <w:tcW w:w="1457"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eastAsia="zh-CN"/>
              </w:rPr>
              <w:t>ГАУЗ «</w:t>
            </w:r>
            <w:r>
              <w:rPr>
                <w:rFonts w:ascii="Times New Roman" w:eastAsia="SimSun" w:hAnsi="Times New Roman"/>
                <w:sz w:val="20"/>
                <w:szCs w:val="20"/>
                <w:lang w:val="en-US" w:eastAsia="zh-CN"/>
              </w:rPr>
              <w:t>БОЦОЗСР</w:t>
            </w:r>
            <w:r>
              <w:rPr>
                <w:rFonts w:ascii="Times New Roman" w:eastAsia="SimSun" w:hAnsi="Times New Roman"/>
                <w:sz w:val="20"/>
                <w:szCs w:val="20"/>
                <w:lang w:eastAsia="zh-CN"/>
              </w:rPr>
              <w:t>»</w:t>
            </w:r>
          </w:p>
        </w:tc>
        <w:tc>
          <w:tcPr>
            <w:tcW w:w="7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val="en-US" w:eastAsia="zh-CN"/>
              </w:rPr>
              <w:t>800</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67</w:t>
            </w:r>
          </w:p>
        </w:tc>
        <w:tc>
          <w:tcPr>
            <w:tcW w:w="6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67</w:t>
            </w:r>
          </w:p>
        </w:tc>
        <w:tc>
          <w:tcPr>
            <w:tcW w:w="5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67</w:t>
            </w:r>
          </w:p>
        </w:tc>
        <w:tc>
          <w:tcPr>
            <w:tcW w:w="5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67</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67</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67</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67</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67</w:t>
            </w:r>
          </w:p>
        </w:tc>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67</w:t>
            </w:r>
          </w:p>
        </w:tc>
        <w:tc>
          <w:tcPr>
            <w:tcW w:w="7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67</w:t>
            </w:r>
          </w:p>
        </w:tc>
        <w:tc>
          <w:tcPr>
            <w:tcW w:w="8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67</w:t>
            </w:r>
          </w:p>
        </w:tc>
        <w:tc>
          <w:tcPr>
            <w:tcW w:w="771"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63</w:t>
            </w:r>
          </w:p>
        </w:tc>
      </w:tr>
      <w:tr w:rsidR="001408C6">
        <w:trPr>
          <w:trHeight w:val="360"/>
        </w:trPr>
        <w:tc>
          <w:tcPr>
            <w:tcW w:w="145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val="en-US" w:eastAsia="zh-CN"/>
              </w:rPr>
              <w:t>Итого</w:t>
            </w:r>
          </w:p>
        </w:tc>
        <w:tc>
          <w:tcPr>
            <w:tcW w:w="73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val="en-US" w:eastAsia="zh-CN"/>
              </w:rPr>
              <w:t>151542</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12631</w:t>
            </w:r>
          </w:p>
        </w:tc>
        <w:tc>
          <w:tcPr>
            <w:tcW w:w="6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12631</w:t>
            </w:r>
          </w:p>
        </w:tc>
        <w:tc>
          <w:tcPr>
            <w:tcW w:w="5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12631</w:t>
            </w:r>
          </w:p>
        </w:tc>
        <w:tc>
          <w:tcPr>
            <w:tcW w:w="5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12631</w:t>
            </w:r>
          </w:p>
        </w:tc>
        <w:tc>
          <w:tcPr>
            <w:tcW w:w="5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12631</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12631</w:t>
            </w:r>
          </w:p>
        </w:tc>
        <w:tc>
          <w:tcPr>
            <w:tcW w:w="74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12631</w:t>
            </w:r>
          </w:p>
        </w:tc>
        <w:tc>
          <w:tcPr>
            <w:tcW w:w="78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12631</w:t>
            </w:r>
          </w:p>
        </w:tc>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12631</w:t>
            </w:r>
          </w:p>
        </w:tc>
        <w:tc>
          <w:tcPr>
            <w:tcW w:w="7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12631</w:t>
            </w:r>
          </w:p>
        </w:tc>
        <w:tc>
          <w:tcPr>
            <w:tcW w:w="83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12631</w:t>
            </w:r>
          </w:p>
        </w:tc>
        <w:tc>
          <w:tcPr>
            <w:tcW w:w="771"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textAlignment w:val="bottom"/>
              <w:rPr>
                <w:rFonts w:ascii="Times New Roman" w:hAnsi="Times New Roman"/>
                <w:sz w:val="20"/>
                <w:szCs w:val="20"/>
              </w:rPr>
            </w:pPr>
            <w:r>
              <w:rPr>
                <w:rFonts w:ascii="Times New Roman" w:eastAsia="SimSun" w:hAnsi="Times New Roman"/>
                <w:sz w:val="20"/>
                <w:szCs w:val="20"/>
                <w:lang w:val="en-US" w:eastAsia="zh-CN"/>
              </w:rPr>
              <w:t>12601</w:t>
            </w:r>
          </w:p>
        </w:tc>
      </w:tr>
    </w:tbl>
    <w:p w:rsidR="001408C6" w:rsidRDefault="001408C6">
      <w:pPr>
        <w:shd w:val="clear" w:color="auto" w:fill="FFFFFF"/>
        <w:ind w:firstLine="708"/>
        <w:jc w:val="both"/>
        <w:rPr>
          <w:rFonts w:ascii="Times New Roman" w:hAnsi="Times New Roman"/>
          <w:sz w:val="28"/>
          <w:szCs w:val="28"/>
        </w:rPr>
      </w:pPr>
    </w:p>
    <w:p w:rsidR="001408C6" w:rsidRDefault="008B0461">
      <w:pPr>
        <w:shd w:val="clear" w:color="auto" w:fill="FFFFFF"/>
        <w:spacing w:line="276" w:lineRule="auto"/>
        <w:ind w:firstLine="708"/>
        <w:jc w:val="both"/>
        <w:rPr>
          <w:rFonts w:ascii="Times New Roman" w:eastAsia="Times New Roman" w:hAnsi="Times New Roman"/>
          <w:sz w:val="28"/>
          <w:szCs w:val="28"/>
        </w:rPr>
      </w:pPr>
      <w:r>
        <w:rPr>
          <w:rFonts w:ascii="Times New Roman" w:hAnsi="Times New Roman"/>
          <w:sz w:val="28"/>
          <w:szCs w:val="28"/>
        </w:rPr>
        <w:t xml:space="preserve">В соответствии с письмом </w:t>
      </w:r>
      <w:r>
        <w:rPr>
          <w:rFonts w:ascii="Times New Roman" w:eastAsia="Times New Roman" w:hAnsi="Times New Roman"/>
          <w:sz w:val="28"/>
          <w:szCs w:val="28"/>
        </w:rPr>
        <w:t>руководителя Росздравнадзора от 2 апреля 2025 года «О диспансеризации лиц репродуктивного возраста» сформирован «единый клинический маршрут для «репродуктивной диспансеризации» и диспансеризации взрослого населения» с тем, чтобы пациентам 18-49 лет максимально эффективно, в течение 1 дня провести оба вида диспансерных осмотров.</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Определены ответственные лица (заместители главных врачей, заведующие поликлиниками) и исполнители в МО за проведение диспансеризации репродуктивного здоровья, проработано распределение обязанностей и потоков пациентов между ними. Контроль за исполнением приказа № 184/112, приказа № 1599/765 возложен на первого заместителя директора департамента здравоохранения Брянской области и первого заместителя директора территориального фонда обязательного медицинского страхования Брянской области.</w:t>
      </w:r>
    </w:p>
    <w:p w:rsidR="001408C6" w:rsidRDefault="008B0461">
      <w:pPr>
        <w:pStyle w:val="ac"/>
        <w:spacing w:line="276" w:lineRule="auto"/>
        <w:ind w:left="0" w:firstLine="709"/>
        <w:jc w:val="both"/>
        <w:rPr>
          <w:rFonts w:ascii="Times New Roman" w:hAnsi="Times New Roman"/>
          <w:sz w:val="28"/>
          <w:szCs w:val="28"/>
        </w:rPr>
      </w:pPr>
      <w:r>
        <w:rPr>
          <w:rFonts w:ascii="Times New Roman" w:hAnsi="Times New Roman"/>
          <w:sz w:val="28"/>
          <w:szCs w:val="28"/>
        </w:rPr>
        <w:t>Во всех МО организовано проведение ДОРЗ в течение одного рабочего дня (п. 2.6 приказа № 1599/765).</w:t>
      </w:r>
    </w:p>
    <w:p w:rsidR="001408C6" w:rsidRDefault="008B0461">
      <w:pPr>
        <w:pStyle w:val="a9"/>
        <w:spacing w:line="276" w:lineRule="auto"/>
        <w:ind w:firstLine="567"/>
        <w:jc w:val="both"/>
        <w:rPr>
          <w:rFonts w:ascii="Times New Roman" w:hAnsi="Times New Roman"/>
          <w:sz w:val="28"/>
          <w:szCs w:val="28"/>
        </w:rPr>
      </w:pPr>
      <w:bookmarkStart w:id="43" w:name="_Hlk208269902"/>
      <w:r>
        <w:rPr>
          <w:rFonts w:ascii="Times New Roman" w:hAnsi="Times New Roman"/>
          <w:sz w:val="28"/>
          <w:szCs w:val="28"/>
        </w:rPr>
        <w:t xml:space="preserve"> Все МО организации, участвующие в проведении ДОРЗ, укомплектованы специалистами для исполнения данного мероприятия.</w:t>
      </w:r>
      <w:bookmarkEnd w:id="43"/>
    </w:p>
    <w:p w:rsidR="001408C6" w:rsidRDefault="008B0461">
      <w:pPr>
        <w:pStyle w:val="a9"/>
        <w:spacing w:line="276" w:lineRule="auto"/>
        <w:ind w:firstLine="567"/>
        <w:jc w:val="both"/>
        <w:rPr>
          <w:rFonts w:ascii="Times New Roman" w:hAnsi="Times New Roman"/>
          <w:sz w:val="28"/>
          <w:szCs w:val="28"/>
        </w:rPr>
      </w:pPr>
      <w:r>
        <w:rPr>
          <w:rFonts w:ascii="Times New Roman" w:eastAsia="Times New Roman" w:hAnsi="Times New Roman"/>
          <w:sz w:val="28"/>
          <w:szCs w:val="28"/>
        </w:rPr>
        <w:t xml:space="preserve">До ответственных лиц и исполнителей доведена информация о необходимости при проведении 1 этапа направлять на 2 этап диспансеризации не менее 20% в соответствии с методическими рекомендациями. Проработана необходимость обеспечить работу врачей ультразвуковой диагностики так, чтобы они могли охватить обследованиями придатков, молочных желёз, простаты пациентов, направленных на 2 этап обследования с минимальной задержкой для пациентов. Исполнителям указано, что при постановке диагноза ДОРЗ необходимо обращать внимание на хронические заболевания репродуктивной сферы, по поводу которых пациент наблюдался у гинеколога или уролога ранее, или которые установлены в ходе проведения диспансеризации, и закрывать случаи диспансеризации с этими диагнозами. В соответствии с пунктом 2.4 приказа № </w:t>
      </w:r>
      <w:r>
        <w:rPr>
          <w:rFonts w:ascii="Times New Roman" w:hAnsi="Times New Roman"/>
          <w:sz w:val="28"/>
          <w:szCs w:val="28"/>
        </w:rPr>
        <w:t xml:space="preserve">1599/765 по графику МО обеспечено проведение ДОРЗ, в том числе первого этапа, в вечернее время и выходные дни. </w:t>
      </w:r>
    </w:p>
    <w:p w:rsidR="001408C6" w:rsidRDefault="008B0461">
      <w:pPr>
        <w:pStyle w:val="a9"/>
        <w:spacing w:line="276" w:lineRule="auto"/>
        <w:ind w:firstLine="567"/>
        <w:jc w:val="both"/>
        <w:rPr>
          <w:rFonts w:ascii="Times New Roman" w:hAnsi="Times New Roman"/>
          <w:sz w:val="28"/>
          <w:szCs w:val="28"/>
        </w:rPr>
      </w:pPr>
      <w:r>
        <w:rPr>
          <w:rFonts w:ascii="Times New Roman" w:hAnsi="Times New Roman"/>
          <w:sz w:val="28"/>
          <w:szCs w:val="28"/>
        </w:rPr>
        <w:lastRenderedPageBreak/>
        <w:t>Число МО, участвующих в ДОРЗ по области в 2025 году - 36. Во всех 36 МО, участвующих в ДОРЗ, проработана возможность прохождения обоих этапов диспансерного осмотра.</w:t>
      </w:r>
    </w:p>
    <w:p w:rsidR="001408C6" w:rsidRDefault="008B0461">
      <w:pPr>
        <w:pStyle w:val="a9"/>
        <w:spacing w:line="276" w:lineRule="auto"/>
        <w:ind w:firstLine="567"/>
        <w:jc w:val="both"/>
        <w:rPr>
          <w:rFonts w:ascii="Times New Roman" w:hAnsi="Times New Roman"/>
          <w:sz w:val="28"/>
          <w:szCs w:val="28"/>
        </w:rPr>
      </w:pPr>
      <w:r>
        <w:rPr>
          <w:rFonts w:ascii="Times New Roman" w:hAnsi="Times New Roman"/>
          <w:sz w:val="28"/>
          <w:szCs w:val="28"/>
        </w:rPr>
        <w:t>Число МО, осуществляющих ДОРЗ в сельских районах, ПГТ и малых городах – 26.</w:t>
      </w:r>
    </w:p>
    <w:p w:rsidR="001408C6" w:rsidRDefault="008B0461">
      <w:pPr>
        <w:shd w:val="clear" w:color="auto" w:fill="FFFFFF"/>
        <w:spacing w:line="276" w:lineRule="auto"/>
        <w:ind w:firstLine="567"/>
        <w:jc w:val="both"/>
        <w:rPr>
          <w:rFonts w:ascii="Times New Roman" w:eastAsia="Times New Roman" w:hAnsi="Times New Roman"/>
          <w:sz w:val="28"/>
          <w:szCs w:val="28"/>
        </w:rPr>
      </w:pPr>
      <w:r>
        <w:rPr>
          <w:rFonts w:ascii="Times New Roman" w:hAnsi="Times New Roman"/>
          <w:sz w:val="28"/>
          <w:szCs w:val="28"/>
        </w:rPr>
        <w:t xml:space="preserve">Число МО, осуществляющих ДОРЗ с применением мобильных медицинских бригад, работающих в образовательных организациях и на предприятиях – 34. Регламент работы мобильных бригад, планы выездов в населённые пункты сельской местности, на предприятия и учебные заведения ежемесячно разрабатываются в каждой МО, согласуются с администрацией сельских поселений, руководством предприятий и утверждаются главными врачами. </w:t>
      </w:r>
      <w:r>
        <w:rPr>
          <w:rFonts w:ascii="Times New Roman" w:eastAsia="Times New Roman" w:hAnsi="Times New Roman"/>
          <w:sz w:val="28"/>
          <w:szCs w:val="28"/>
        </w:rPr>
        <w:t>При возникновении затруднений в организации осмотров на предприятиях, привлекается администрация районов и поселений.</w:t>
      </w:r>
    </w:p>
    <w:p w:rsidR="001408C6" w:rsidRDefault="008B0461">
      <w:pPr>
        <w:pStyle w:val="a9"/>
        <w:spacing w:line="276" w:lineRule="auto"/>
        <w:ind w:firstLine="567"/>
        <w:jc w:val="both"/>
        <w:rPr>
          <w:rFonts w:ascii="Times New Roman" w:hAnsi="Times New Roman"/>
          <w:sz w:val="28"/>
          <w:szCs w:val="28"/>
        </w:rPr>
      </w:pPr>
      <w:r>
        <w:rPr>
          <w:rFonts w:ascii="Times New Roman" w:hAnsi="Times New Roman"/>
          <w:sz w:val="28"/>
          <w:szCs w:val="28"/>
        </w:rPr>
        <w:t xml:space="preserve">Планы выездов мобильных бригад передаются персоналу сельских ФАПов и здравпунктов предприятий, которые обеспечивают своевременную подготовку пациентов для проведения ДОРЗ. </w:t>
      </w:r>
    </w:p>
    <w:p w:rsidR="001408C6" w:rsidRDefault="008B0461">
      <w:pPr>
        <w:pStyle w:val="a9"/>
        <w:spacing w:line="276" w:lineRule="auto"/>
        <w:ind w:firstLine="567"/>
        <w:jc w:val="both"/>
        <w:rPr>
          <w:rFonts w:ascii="Times New Roman" w:hAnsi="Times New Roman"/>
          <w:sz w:val="28"/>
          <w:szCs w:val="28"/>
        </w:rPr>
      </w:pPr>
      <w:r>
        <w:rPr>
          <w:rFonts w:ascii="Times New Roman" w:hAnsi="Times New Roman"/>
          <w:sz w:val="28"/>
          <w:szCs w:val="28"/>
        </w:rPr>
        <w:t>Приказом № 1599/765 утверждён перечень МО, с которыми возможно заключить соглашение на проведение анализа крови на уровень содержания простат-специфического антигена (ПСА), маммографии, цитологического исследования мазка с шейки матки при окрашивании по Папаниколау в рамках первого этапа ДОРЗ, оценки качества и количества спермы (спермограмма). Разработана и утверждена маршрутизация граждан Брянской области, подлежащих проведению лабораторных исследований в целях выявления возбудителей инфекционных заболеваний органов малого таза методом полимеразной цепной реакции (далее - ПЦР) в рамках ДОРЗ, с целью определения ДНК вирусов папилломы человека высокого канцерогенного риска в отделяемом (соскобе) из цервикального канала методом ПЦР. Все 36 организаций, участвующих в проведении ДОРЗ, заключили договоры с указанными в приказе № 1599/765 МО для проведения исследований, отсутствующих в данной МО.</w:t>
      </w:r>
    </w:p>
    <w:p w:rsidR="001408C6" w:rsidRDefault="008B0461">
      <w:pPr>
        <w:pStyle w:val="a9"/>
        <w:spacing w:line="276" w:lineRule="auto"/>
        <w:ind w:firstLine="708"/>
        <w:jc w:val="both"/>
        <w:rPr>
          <w:rFonts w:ascii="Times New Roman" w:hAnsi="Times New Roman"/>
          <w:sz w:val="28"/>
          <w:szCs w:val="28"/>
        </w:rPr>
      </w:pPr>
      <w:r>
        <w:rPr>
          <w:rFonts w:ascii="Times New Roman" w:hAnsi="Times New Roman"/>
          <w:sz w:val="28"/>
          <w:szCs w:val="28"/>
        </w:rPr>
        <w:t>Региональная система медицинского информационного взаимодействия Брянской области «МЕД-Комплит», интегрированная с Единым порталом государственных и муниципальных услуг (функций) обеспечивает возможность электронной записи пациентов на прохождение всех видов диспансерных осмотров (в том числе ДОРЗ), необходимых конкретному пациенту. На сайтах всех МО размещена информация о необходимости проведения и эффективности ДОРЗ.</w:t>
      </w:r>
    </w:p>
    <w:p w:rsidR="001408C6" w:rsidRDefault="008B0461">
      <w:pPr>
        <w:shd w:val="clear" w:color="auto" w:fill="FFFFFF"/>
        <w:spacing w:line="276" w:lineRule="auto"/>
        <w:ind w:firstLine="708"/>
        <w:jc w:val="both"/>
        <w:rPr>
          <w:rFonts w:ascii="Times New Roman" w:eastAsia="Times New Roman" w:hAnsi="Times New Roman"/>
          <w:sz w:val="28"/>
          <w:szCs w:val="28"/>
        </w:rPr>
      </w:pPr>
      <w:r>
        <w:rPr>
          <w:rFonts w:ascii="Times New Roman" w:hAnsi="Times New Roman"/>
          <w:sz w:val="28"/>
          <w:szCs w:val="28"/>
        </w:rPr>
        <w:t xml:space="preserve">Важное место в организации работы по ДОРЗ занимает </w:t>
      </w:r>
      <w:r>
        <w:rPr>
          <w:rFonts w:ascii="Times New Roman" w:eastAsia="Times New Roman" w:hAnsi="Times New Roman"/>
          <w:sz w:val="28"/>
          <w:szCs w:val="28"/>
        </w:rPr>
        <w:t xml:space="preserve">еженедельный и ежемесячный анализ выполненной работы ответственными лицами и главными врачами МО. Еженедельно руководство </w:t>
      </w:r>
      <w:r>
        <w:rPr>
          <w:rFonts w:ascii="Times New Roman" w:hAnsi="Times New Roman"/>
          <w:sz w:val="28"/>
          <w:szCs w:val="28"/>
        </w:rPr>
        <w:t xml:space="preserve">территориального фонда обязательного </w:t>
      </w:r>
      <w:r>
        <w:rPr>
          <w:rFonts w:ascii="Times New Roman" w:hAnsi="Times New Roman"/>
          <w:sz w:val="28"/>
          <w:szCs w:val="28"/>
        </w:rPr>
        <w:lastRenderedPageBreak/>
        <w:t>медицинского страхования Брянской области</w:t>
      </w:r>
      <w:r>
        <w:rPr>
          <w:rFonts w:ascii="Times New Roman" w:eastAsia="Times New Roman" w:hAnsi="Times New Roman"/>
          <w:sz w:val="28"/>
          <w:szCs w:val="28"/>
        </w:rPr>
        <w:t xml:space="preserve"> проводит анализ работы МО по диспансеризации и предоставляет его на видеоселекторных совещаниях с участием директора департамента здравоохранения Брянской области. Обсуждается выполнение недельного, месячного планов ДОРЗ, а в случае, если план не выполнен, рассматриваются причины невыполнения плана в конкретных МО и пути исправления ситуации. Обращается внимание не только на количество завершённых диспансерных осмотров, но и на процент пациентов, направленных на 2 этап, количество пациентов с установленными заболеваниями и факторами риска, соответствие группам здоровья. </w:t>
      </w:r>
    </w:p>
    <w:p w:rsidR="001408C6" w:rsidRDefault="008B0461">
      <w:pPr>
        <w:spacing w:line="276" w:lineRule="auto"/>
        <w:ind w:firstLine="708"/>
        <w:contextualSpacing/>
        <w:jc w:val="both"/>
        <w:rPr>
          <w:rFonts w:ascii="Times New Roman" w:eastAsia="Times New Roman" w:hAnsi="Times New Roman"/>
          <w:sz w:val="28"/>
          <w:szCs w:val="28"/>
        </w:rPr>
      </w:pPr>
      <w:r>
        <w:rPr>
          <w:rFonts w:ascii="Times New Roman" w:eastAsia="Times New Roman" w:hAnsi="Times New Roman"/>
          <w:sz w:val="28"/>
          <w:szCs w:val="28"/>
        </w:rPr>
        <w:t>На постоянной основе ведется работа по повышению охвата населения и эффективности профилактических мероприятий, в МО сформированы и на постоянной основе актуализируются поименные списки пациентов, подлежащих профилактическим мероприятиям, с приглашением их и анализом эффективности приглашения, имеющиеся графики прохождения обследования актуализируются с учетом количества лиц, подлежащих профилактическим мероприятиям, в том числе трудоспособного возраста с 40 до 65 лет, которые в течение последних 2 лет не посещали МО и не проходили профилактические мероприятия.</w:t>
      </w:r>
    </w:p>
    <w:p w:rsidR="001408C6" w:rsidRDefault="008B0461">
      <w:pPr>
        <w:spacing w:line="276" w:lineRule="auto"/>
        <w:ind w:firstLine="709"/>
        <w:jc w:val="both"/>
        <w:rPr>
          <w:rFonts w:ascii="Times New Roman" w:eastAsia="Times New Roman" w:hAnsi="Times New Roman"/>
          <w:sz w:val="28"/>
          <w:szCs w:val="28"/>
        </w:rPr>
      </w:pPr>
      <w:r>
        <w:rPr>
          <w:rFonts w:ascii="Times New Roman" w:eastAsia="Times New Roman" w:hAnsi="Times New Roman"/>
          <w:sz w:val="28"/>
          <w:szCs w:val="28"/>
        </w:rPr>
        <w:t>С целью повышения охвата граждан профилактическими мероприятиями, а также соблюдения условий и качества их проведения:</w:t>
      </w:r>
    </w:p>
    <w:p w:rsidR="001408C6" w:rsidRDefault="008B0461">
      <w:pPr>
        <w:spacing w:line="276" w:lineRule="auto"/>
        <w:ind w:firstLine="709"/>
        <w:jc w:val="both"/>
        <w:rPr>
          <w:rFonts w:ascii="Times New Roman" w:eastAsia="Times New Roman" w:hAnsi="Times New Roman"/>
          <w:sz w:val="28"/>
          <w:szCs w:val="28"/>
        </w:rPr>
      </w:pPr>
      <w:r>
        <w:rPr>
          <w:rFonts w:ascii="Times New Roman" w:eastAsia="Times New Roman" w:hAnsi="Times New Roman"/>
          <w:sz w:val="28"/>
          <w:szCs w:val="28"/>
        </w:rPr>
        <w:t>в 34 МО созданы условия для проведения профилактических мероприятий, в том числе в части укомплектования профилактической службы кадрами и оснащения ее необходимым оборудованием, для выявления факторов риска хронических неинфекционных заболеваний;</w:t>
      </w:r>
    </w:p>
    <w:p w:rsidR="001408C6" w:rsidRDefault="008B0461">
      <w:pPr>
        <w:spacing w:line="276" w:lineRule="auto"/>
        <w:ind w:firstLine="709"/>
        <w:jc w:val="both"/>
        <w:rPr>
          <w:rFonts w:ascii="Times New Roman" w:eastAsia="Times New Roman" w:hAnsi="Times New Roman"/>
          <w:sz w:val="28"/>
          <w:szCs w:val="28"/>
        </w:rPr>
      </w:pPr>
      <w:r>
        <w:rPr>
          <w:rFonts w:ascii="Times New Roman" w:eastAsia="Times New Roman" w:hAnsi="Times New Roman"/>
          <w:sz w:val="28"/>
          <w:szCs w:val="28"/>
          <w:lang w:val="az-Cyrl-AZ"/>
        </w:rPr>
        <w:t>специалисты</w:t>
      </w:r>
      <w:r>
        <w:rPr>
          <w:rFonts w:ascii="Times New Roman" w:eastAsia="Times New Roman" w:hAnsi="Times New Roman"/>
          <w:sz w:val="28"/>
          <w:szCs w:val="28"/>
        </w:rPr>
        <w:t xml:space="preserve"> МО выезжают на предприятия и в образовательные организации бригадой специалистов с диагностическим оборудованием для проведения профилактических осмотров и диспансеризации;</w:t>
      </w:r>
    </w:p>
    <w:p w:rsidR="001408C6" w:rsidRDefault="008B0461">
      <w:pPr>
        <w:spacing w:line="276" w:lineRule="auto"/>
        <w:ind w:firstLine="709"/>
        <w:jc w:val="both"/>
        <w:rPr>
          <w:rFonts w:ascii="Times New Roman" w:eastAsia="Times New Roman" w:hAnsi="Times New Roman"/>
          <w:sz w:val="28"/>
          <w:szCs w:val="28"/>
        </w:rPr>
      </w:pPr>
      <w:r>
        <w:rPr>
          <w:rFonts w:ascii="Times New Roman" w:eastAsia="Times New Roman" w:hAnsi="Times New Roman"/>
          <w:sz w:val="28"/>
          <w:szCs w:val="28"/>
        </w:rPr>
        <w:t>работодателями области внедрены и реализуются корпоративные программы для охраны здоровья работающих граждан, ведется активная работа по вовлечению в процесс охраны здоровья работников большего количества работодателей;</w:t>
      </w:r>
    </w:p>
    <w:p w:rsidR="001408C6" w:rsidRDefault="008B0461">
      <w:pPr>
        <w:spacing w:line="276" w:lineRule="auto"/>
        <w:ind w:firstLine="709"/>
        <w:jc w:val="both"/>
        <w:rPr>
          <w:rFonts w:ascii="Times New Roman" w:eastAsia="Times New Roman" w:hAnsi="Times New Roman"/>
          <w:sz w:val="28"/>
          <w:szCs w:val="28"/>
        </w:rPr>
      </w:pPr>
      <w:r>
        <w:rPr>
          <w:rFonts w:ascii="Times New Roman" w:eastAsia="Times New Roman" w:hAnsi="Times New Roman"/>
          <w:sz w:val="28"/>
          <w:szCs w:val="28"/>
        </w:rPr>
        <w:t>в целях раннего (своевременного) выявления состояний, заболеваний, в том числе которые могут негативно повлиять на беременность и последующее течение беременности, родов и послеродового периода, с 2024 года во всех соответствующих МО проводится диспансеризация взрослого населения репродуктивного возраста по оценке репродуктивного здоровья в установленном объеме;</w:t>
      </w:r>
    </w:p>
    <w:p w:rsidR="001408C6" w:rsidRDefault="008B0461">
      <w:pPr>
        <w:spacing w:line="276" w:lineRule="auto"/>
        <w:ind w:firstLine="709"/>
        <w:jc w:val="both"/>
        <w:rPr>
          <w:rFonts w:ascii="Times New Roman" w:eastAsia="Times New Roman" w:hAnsi="Times New Roman"/>
          <w:sz w:val="28"/>
          <w:szCs w:val="28"/>
        </w:rPr>
      </w:pPr>
      <w:r>
        <w:rPr>
          <w:rFonts w:ascii="Times New Roman" w:eastAsia="Times New Roman" w:hAnsi="Times New Roman"/>
          <w:sz w:val="28"/>
          <w:szCs w:val="28"/>
        </w:rPr>
        <w:t xml:space="preserve">в тесном сотрудничестве со средствами массовой информации и страховыми компаниями активно среди населения проводится популяризация профилактических медицинских осмотров и диспансеризации с информированием о симптомах и </w:t>
      </w:r>
      <w:r>
        <w:rPr>
          <w:rFonts w:ascii="Times New Roman" w:eastAsia="Times New Roman" w:hAnsi="Times New Roman"/>
          <w:sz w:val="28"/>
          <w:szCs w:val="28"/>
        </w:rPr>
        <w:lastRenderedPageBreak/>
        <w:t>осложнениях хронических неинфекционных заболеваний (далее - ХНИЗ), необходимости настороженности к заболеваниям, лидирующим в структуре смертности населения, рекламная кампания ведется с использованием всех региональных возможностей (телевидение, радио и пресса, региональные Интернет-ресурсы, сайт департамента здравоохранения Брянской области и сайты МО);</w:t>
      </w:r>
    </w:p>
    <w:p w:rsidR="001408C6" w:rsidRDefault="008B0461">
      <w:pPr>
        <w:spacing w:line="276" w:lineRule="auto"/>
        <w:ind w:firstLine="709"/>
        <w:jc w:val="both"/>
        <w:rPr>
          <w:rFonts w:ascii="Times New Roman" w:eastAsia="Times New Roman" w:hAnsi="Times New Roman"/>
          <w:sz w:val="28"/>
          <w:szCs w:val="28"/>
        </w:rPr>
      </w:pPr>
      <w:r>
        <w:rPr>
          <w:rFonts w:ascii="Times New Roman" w:eastAsia="Times New Roman" w:hAnsi="Times New Roman"/>
          <w:sz w:val="28"/>
          <w:szCs w:val="28"/>
        </w:rPr>
        <w:t xml:space="preserve">запись на профилактические мероприятия обеспечена через каналы: </w:t>
      </w:r>
      <w:r>
        <w:rPr>
          <w:rFonts w:ascii="Times New Roman" w:hAnsi="Times New Roman"/>
          <w:sz w:val="28"/>
          <w:szCs w:val="28"/>
        </w:rPr>
        <w:t>Единый портал государственных и муниципальных услуг (функций)</w:t>
      </w:r>
      <w:r>
        <w:rPr>
          <w:rFonts w:ascii="Times New Roman" w:eastAsia="Times New Roman" w:hAnsi="Times New Roman"/>
          <w:sz w:val="28"/>
          <w:szCs w:val="28"/>
        </w:rPr>
        <w:t xml:space="preserve"> https://www.gosuslugi.ru/, региональный портал государственных медицинских услуг Брянской области napriem.info, личное посещение регистратуры поликлиники, по телефону регистратуры и/или Call-центра МО;</w:t>
      </w:r>
    </w:p>
    <w:p w:rsidR="001408C6" w:rsidRDefault="008B0461">
      <w:pPr>
        <w:spacing w:line="276" w:lineRule="auto"/>
        <w:ind w:firstLine="709"/>
        <w:jc w:val="both"/>
        <w:rPr>
          <w:rFonts w:ascii="Times New Roman" w:eastAsia="Times New Roman" w:hAnsi="Times New Roman"/>
          <w:sz w:val="28"/>
          <w:szCs w:val="28"/>
        </w:rPr>
      </w:pPr>
      <w:r>
        <w:rPr>
          <w:rFonts w:ascii="Times New Roman" w:eastAsia="Times New Roman" w:hAnsi="Times New Roman"/>
          <w:sz w:val="28"/>
          <w:szCs w:val="28"/>
        </w:rPr>
        <w:t>для максимального приближения первичной медико-санитарной помощи сельскому населению, в том числе для проведения профилактических мероприятий, в МО организованы и функционируют: 17 врачебных бригад, 11 мобильных медицинских бригад, 7 флюорографических передвижных установок, 5 маммографических передвижных установок, 7 передвижных ФАПов;</w:t>
      </w:r>
    </w:p>
    <w:p w:rsidR="001408C6" w:rsidRDefault="008B0461">
      <w:pPr>
        <w:spacing w:line="276" w:lineRule="auto"/>
        <w:ind w:firstLine="709"/>
        <w:jc w:val="both"/>
        <w:rPr>
          <w:rFonts w:ascii="Times New Roman" w:eastAsia="Times New Roman" w:hAnsi="Times New Roman"/>
          <w:sz w:val="28"/>
          <w:szCs w:val="28"/>
        </w:rPr>
      </w:pPr>
      <w:r>
        <w:rPr>
          <w:rFonts w:ascii="Times New Roman" w:eastAsia="Times New Roman" w:hAnsi="Times New Roman"/>
          <w:sz w:val="28"/>
          <w:szCs w:val="28"/>
        </w:rPr>
        <w:t>проведение профилактических мероприятий жителям отдаленных и/или труднодоступных территорий организовано в условиях ФАПов и врачебных амбулаторий.</w:t>
      </w:r>
    </w:p>
    <w:p w:rsidR="001408C6" w:rsidRDefault="008B0461">
      <w:pPr>
        <w:pStyle w:val="ds-markdown-paragraph"/>
        <w:shd w:val="clear" w:color="auto" w:fill="FFFFFF"/>
        <w:spacing w:beforeAutospacing="0" w:afterAutospacing="0" w:line="276" w:lineRule="auto"/>
        <w:ind w:firstLine="709"/>
        <w:jc w:val="both"/>
        <w:rPr>
          <w:sz w:val="28"/>
          <w:szCs w:val="28"/>
        </w:rPr>
      </w:pPr>
      <w:r>
        <w:rPr>
          <w:sz w:val="28"/>
          <w:szCs w:val="28"/>
        </w:rPr>
        <w:t>Для повышения охвата населения профилактическими медицинскими осмо</w:t>
      </w:r>
      <w:r>
        <w:rPr>
          <w:sz w:val="28"/>
          <w:szCs w:val="28"/>
        </w:rPr>
        <w:t>т</w:t>
      </w:r>
      <w:r>
        <w:rPr>
          <w:sz w:val="28"/>
          <w:szCs w:val="28"/>
        </w:rPr>
        <w:t>рами (включая раннюю диагностику репродуктивного здоровья и факторов риска бесплодия) проводится комплекс </w:t>
      </w:r>
      <w:r>
        <w:rPr>
          <w:rStyle w:val="a7"/>
          <w:b w:val="0"/>
          <w:bCs w:val="0"/>
          <w:sz w:val="28"/>
          <w:szCs w:val="28"/>
        </w:rPr>
        <w:t xml:space="preserve">целевых информационно-коммуникационных компаний, таких как </w:t>
      </w:r>
      <w:r>
        <w:rPr>
          <w:sz w:val="28"/>
          <w:szCs w:val="28"/>
        </w:rPr>
        <w:t>«Проверь здоровье сейчас - сохрани фертильность на годы!», «Ранняя диагностика - шанс на здоровое родительство», «Бесплодие — не приговор. Профилактика начинается с обследования» и т.д.</w:t>
      </w:r>
    </w:p>
    <w:p w:rsidR="001408C6" w:rsidRDefault="001408C6">
      <w:pPr>
        <w:pStyle w:val="a9"/>
        <w:jc w:val="both"/>
        <w:rPr>
          <w:rFonts w:ascii="Times New Roman" w:hAnsi="Times New Roman"/>
          <w:sz w:val="28"/>
          <w:szCs w:val="28"/>
        </w:rPr>
      </w:pPr>
    </w:p>
    <w:p w:rsidR="001408C6" w:rsidRDefault="008B0461">
      <w:pPr>
        <w:pStyle w:val="a9"/>
        <w:ind w:firstLine="709"/>
        <w:jc w:val="right"/>
        <w:rPr>
          <w:rFonts w:ascii="Times New Roman" w:hAnsi="Times New Roman"/>
          <w:sz w:val="28"/>
          <w:szCs w:val="28"/>
        </w:rPr>
      </w:pPr>
      <w:r>
        <w:rPr>
          <w:rFonts w:ascii="Times New Roman" w:hAnsi="Times New Roman"/>
          <w:sz w:val="28"/>
          <w:szCs w:val="28"/>
        </w:rPr>
        <w:t>Таблица 32</w:t>
      </w:r>
    </w:p>
    <w:p w:rsidR="001408C6" w:rsidRDefault="008B0461">
      <w:pPr>
        <w:pStyle w:val="a9"/>
        <w:jc w:val="center"/>
        <w:rPr>
          <w:rFonts w:ascii="Times New Roman" w:hAnsi="Times New Roman"/>
          <w:sz w:val="28"/>
          <w:szCs w:val="28"/>
        </w:rPr>
      </w:pPr>
      <w:r>
        <w:rPr>
          <w:rFonts w:ascii="Times New Roman" w:hAnsi="Times New Roman"/>
          <w:sz w:val="28"/>
          <w:szCs w:val="28"/>
        </w:rPr>
        <w:t>Население, прошедшее диспансеризацию для оценки репродуктивного здоровья</w:t>
      </w:r>
    </w:p>
    <w:tbl>
      <w:tblPr>
        <w:tblW w:w="10041" w:type="dxa"/>
        <w:jc w:val="center"/>
        <w:tblLayout w:type="fixed"/>
        <w:tblCellMar>
          <w:left w:w="10" w:type="dxa"/>
          <w:right w:w="10" w:type="dxa"/>
        </w:tblCellMar>
        <w:tblLook w:val="04A0" w:firstRow="1" w:lastRow="0" w:firstColumn="1" w:lastColumn="0" w:noHBand="0" w:noVBand="1"/>
      </w:tblPr>
      <w:tblGrid>
        <w:gridCol w:w="4649"/>
        <w:gridCol w:w="457"/>
        <w:gridCol w:w="457"/>
        <w:gridCol w:w="466"/>
        <w:gridCol w:w="458"/>
        <w:gridCol w:w="457"/>
        <w:gridCol w:w="457"/>
        <w:gridCol w:w="460"/>
        <w:gridCol w:w="453"/>
        <w:gridCol w:w="922"/>
        <w:gridCol w:w="805"/>
      </w:tblGrid>
      <w:tr w:rsidR="001408C6">
        <w:trPr>
          <w:trHeight w:hRule="exact" w:val="471"/>
          <w:jc w:val="center"/>
        </w:trPr>
        <w:tc>
          <w:tcPr>
            <w:tcW w:w="4647" w:type="dxa"/>
            <w:vMerge w:val="restart"/>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Показатель</w:t>
            </w:r>
          </w:p>
        </w:tc>
        <w:tc>
          <w:tcPr>
            <w:tcW w:w="914" w:type="dxa"/>
            <w:gridSpan w:val="2"/>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2020</w:t>
            </w:r>
          </w:p>
        </w:tc>
        <w:tc>
          <w:tcPr>
            <w:tcW w:w="924" w:type="dxa"/>
            <w:gridSpan w:val="2"/>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2021</w:t>
            </w:r>
          </w:p>
        </w:tc>
        <w:tc>
          <w:tcPr>
            <w:tcW w:w="914" w:type="dxa"/>
            <w:gridSpan w:val="2"/>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2022</w:t>
            </w:r>
          </w:p>
        </w:tc>
        <w:tc>
          <w:tcPr>
            <w:tcW w:w="913" w:type="dxa"/>
            <w:gridSpan w:val="2"/>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2023</w:t>
            </w:r>
          </w:p>
        </w:tc>
        <w:tc>
          <w:tcPr>
            <w:tcW w:w="1727" w:type="dxa"/>
            <w:gridSpan w:val="2"/>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2024</w:t>
            </w:r>
          </w:p>
        </w:tc>
      </w:tr>
      <w:tr w:rsidR="001408C6">
        <w:trPr>
          <w:trHeight w:hRule="exact" w:val="397"/>
          <w:jc w:val="center"/>
        </w:trPr>
        <w:tc>
          <w:tcPr>
            <w:tcW w:w="4647" w:type="dxa"/>
            <w:vMerge/>
            <w:tcBorders>
              <w:top w:val="single" w:sz="4" w:space="0" w:color="000000"/>
              <w:left w:val="single" w:sz="4" w:space="0" w:color="000000"/>
              <w:bottom w:val="single" w:sz="4" w:space="0" w:color="000000"/>
              <w:right w:val="single" w:sz="4" w:space="0" w:color="000000"/>
            </w:tcBorders>
            <w:vAlign w:val="center"/>
          </w:tcPr>
          <w:p w:rsidR="001408C6" w:rsidRDefault="001408C6">
            <w:pPr>
              <w:rPr>
                <w:rFonts w:ascii="Times New Roman" w:hAnsi="Times New Roman"/>
              </w:rPr>
            </w:pPr>
          </w:p>
        </w:tc>
        <w:tc>
          <w:tcPr>
            <w:tcW w:w="457"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Абс.</w:t>
            </w:r>
          </w:p>
        </w:tc>
        <w:tc>
          <w:tcPr>
            <w:tcW w:w="457"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w:t>
            </w:r>
          </w:p>
        </w:tc>
        <w:tc>
          <w:tcPr>
            <w:tcW w:w="466"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Абс.</w:t>
            </w:r>
          </w:p>
        </w:tc>
        <w:tc>
          <w:tcPr>
            <w:tcW w:w="458"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w:t>
            </w:r>
          </w:p>
        </w:tc>
        <w:tc>
          <w:tcPr>
            <w:tcW w:w="457"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Абс.</w:t>
            </w:r>
          </w:p>
        </w:tc>
        <w:tc>
          <w:tcPr>
            <w:tcW w:w="457"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w:t>
            </w:r>
          </w:p>
        </w:tc>
        <w:tc>
          <w:tcPr>
            <w:tcW w:w="460"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Абс.</w:t>
            </w:r>
          </w:p>
        </w:tc>
        <w:tc>
          <w:tcPr>
            <w:tcW w:w="453"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w:t>
            </w:r>
          </w:p>
        </w:tc>
        <w:tc>
          <w:tcPr>
            <w:tcW w:w="922"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Абс.</w:t>
            </w:r>
          </w:p>
        </w:tc>
        <w:tc>
          <w:tcPr>
            <w:tcW w:w="805"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w:t>
            </w:r>
          </w:p>
        </w:tc>
      </w:tr>
      <w:tr w:rsidR="001408C6">
        <w:trPr>
          <w:trHeight w:hRule="exact" w:val="587"/>
          <w:jc w:val="center"/>
        </w:trPr>
        <w:tc>
          <w:tcPr>
            <w:tcW w:w="4647" w:type="dxa"/>
            <w:tcBorders>
              <w:top w:val="single" w:sz="4" w:space="0" w:color="000000"/>
              <w:left w:val="single" w:sz="4" w:space="0" w:color="000000"/>
              <w:bottom w:val="single" w:sz="4" w:space="0" w:color="000000"/>
              <w:right w:val="single" w:sz="4" w:space="0" w:color="000000"/>
            </w:tcBorders>
            <w:vAlign w:val="bottom"/>
          </w:tcPr>
          <w:p w:rsidR="001408C6" w:rsidRDefault="008B0461">
            <w:pPr>
              <w:pStyle w:val="a9"/>
              <w:rPr>
                <w:rFonts w:ascii="Times New Roman" w:hAnsi="Times New Roman"/>
                <w:szCs w:val="24"/>
              </w:rPr>
            </w:pPr>
            <w:r>
              <w:rPr>
                <w:rFonts w:ascii="Times New Roman" w:hAnsi="Times New Roman"/>
                <w:szCs w:val="24"/>
              </w:rPr>
              <w:t>Женщины репродуктивного возраста (18–49 лет), подлежащие ДОРЗ</w:t>
            </w:r>
          </w:p>
        </w:tc>
        <w:tc>
          <w:tcPr>
            <w:tcW w:w="457"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н/д</w:t>
            </w:r>
          </w:p>
        </w:tc>
        <w:tc>
          <w:tcPr>
            <w:tcW w:w="457"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н/д</w:t>
            </w:r>
          </w:p>
        </w:tc>
        <w:tc>
          <w:tcPr>
            <w:tcW w:w="466"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н/д</w:t>
            </w:r>
          </w:p>
        </w:tc>
        <w:tc>
          <w:tcPr>
            <w:tcW w:w="458"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н/д</w:t>
            </w:r>
          </w:p>
        </w:tc>
        <w:tc>
          <w:tcPr>
            <w:tcW w:w="457"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н/д</w:t>
            </w:r>
          </w:p>
        </w:tc>
        <w:tc>
          <w:tcPr>
            <w:tcW w:w="457"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н/д</w:t>
            </w:r>
          </w:p>
        </w:tc>
        <w:tc>
          <w:tcPr>
            <w:tcW w:w="460"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н/д</w:t>
            </w:r>
          </w:p>
        </w:tc>
        <w:tc>
          <w:tcPr>
            <w:tcW w:w="453"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н/д</w:t>
            </w:r>
          </w:p>
        </w:tc>
        <w:tc>
          <w:tcPr>
            <w:tcW w:w="922"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68324</w:t>
            </w:r>
          </w:p>
        </w:tc>
        <w:tc>
          <w:tcPr>
            <w:tcW w:w="805"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н/д</w:t>
            </w:r>
          </w:p>
        </w:tc>
      </w:tr>
      <w:tr w:rsidR="001408C6">
        <w:trPr>
          <w:trHeight w:hRule="exact" w:val="552"/>
          <w:jc w:val="center"/>
        </w:trPr>
        <w:tc>
          <w:tcPr>
            <w:tcW w:w="4647" w:type="dxa"/>
            <w:tcBorders>
              <w:top w:val="single" w:sz="4" w:space="0" w:color="000000"/>
              <w:left w:val="single" w:sz="4" w:space="0" w:color="000000"/>
              <w:bottom w:val="single" w:sz="4" w:space="0" w:color="000000"/>
              <w:right w:val="single" w:sz="4" w:space="0" w:color="000000"/>
            </w:tcBorders>
            <w:vAlign w:val="bottom"/>
          </w:tcPr>
          <w:p w:rsidR="001408C6" w:rsidRDefault="008B0461">
            <w:pPr>
              <w:pStyle w:val="a9"/>
              <w:rPr>
                <w:rFonts w:ascii="Times New Roman" w:hAnsi="Times New Roman"/>
                <w:szCs w:val="24"/>
              </w:rPr>
            </w:pPr>
            <w:r>
              <w:rPr>
                <w:rFonts w:ascii="Times New Roman" w:hAnsi="Times New Roman"/>
                <w:szCs w:val="24"/>
              </w:rPr>
              <w:t>Женщины репродуктивного возраста (18–49 лет), прошедшие ДОРЗ</w:t>
            </w:r>
          </w:p>
        </w:tc>
        <w:tc>
          <w:tcPr>
            <w:tcW w:w="457"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н/д</w:t>
            </w:r>
          </w:p>
        </w:tc>
        <w:tc>
          <w:tcPr>
            <w:tcW w:w="457"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н/д</w:t>
            </w:r>
          </w:p>
        </w:tc>
        <w:tc>
          <w:tcPr>
            <w:tcW w:w="466"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н/д</w:t>
            </w:r>
          </w:p>
        </w:tc>
        <w:tc>
          <w:tcPr>
            <w:tcW w:w="458"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н/д</w:t>
            </w:r>
          </w:p>
        </w:tc>
        <w:tc>
          <w:tcPr>
            <w:tcW w:w="457"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н/д</w:t>
            </w:r>
          </w:p>
        </w:tc>
        <w:tc>
          <w:tcPr>
            <w:tcW w:w="457"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н/д</w:t>
            </w:r>
          </w:p>
        </w:tc>
        <w:tc>
          <w:tcPr>
            <w:tcW w:w="460"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н/д</w:t>
            </w:r>
          </w:p>
        </w:tc>
        <w:tc>
          <w:tcPr>
            <w:tcW w:w="453"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н/д</w:t>
            </w:r>
          </w:p>
        </w:tc>
        <w:tc>
          <w:tcPr>
            <w:tcW w:w="922"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37299</w:t>
            </w:r>
          </w:p>
        </w:tc>
        <w:tc>
          <w:tcPr>
            <w:tcW w:w="805"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54,6</w:t>
            </w:r>
          </w:p>
        </w:tc>
      </w:tr>
      <w:tr w:rsidR="001408C6">
        <w:trPr>
          <w:trHeight w:hRule="exact" w:val="607"/>
          <w:jc w:val="center"/>
        </w:trPr>
        <w:tc>
          <w:tcPr>
            <w:tcW w:w="4647" w:type="dxa"/>
            <w:tcBorders>
              <w:top w:val="single" w:sz="4" w:space="0" w:color="000000"/>
              <w:left w:val="single" w:sz="4" w:space="0" w:color="000000"/>
              <w:bottom w:val="single" w:sz="4" w:space="0" w:color="000000"/>
              <w:right w:val="single" w:sz="4" w:space="0" w:color="000000"/>
            </w:tcBorders>
            <w:vAlign w:val="bottom"/>
          </w:tcPr>
          <w:p w:rsidR="001408C6" w:rsidRDefault="008B0461">
            <w:pPr>
              <w:pStyle w:val="a9"/>
              <w:rPr>
                <w:rFonts w:ascii="Times New Roman" w:hAnsi="Times New Roman"/>
                <w:szCs w:val="24"/>
              </w:rPr>
            </w:pPr>
            <w:r>
              <w:rPr>
                <w:rFonts w:ascii="Times New Roman" w:hAnsi="Times New Roman"/>
                <w:szCs w:val="24"/>
              </w:rPr>
              <w:t>Мужчины репродуктивного возраста (18–49 лет), подлежащие ДОРЗ</w:t>
            </w:r>
          </w:p>
        </w:tc>
        <w:tc>
          <w:tcPr>
            <w:tcW w:w="457"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н/д</w:t>
            </w:r>
          </w:p>
        </w:tc>
        <w:tc>
          <w:tcPr>
            <w:tcW w:w="457"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н/д</w:t>
            </w:r>
          </w:p>
        </w:tc>
        <w:tc>
          <w:tcPr>
            <w:tcW w:w="466"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н/д</w:t>
            </w:r>
          </w:p>
        </w:tc>
        <w:tc>
          <w:tcPr>
            <w:tcW w:w="458"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н/д</w:t>
            </w:r>
          </w:p>
        </w:tc>
        <w:tc>
          <w:tcPr>
            <w:tcW w:w="457"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н/д</w:t>
            </w:r>
          </w:p>
        </w:tc>
        <w:tc>
          <w:tcPr>
            <w:tcW w:w="457"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н/д</w:t>
            </w:r>
          </w:p>
        </w:tc>
        <w:tc>
          <w:tcPr>
            <w:tcW w:w="460"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н/д</w:t>
            </w:r>
          </w:p>
        </w:tc>
        <w:tc>
          <w:tcPr>
            <w:tcW w:w="453"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н/д</w:t>
            </w:r>
          </w:p>
        </w:tc>
        <w:tc>
          <w:tcPr>
            <w:tcW w:w="922"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66064</w:t>
            </w:r>
          </w:p>
        </w:tc>
        <w:tc>
          <w:tcPr>
            <w:tcW w:w="805"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н/д</w:t>
            </w:r>
          </w:p>
        </w:tc>
      </w:tr>
      <w:tr w:rsidR="001408C6">
        <w:trPr>
          <w:trHeight w:hRule="exact" w:val="539"/>
          <w:jc w:val="center"/>
        </w:trPr>
        <w:tc>
          <w:tcPr>
            <w:tcW w:w="4647" w:type="dxa"/>
            <w:tcBorders>
              <w:left w:val="single" w:sz="4" w:space="0" w:color="000000"/>
              <w:bottom w:val="single" w:sz="4" w:space="0" w:color="000000"/>
              <w:right w:val="single" w:sz="4" w:space="0" w:color="000000"/>
            </w:tcBorders>
            <w:vAlign w:val="bottom"/>
          </w:tcPr>
          <w:p w:rsidR="001408C6" w:rsidRDefault="008B0461">
            <w:pPr>
              <w:pStyle w:val="a9"/>
              <w:rPr>
                <w:rFonts w:ascii="Times New Roman" w:hAnsi="Times New Roman"/>
                <w:szCs w:val="24"/>
              </w:rPr>
            </w:pPr>
            <w:r>
              <w:rPr>
                <w:rFonts w:ascii="Times New Roman" w:hAnsi="Times New Roman"/>
                <w:szCs w:val="24"/>
              </w:rPr>
              <w:t>Мужчины репродуктивного возраста (18–49 лет), прошедшие ДОРЗ</w:t>
            </w:r>
          </w:p>
        </w:tc>
        <w:tc>
          <w:tcPr>
            <w:tcW w:w="457" w:type="dxa"/>
            <w:tcBorders>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н/д</w:t>
            </w:r>
          </w:p>
        </w:tc>
        <w:tc>
          <w:tcPr>
            <w:tcW w:w="457" w:type="dxa"/>
            <w:tcBorders>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н/д</w:t>
            </w:r>
          </w:p>
        </w:tc>
        <w:tc>
          <w:tcPr>
            <w:tcW w:w="466" w:type="dxa"/>
            <w:tcBorders>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н/д</w:t>
            </w:r>
          </w:p>
        </w:tc>
        <w:tc>
          <w:tcPr>
            <w:tcW w:w="458" w:type="dxa"/>
            <w:tcBorders>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н/д</w:t>
            </w:r>
          </w:p>
        </w:tc>
        <w:tc>
          <w:tcPr>
            <w:tcW w:w="457" w:type="dxa"/>
            <w:tcBorders>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н/д</w:t>
            </w:r>
          </w:p>
        </w:tc>
        <w:tc>
          <w:tcPr>
            <w:tcW w:w="457" w:type="dxa"/>
            <w:tcBorders>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н/д</w:t>
            </w:r>
          </w:p>
        </w:tc>
        <w:tc>
          <w:tcPr>
            <w:tcW w:w="460" w:type="dxa"/>
            <w:tcBorders>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н/д</w:t>
            </w:r>
          </w:p>
        </w:tc>
        <w:tc>
          <w:tcPr>
            <w:tcW w:w="453" w:type="dxa"/>
            <w:tcBorders>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н/д</w:t>
            </w:r>
          </w:p>
        </w:tc>
        <w:tc>
          <w:tcPr>
            <w:tcW w:w="922" w:type="dxa"/>
            <w:tcBorders>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24123</w:t>
            </w:r>
          </w:p>
        </w:tc>
        <w:tc>
          <w:tcPr>
            <w:tcW w:w="805" w:type="dxa"/>
            <w:tcBorders>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36,5</w:t>
            </w:r>
          </w:p>
        </w:tc>
      </w:tr>
    </w:tbl>
    <w:p w:rsidR="001408C6" w:rsidRDefault="008B0461">
      <w:pPr>
        <w:jc w:val="both"/>
        <w:rPr>
          <w:rFonts w:ascii="Times New Roman" w:hAnsi="Times New Roman"/>
        </w:rPr>
      </w:pPr>
      <w:r>
        <w:rPr>
          <w:rFonts w:ascii="Times New Roman" w:hAnsi="Times New Roman"/>
        </w:rPr>
        <w:t xml:space="preserve">   *по данным ФФСН № 30 за 2024 год, % рассчитан от подлежащих осмотру</w:t>
      </w:r>
    </w:p>
    <w:p w:rsidR="001408C6" w:rsidRDefault="001408C6">
      <w:pPr>
        <w:pStyle w:val="a9"/>
        <w:jc w:val="right"/>
        <w:rPr>
          <w:rFonts w:ascii="Times New Roman" w:hAnsi="Times New Roman"/>
          <w:sz w:val="28"/>
          <w:szCs w:val="28"/>
        </w:rPr>
      </w:pPr>
    </w:p>
    <w:p w:rsidR="001408C6" w:rsidRDefault="008B0461">
      <w:pPr>
        <w:pStyle w:val="a9"/>
        <w:jc w:val="right"/>
        <w:rPr>
          <w:rFonts w:ascii="Times New Roman" w:hAnsi="Times New Roman"/>
          <w:sz w:val="28"/>
          <w:szCs w:val="28"/>
        </w:rPr>
      </w:pPr>
      <w:r>
        <w:rPr>
          <w:rFonts w:ascii="Times New Roman" w:hAnsi="Times New Roman"/>
          <w:sz w:val="28"/>
          <w:szCs w:val="28"/>
        </w:rPr>
        <w:t>Таблица 33</w:t>
      </w:r>
    </w:p>
    <w:p w:rsidR="001408C6" w:rsidRDefault="008B0461">
      <w:pPr>
        <w:pStyle w:val="a9"/>
        <w:jc w:val="center"/>
        <w:rPr>
          <w:rFonts w:ascii="Times New Roman" w:hAnsi="Times New Roman"/>
          <w:sz w:val="28"/>
          <w:szCs w:val="28"/>
        </w:rPr>
      </w:pPr>
      <w:r>
        <w:rPr>
          <w:rFonts w:ascii="Times New Roman" w:hAnsi="Times New Roman"/>
          <w:sz w:val="28"/>
          <w:szCs w:val="28"/>
        </w:rPr>
        <w:lastRenderedPageBreak/>
        <w:t>Результаты репродуктивной диспансеризации (показатель рассчитывается на 1 000 женщин или мужчин старше 18–49 лет)</w:t>
      </w:r>
    </w:p>
    <w:tbl>
      <w:tblPr>
        <w:tblW w:w="9918" w:type="dxa"/>
        <w:jc w:val="center"/>
        <w:tblLayout w:type="fixed"/>
        <w:tblCellMar>
          <w:left w:w="10" w:type="dxa"/>
          <w:right w:w="10" w:type="dxa"/>
        </w:tblCellMar>
        <w:tblLook w:val="04A0" w:firstRow="1" w:lastRow="0" w:firstColumn="1" w:lastColumn="0" w:noHBand="0" w:noVBand="1"/>
      </w:tblPr>
      <w:tblGrid>
        <w:gridCol w:w="6936"/>
        <w:gridCol w:w="1418"/>
        <w:gridCol w:w="1564"/>
      </w:tblGrid>
      <w:tr w:rsidR="001408C6">
        <w:trPr>
          <w:trHeight w:hRule="exact" w:val="359"/>
          <w:jc w:val="center"/>
        </w:trPr>
        <w:tc>
          <w:tcPr>
            <w:tcW w:w="6936" w:type="dxa"/>
            <w:vMerge w:val="restart"/>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Показатель</w:t>
            </w:r>
          </w:p>
        </w:tc>
        <w:tc>
          <w:tcPr>
            <w:tcW w:w="2982" w:type="dxa"/>
            <w:gridSpan w:val="2"/>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2024</w:t>
            </w:r>
          </w:p>
        </w:tc>
      </w:tr>
      <w:tr w:rsidR="001408C6">
        <w:trPr>
          <w:trHeight w:hRule="exact" w:val="323"/>
          <w:jc w:val="center"/>
        </w:trPr>
        <w:tc>
          <w:tcPr>
            <w:tcW w:w="6936" w:type="dxa"/>
            <w:vMerge/>
            <w:tcBorders>
              <w:top w:val="single" w:sz="4" w:space="0" w:color="000000"/>
              <w:left w:val="single" w:sz="4" w:space="0" w:color="000000"/>
              <w:bottom w:val="single" w:sz="4" w:space="0" w:color="000000"/>
              <w:right w:val="single" w:sz="4" w:space="0" w:color="000000"/>
            </w:tcBorders>
            <w:vAlign w:val="center"/>
          </w:tcPr>
          <w:p w:rsidR="001408C6" w:rsidRDefault="001408C6">
            <w:pPr>
              <w:rPr>
                <w:rFonts w:ascii="Times New Roman" w:hAnsi="Times New Roman"/>
              </w:rPr>
            </w:pPr>
          </w:p>
        </w:tc>
        <w:tc>
          <w:tcPr>
            <w:tcW w:w="1418"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Абс.</w:t>
            </w:r>
          </w:p>
        </w:tc>
        <w:tc>
          <w:tcPr>
            <w:tcW w:w="156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w:t>
            </w:r>
          </w:p>
        </w:tc>
      </w:tr>
      <w:tr w:rsidR="001408C6">
        <w:trPr>
          <w:trHeight w:hRule="exact" w:val="427"/>
          <w:jc w:val="center"/>
        </w:trPr>
        <w:tc>
          <w:tcPr>
            <w:tcW w:w="9918" w:type="dxa"/>
            <w:gridSpan w:val="3"/>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i/>
                <w:iCs/>
                <w:szCs w:val="24"/>
              </w:rPr>
            </w:pPr>
            <w:r>
              <w:rPr>
                <w:rFonts w:ascii="Times New Roman" w:hAnsi="Times New Roman"/>
                <w:i/>
                <w:iCs/>
                <w:szCs w:val="24"/>
              </w:rPr>
              <w:t>Женщины 18–49 лет</w:t>
            </w:r>
          </w:p>
        </w:tc>
      </w:tr>
      <w:tr w:rsidR="001408C6">
        <w:trPr>
          <w:trHeight w:hRule="exact" w:val="420"/>
          <w:jc w:val="center"/>
        </w:trPr>
        <w:tc>
          <w:tcPr>
            <w:tcW w:w="6936"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I группа репродуктивного здоровья</w:t>
            </w:r>
          </w:p>
        </w:tc>
        <w:tc>
          <w:tcPr>
            <w:tcW w:w="1418"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30623</w:t>
            </w:r>
          </w:p>
        </w:tc>
        <w:tc>
          <w:tcPr>
            <w:tcW w:w="156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75,4</w:t>
            </w:r>
          </w:p>
        </w:tc>
      </w:tr>
      <w:tr w:rsidR="001408C6">
        <w:trPr>
          <w:trHeight w:hRule="exact" w:val="425"/>
          <w:jc w:val="center"/>
        </w:trPr>
        <w:tc>
          <w:tcPr>
            <w:tcW w:w="6936"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II группа репродуктивного здоровья</w:t>
            </w:r>
          </w:p>
        </w:tc>
        <w:tc>
          <w:tcPr>
            <w:tcW w:w="1418"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5859</w:t>
            </w:r>
          </w:p>
        </w:tc>
        <w:tc>
          <w:tcPr>
            <w:tcW w:w="156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lang w:val="en-US"/>
              </w:rPr>
              <w:t>14</w:t>
            </w:r>
            <w:r>
              <w:rPr>
                <w:rFonts w:ascii="Times New Roman" w:hAnsi="Times New Roman"/>
                <w:szCs w:val="24"/>
              </w:rPr>
              <w:t>,4</w:t>
            </w:r>
          </w:p>
        </w:tc>
      </w:tr>
      <w:tr w:rsidR="001408C6">
        <w:trPr>
          <w:trHeight w:hRule="exact" w:val="417"/>
          <w:jc w:val="center"/>
        </w:trPr>
        <w:tc>
          <w:tcPr>
            <w:tcW w:w="6936"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III группа репродуктивного здоровья</w:t>
            </w:r>
          </w:p>
        </w:tc>
        <w:tc>
          <w:tcPr>
            <w:tcW w:w="1418"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4118</w:t>
            </w:r>
          </w:p>
        </w:tc>
        <w:tc>
          <w:tcPr>
            <w:tcW w:w="156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10,1</w:t>
            </w:r>
          </w:p>
        </w:tc>
      </w:tr>
      <w:tr w:rsidR="001408C6">
        <w:trPr>
          <w:trHeight w:hRule="exact" w:val="417"/>
          <w:jc w:val="center"/>
        </w:trPr>
        <w:tc>
          <w:tcPr>
            <w:tcW w:w="6936" w:type="dxa"/>
            <w:tcBorders>
              <w:top w:val="single" w:sz="4" w:space="0" w:color="000000"/>
              <w:left w:val="single" w:sz="4" w:space="0" w:color="000000"/>
              <w:bottom w:val="single" w:sz="4" w:space="0" w:color="000000"/>
              <w:right w:val="single" w:sz="4" w:space="0" w:color="000000"/>
            </w:tcBorders>
            <w:vAlign w:val="center"/>
          </w:tcPr>
          <w:p w:rsidR="001408C6" w:rsidRDefault="001408C6">
            <w:pPr>
              <w:pStyle w:val="a9"/>
              <w:rPr>
                <w:rFonts w:ascii="Times New Roman" w:hAnsi="Times New Roman"/>
                <w:szCs w:val="24"/>
              </w:rPr>
            </w:pPr>
          </w:p>
        </w:tc>
        <w:tc>
          <w:tcPr>
            <w:tcW w:w="1418"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Абс.</w:t>
            </w:r>
          </w:p>
        </w:tc>
        <w:tc>
          <w:tcPr>
            <w:tcW w:w="156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shd w:val="clear" w:color="auto" w:fill="FFFFFF"/>
              </w:rPr>
              <w:t>‰</w:t>
            </w:r>
          </w:p>
        </w:tc>
      </w:tr>
      <w:tr w:rsidR="001408C6">
        <w:trPr>
          <w:trHeight w:hRule="exact" w:val="296"/>
          <w:jc w:val="center"/>
        </w:trPr>
        <w:tc>
          <w:tcPr>
            <w:tcW w:w="9918" w:type="dxa"/>
            <w:gridSpan w:val="3"/>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i/>
                <w:iCs/>
                <w:szCs w:val="24"/>
              </w:rPr>
            </w:pPr>
            <w:r>
              <w:rPr>
                <w:rFonts w:ascii="Times New Roman" w:hAnsi="Times New Roman"/>
                <w:i/>
                <w:iCs/>
                <w:szCs w:val="24"/>
              </w:rPr>
              <w:t>Всего заболевших от всех причин, в том числе:</w:t>
            </w:r>
          </w:p>
        </w:tc>
      </w:tr>
      <w:tr w:rsidR="001408C6">
        <w:trPr>
          <w:trHeight w:hRule="exact" w:val="448"/>
          <w:jc w:val="center"/>
        </w:trPr>
        <w:tc>
          <w:tcPr>
            <w:tcW w:w="6936"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N70–N73. Воспалительные болезни женских тазовых органов</w:t>
            </w:r>
          </w:p>
        </w:tc>
        <w:tc>
          <w:tcPr>
            <w:tcW w:w="1418"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166</w:t>
            </w:r>
          </w:p>
        </w:tc>
        <w:tc>
          <w:tcPr>
            <w:tcW w:w="156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0,7</w:t>
            </w:r>
          </w:p>
        </w:tc>
      </w:tr>
      <w:tr w:rsidR="001408C6">
        <w:trPr>
          <w:trHeight w:hRule="exact" w:val="507"/>
          <w:jc w:val="center"/>
        </w:trPr>
        <w:tc>
          <w:tcPr>
            <w:tcW w:w="6936"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N80. Эндометриоз</w:t>
            </w:r>
          </w:p>
        </w:tc>
        <w:tc>
          <w:tcPr>
            <w:tcW w:w="1418"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273</w:t>
            </w:r>
          </w:p>
        </w:tc>
        <w:tc>
          <w:tcPr>
            <w:tcW w:w="156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1,2</w:t>
            </w:r>
          </w:p>
        </w:tc>
      </w:tr>
      <w:tr w:rsidR="001408C6">
        <w:trPr>
          <w:trHeight w:hRule="exact" w:val="432"/>
          <w:jc w:val="center"/>
        </w:trPr>
        <w:tc>
          <w:tcPr>
            <w:tcW w:w="6936"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N81 выпадение женских половых органов</w:t>
            </w:r>
          </w:p>
        </w:tc>
        <w:tc>
          <w:tcPr>
            <w:tcW w:w="1418"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33</w:t>
            </w:r>
          </w:p>
        </w:tc>
        <w:tc>
          <w:tcPr>
            <w:tcW w:w="156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0,1</w:t>
            </w:r>
          </w:p>
        </w:tc>
      </w:tr>
      <w:tr w:rsidR="001408C6">
        <w:trPr>
          <w:trHeight w:hRule="exact" w:val="424"/>
          <w:jc w:val="center"/>
        </w:trPr>
        <w:tc>
          <w:tcPr>
            <w:tcW w:w="6936"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N84.0. Полип эндометрия</w:t>
            </w:r>
          </w:p>
        </w:tc>
        <w:tc>
          <w:tcPr>
            <w:tcW w:w="1418"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37</w:t>
            </w:r>
          </w:p>
        </w:tc>
        <w:tc>
          <w:tcPr>
            <w:tcW w:w="156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0,2</w:t>
            </w:r>
          </w:p>
        </w:tc>
      </w:tr>
      <w:tr w:rsidR="001408C6">
        <w:trPr>
          <w:trHeight w:hRule="exact" w:val="354"/>
          <w:jc w:val="center"/>
        </w:trPr>
        <w:tc>
          <w:tcPr>
            <w:tcW w:w="6936"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N85.0–N85.1. Гиперплазия эндометрия</w:t>
            </w:r>
          </w:p>
        </w:tc>
        <w:tc>
          <w:tcPr>
            <w:tcW w:w="1418"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23</w:t>
            </w:r>
          </w:p>
        </w:tc>
        <w:tc>
          <w:tcPr>
            <w:tcW w:w="156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0,1</w:t>
            </w:r>
          </w:p>
        </w:tc>
      </w:tr>
      <w:tr w:rsidR="001408C6">
        <w:trPr>
          <w:trHeight w:hRule="exact" w:val="429"/>
          <w:jc w:val="center"/>
        </w:trPr>
        <w:tc>
          <w:tcPr>
            <w:tcW w:w="6936"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N86. Эрозия и эктропион шейки матки</w:t>
            </w:r>
          </w:p>
        </w:tc>
        <w:tc>
          <w:tcPr>
            <w:tcW w:w="1418"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315</w:t>
            </w:r>
          </w:p>
        </w:tc>
        <w:tc>
          <w:tcPr>
            <w:tcW w:w="156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1,4</w:t>
            </w:r>
          </w:p>
        </w:tc>
      </w:tr>
      <w:tr w:rsidR="001408C6">
        <w:trPr>
          <w:trHeight w:hRule="exact" w:val="456"/>
          <w:jc w:val="center"/>
        </w:trPr>
        <w:tc>
          <w:tcPr>
            <w:tcW w:w="6936"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N87. Дисплазия шейки матки</w:t>
            </w:r>
          </w:p>
        </w:tc>
        <w:tc>
          <w:tcPr>
            <w:tcW w:w="1418"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34</w:t>
            </w:r>
          </w:p>
        </w:tc>
        <w:tc>
          <w:tcPr>
            <w:tcW w:w="156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0,1</w:t>
            </w:r>
          </w:p>
        </w:tc>
      </w:tr>
      <w:tr w:rsidR="001408C6">
        <w:trPr>
          <w:trHeight w:hRule="exact" w:val="403"/>
          <w:jc w:val="center"/>
        </w:trPr>
        <w:tc>
          <w:tcPr>
            <w:tcW w:w="6936"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С53. Злокачественное новообразование шейки матки</w:t>
            </w:r>
          </w:p>
        </w:tc>
        <w:tc>
          <w:tcPr>
            <w:tcW w:w="1418"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22</w:t>
            </w:r>
          </w:p>
        </w:tc>
        <w:tc>
          <w:tcPr>
            <w:tcW w:w="156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0,1</w:t>
            </w:r>
          </w:p>
        </w:tc>
      </w:tr>
      <w:tr w:rsidR="001408C6">
        <w:trPr>
          <w:trHeight w:hRule="exact" w:val="423"/>
          <w:jc w:val="center"/>
        </w:trPr>
        <w:tc>
          <w:tcPr>
            <w:tcW w:w="6936"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N91. Первичная и вторичная аменорея, олигоменорея</w:t>
            </w:r>
          </w:p>
        </w:tc>
        <w:tc>
          <w:tcPr>
            <w:tcW w:w="1418"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23</w:t>
            </w:r>
          </w:p>
        </w:tc>
        <w:tc>
          <w:tcPr>
            <w:tcW w:w="156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0,1</w:t>
            </w:r>
          </w:p>
        </w:tc>
      </w:tr>
      <w:tr w:rsidR="001408C6">
        <w:trPr>
          <w:trHeight w:hRule="exact" w:val="395"/>
          <w:jc w:val="center"/>
        </w:trPr>
        <w:tc>
          <w:tcPr>
            <w:tcW w:w="6936"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N92–N93. Аномальные маточные кровотечения</w:t>
            </w:r>
          </w:p>
        </w:tc>
        <w:tc>
          <w:tcPr>
            <w:tcW w:w="1418"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0</w:t>
            </w:r>
          </w:p>
        </w:tc>
        <w:tc>
          <w:tcPr>
            <w:tcW w:w="156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0,0</w:t>
            </w:r>
          </w:p>
        </w:tc>
      </w:tr>
      <w:tr w:rsidR="001408C6">
        <w:trPr>
          <w:trHeight w:hRule="exact" w:val="376"/>
          <w:jc w:val="center"/>
        </w:trPr>
        <w:tc>
          <w:tcPr>
            <w:tcW w:w="6936"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N96. Привычный выкидыш</w:t>
            </w:r>
          </w:p>
        </w:tc>
        <w:tc>
          <w:tcPr>
            <w:tcW w:w="1418"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0</w:t>
            </w:r>
          </w:p>
        </w:tc>
        <w:tc>
          <w:tcPr>
            <w:tcW w:w="156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0,0</w:t>
            </w:r>
          </w:p>
        </w:tc>
      </w:tr>
      <w:tr w:rsidR="001408C6">
        <w:trPr>
          <w:trHeight w:hRule="exact" w:val="355"/>
          <w:jc w:val="center"/>
        </w:trPr>
        <w:tc>
          <w:tcPr>
            <w:tcW w:w="6936"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N97. Женское бесплодие</w:t>
            </w:r>
          </w:p>
        </w:tc>
        <w:tc>
          <w:tcPr>
            <w:tcW w:w="1418"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133</w:t>
            </w:r>
          </w:p>
        </w:tc>
        <w:tc>
          <w:tcPr>
            <w:tcW w:w="156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0,6</w:t>
            </w:r>
          </w:p>
        </w:tc>
      </w:tr>
      <w:tr w:rsidR="001408C6">
        <w:trPr>
          <w:trHeight w:hRule="exact" w:val="350"/>
          <w:jc w:val="center"/>
        </w:trPr>
        <w:tc>
          <w:tcPr>
            <w:tcW w:w="6936"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D25. Лейомиома матки</w:t>
            </w:r>
          </w:p>
        </w:tc>
        <w:tc>
          <w:tcPr>
            <w:tcW w:w="1418"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613</w:t>
            </w:r>
          </w:p>
        </w:tc>
        <w:tc>
          <w:tcPr>
            <w:tcW w:w="156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2,7</w:t>
            </w:r>
          </w:p>
        </w:tc>
      </w:tr>
      <w:tr w:rsidR="001408C6">
        <w:trPr>
          <w:trHeight w:hRule="exact" w:val="421"/>
          <w:jc w:val="center"/>
        </w:trPr>
        <w:tc>
          <w:tcPr>
            <w:tcW w:w="6936"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Е28. Дисфункция яичников</w:t>
            </w:r>
          </w:p>
        </w:tc>
        <w:tc>
          <w:tcPr>
            <w:tcW w:w="1418"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1</w:t>
            </w:r>
          </w:p>
        </w:tc>
        <w:tc>
          <w:tcPr>
            <w:tcW w:w="156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0,0</w:t>
            </w:r>
          </w:p>
        </w:tc>
      </w:tr>
      <w:tr w:rsidR="001408C6">
        <w:trPr>
          <w:trHeight w:hRule="exact" w:val="429"/>
          <w:jc w:val="center"/>
        </w:trPr>
        <w:tc>
          <w:tcPr>
            <w:tcW w:w="6936"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N60. Доброкачественная дисплазия молочной железы</w:t>
            </w:r>
          </w:p>
        </w:tc>
        <w:tc>
          <w:tcPr>
            <w:tcW w:w="1418"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413</w:t>
            </w:r>
          </w:p>
        </w:tc>
        <w:tc>
          <w:tcPr>
            <w:tcW w:w="156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1,8</w:t>
            </w:r>
          </w:p>
        </w:tc>
      </w:tr>
      <w:tr w:rsidR="001408C6">
        <w:trPr>
          <w:trHeight w:hRule="exact" w:val="434"/>
          <w:jc w:val="center"/>
        </w:trPr>
        <w:tc>
          <w:tcPr>
            <w:tcW w:w="6936"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С50. Злокачественное новообразование молочной железы</w:t>
            </w:r>
          </w:p>
        </w:tc>
        <w:tc>
          <w:tcPr>
            <w:tcW w:w="1418"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27</w:t>
            </w:r>
          </w:p>
        </w:tc>
        <w:tc>
          <w:tcPr>
            <w:tcW w:w="156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0,1</w:t>
            </w:r>
          </w:p>
        </w:tc>
      </w:tr>
      <w:tr w:rsidR="001408C6">
        <w:trPr>
          <w:trHeight w:hRule="exact" w:val="411"/>
          <w:jc w:val="center"/>
        </w:trPr>
        <w:tc>
          <w:tcPr>
            <w:tcW w:w="9918" w:type="dxa"/>
            <w:gridSpan w:val="3"/>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i/>
                <w:iCs/>
                <w:szCs w:val="24"/>
              </w:rPr>
            </w:pPr>
            <w:r>
              <w:rPr>
                <w:rFonts w:ascii="Times New Roman" w:hAnsi="Times New Roman"/>
                <w:i/>
                <w:iCs/>
                <w:szCs w:val="24"/>
              </w:rPr>
              <w:t>Мужчины 18–49 лет</w:t>
            </w:r>
          </w:p>
        </w:tc>
      </w:tr>
      <w:tr w:rsidR="001408C6">
        <w:trPr>
          <w:trHeight w:hRule="exact" w:val="391"/>
          <w:jc w:val="center"/>
        </w:trPr>
        <w:tc>
          <w:tcPr>
            <w:tcW w:w="6936" w:type="dxa"/>
            <w:tcBorders>
              <w:top w:val="single" w:sz="4" w:space="0" w:color="000000"/>
              <w:left w:val="single" w:sz="4" w:space="0" w:color="000000"/>
              <w:bottom w:val="single" w:sz="4" w:space="0" w:color="000000"/>
              <w:right w:val="single" w:sz="4" w:space="0" w:color="000000"/>
            </w:tcBorders>
            <w:vAlign w:val="center"/>
          </w:tcPr>
          <w:p w:rsidR="001408C6" w:rsidRDefault="001408C6">
            <w:pPr>
              <w:pStyle w:val="a9"/>
              <w:rPr>
                <w:rFonts w:ascii="Times New Roman" w:hAnsi="Times New Roman"/>
                <w:szCs w:val="24"/>
              </w:rPr>
            </w:pPr>
          </w:p>
        </w:tc>
        <w:tc>
          <w:tcPr>
            <w:tcW w:w="1418"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Абс.</w:t>
            </w:r>
          </w:p>
        </w:tc>
        <w:tc>
          <w:tcPr>
            <w:tcW w:w="156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w:t>
            </w:r>
          </w:p>
        </w:tc>
      </w:tr>
      <w:tr w:rsidR="001408C6">
        <w:trPr>
          <w:trHeight w:hRule="exact" w:val="391"/>
          <w:jc w:val="center"/>
        </w:trPr>
        <w:tc>
          <w:tcPr>
            <w:tcW w:w="6936"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I группа репродуктивного здоровья</w:t>
            </w:r>
          </w:p>
        </w:tc>
        <w:tc>
          <w:tcPr>
            <w:tcW w:w="1418"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22864</w:t>
            </w:r>
          </w:p>
        </w:tc>
        <w:tc>
          <w:tcPr>
            <w:tcW w:w="156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95,0</w:t>
            </w:r>
          </w:p>
        </w:tc>
      </w:tr>
      <w:tr w:rsidR="001408C6">
        <w:trPr>
          <w:trHeight w:hRule="exact" w:val="371"/>
          <w:jc w:val="center"/>
        </w:trPr>
        <w:tc>
          <w:tcPr>
            <w:tcW w:w="6936"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II группа репродуктивного здоровья</w:t>
            </w:r>
          </w:p>
        </w:tc>
        <w:tc>
          <w:tcPr>
            <w:tcW w:w="1418"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647</w:t>
            </w:r>
          </w:p>
        </w:tc>
        <w:tc>
          <w:tcPr>
            <w:tcW w:w="156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2,7</w:t>
            </w:r>
          </w:p>
        </w:tc>
      </w:tr>
      <w:tr w:rsidR="001408C6">
        <w:trPr>
          <w:trHeight w:hRule="exact" w:val="351"/>
          <w:jc w:val="center"/>
        </w:trPr>
        <w:tc>
          <w:tcPr>
            <w:tcW w:w="6936"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III группа репродуктивного здоровья</w:t>
            </w:r>
          </w:p>
        </w:tc>
        <w:tc>
          <w:tcPr>
            <w:tcW w:w="1418"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545</w:t>
            </w:r>
          </w:p>
        </w:tc>
        <w:tc>
          <w:tcPr>
            <w:tcW w:w="156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2,3</w:t>
            </w:r>
          </w:p>
        </w:tc>
      </w:tr>
      <w:tr w:rsidR="001408C6">
        <w:trPr>
          <w:trHeight w:hRule="exact" w:val="351"/>
          <w:jc w:val="center"/>
        </w:trPr>
        <w:tc>
          <w:tcPr>
            <w:tcW w:w="6936" w:type="dxa"/>
            <w:tcBorders>
              <w:top w:val="single" w:sz="4" w:space="0" w:color="000000"/>
              <w:left w:val="single" w:sz="4" w:space="0" w:color="000000"/>
              <w:bottom w:val="single" w:sz="4" w:space="0" w:color="000000"/>
              <w:right w:val="single" w:sz="4" w:space="0" w:color="000000"/>
            </w:tcBorders>
            <w:vAlign w:val="center"/>
          </w:tcPr>
          <w:p w:rsidR="001408C6" w:rsidRDefault="001408C6">
            <w:pPr>
              <w:pStyle w:val="a9"/>
              <w:rPr>
                <w:rFonts w:ascii="Times New Roman" w:hAnsi="Times New Roman"/>
                <w:szCs w:val="24"/>
              </w:rPr>
            </w:pPr>
          </w:p>
        </w:tc>
        <w:tc>
          <w:tcPr>
            <w:tcW w:w="1418"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Абс.</w:t>
            </w:r>
          </w:p>
        </w:tc>
        <w:tc>
          <w:tcPr>
            <w:tcW w:w="156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shd w:val="clear" w:color="auto" w:fill="FFFFFF"/>
              </w:rPr>
              <w:t>‰</w:t>
            </w:r>
          </w:p>
        </w:tc>
      </w:tr>
      <w:tr w:rsidR="001408C6">
        <w:trPr>
          <w:trHeight w:hRule="exact" w:val="331"/>
          <w:jc w:val="center"/>
        </w:trPr>
        <w:tc>
          <w:tcPr>
            <w:tcW w:w="9918" w:type="dxa"/>
            <w:gridSpan w:val="3"/>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i/>
                <w:iCs/>
                <w:szCs w:val="24"/>
              </w:rPr>
            </w:pPr>
            <w:r>
              <w:rPr>
                <w:rFonts w:ascii="Times New Roman" w:hAnsi="Times New Roman"/>
                <w:i/>
                <w:iCs/>
                <w:szCs w:val="24"/>
              </w:rPr>
              <w:t>Всего заболевших от всех причин, в том числе:</w:t>
            </w:r>
          </w:p>
        </w:tc>
      </w:tr>
      <w:tr w:rsidR="001408C6">
        <w:trPr>
          <w:trHeight w:hRule="exact" w:val="292"/>
          <w:jc w:val="center"/>
        </w:trPr>
        <w:tc>
          <w:tcPr>
            <w:tcW w:w="6936"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N46. Мужское бесплодие</w:t>
            </w:r>
          </w:p>
        </w:tc>
        <w:tc>
          <w:tcPr>
            <w:tcW w:w="1418"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9</w:t>
            </w:r>
          </w:p>
        </w:tc>
        <w:tc>
          <w:tcPr>
            <w:tcW w:w="156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0,04</w:t>
            </w:r>
          </w:p>
        </w:tc>
      </w:tr>
      <w:tr w:rsidR="001408C6">
        <w:trPr>
          <w:trHeight w:hRule="exact" w:val="419"/>
          <w:jc w:val="center"/>
        </w:trPr>
        <w:tc>
          <w:tcPr>
            <w:tcW w:w="6936"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E29.1. Гипофункция яичек</w:t>
            </w:r>
          </w:p>
        </w:tc>
        <w:tc>
          <w:tcPr>
            <w:tcW w:w="1418"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1</w:t>
            </w:r>
          </w:p>
        </w:tc>
        <w:tc>
          <w:tcPr>
            <w:tcW w:w="156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0,0</w:t>
            </w:r>
          </w:p>
        </w:tc>
      </w:tr>
      <w:tr w:rsidR="001408C6">
        <w:trPr>
          <w:trHeight w:hRule="exact" w:val="399"/>
          <w:jc w:val="center"/>
        </w:trPr>
        <w:tc>
          <w:tcPr>
            <w:tcW w:w="6936"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I86.1. Варикоцеле</w:t>
            </w:r>
          </w:p>
        </w:tc>
        <w:tc>
          <w:tcPr>
            <w:tcW w:w="1418"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34</w:t>
            </w:r>
          </w:p>
        </w:tc>
        <w:tc>
          <w:tcPr>
            <w:tcW w:w="156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0,1</w:t>
            </w:r>
          </w:p>
        </w:tc>
      </w:tr>
      <w:tr w:rsidR="001408C6">
        <w:trPr>
          <w:trHeight w:hRule="exact" w:val="315"/>
          <w:jc w:val="center"/>
        </w:trPr>
        <w:tc>
          <w:tcPr>
            <w:tcW w:w="6936"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lastRenderedPageBreak/>
              <w:t>N44. Перекрут яичка</w:t>
            </w:r>
          </w:p>
        </w:tc>
        <w:tc>
          <w:tcPr>
            <w:tcW w:w="1418"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0</w:t>
            </w:r>
          </w:p>
        </w:tc>
        <w:tc>
          <w:tcPr>
            <w:tcW w:w="156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0,0</w:t>
            </w:r>
          </w:p>
        </w:tc>
      </w:tr>
      <w:tr w:rsidR="001408C6">
        <w:trPr>
          <w:trHeight w:hRule="exact" w:val="415"/>
          <w:jc w:val="center"/>
        </w:trPr>
        <w:tc>
          <w:tcPr>
            <w:tcW w:w="9918" w:type="dxa"/>
            <w:gridSpan w:val="3"/>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i/>
                <w:szCs w:val="24"/>
              </w:rPr>
              <w:t>Факторы риска нарушения репродуктивной системы:</w:t>
            </w:r>
          </w:p>
        </w:tc>
      </w:tr>
      <w:tr w:rsidR="001408C6">
        <w:trPr>
          <w:trHeight w:hRule="exact" w:val="394"/>
          <w:jc w:val="center"/>
        </w:trPr>
        <w:tc>
          <w:tcPr>
            <w:tcW w:w="6936"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Е66. Ожирение</w:t>
            </w:r>
          </w:p>
        </w:tc>
        <w:tc>
          <w:tcPr>
            <w:tcW w:w="1418"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8</w:t>
            </w:r>
          </w:p>
        </w:tc>
        <w:tc>
          <w:tcPr>
            <w:tcW w:w="156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0,03</w:t>
            </w:r>
          </w:p>
        </w:tc>
      </w:tr>
      <w:tr w:rsidR="001408C6">
        <w:trPr>
          <w:trHeight w:hRule="exact" w:val="374"/>
          <w:jc w:val="center"/>
        </w:trPr>
        <w:tc>
          <w:tcPr>
            <w:tcW w:w="6936"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A56.1. Хламидиоз органов малого таза</w:t>
            </w:r>
          </w:p>
        </w:tc>
        <w:tc>
          <w:tcPr>
            <w:tcW w:w="1418"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0</w:t>
            </w:r>
          </w:p>
        </w:tc>
        <w:tc>
          <w:tcPr>
            <w:tcW w:w="156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0,0</w:t>
            </w:r>
          </w:p>
        </w:tc>
      </w:tr>
      <w:tr w:rsidR="001408C6">
        <w:trPr>
          <w:trHeight w:hRule="exact" w:val="354"/>
          <w:jc w:val="center"/>
        </w:trPr>
        <w:tc>
          <w:tcPr>
            <w:tcW w:w="6936"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А54. Гонококковая инфекция</w:t>
            </w:r>
          </w:p>
        </w:tc>
        <w:tc>
          <w:tcPr>
            <w:tcW w:w="1418"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0</w:t>
            </w:r>
          </w:p>
        </w:tc>
        <w:tc>
          <w:tcPr>
            <w:tcW w:w="156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0,0</w:t>
            </w:r>
          </w:p>
        </w:tc>
      </w:tr>
      <w:tr w:rsidR="001408C6">
        <w:trPr>
          <w:trHeight w:hRule="exact" w:val="587"/>
          <w:jc w:val="center"/>
        </w:trPr>
        <w:tc>
          <w:tcPr>
            <w:tcW w:w="6936"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A63.8. Уреаплазменная, микоплазменная инфекция (</w:t>
            </w:r>
            <w:r>
              <w:rPr>
                <w:rFonts w:ascii="Times New Roman" w:hAnsi="Times New Roman"/>
                <w:i/>
                <w:iCs/>
                <w:szCs w:val="24"/>
              </w:rPr>
              <w:t>U. urealyticum</w:t>
            </w:r>
            <w:r>
              <w:rPr>
                <w:rFonts w:ascii="Times New Roman" w:hAnsi="Times New Roman"/>
                <w:szCs w:val="24"/>
              </w:rPr>
              <w:t xml:space="preserve">, </w:t>
            </w:r>
            <w:r>
              <w:rPr>
                <w:rFonts w:ascii="Times New Roman" w:hAnsi="Times New Roman"/>
                <w:i/>
                <w:iCs/>
                <w:szCs w:val="24"/>
              </w:rPr>
              <w:t>M. genitalium</w:t>
            </w:r>
            <w:r>
              <w:rPr>
                <w:rFonts w:ascii="Times New Roman" w:hAnsi="Times New Roman"/>
                <w:szCs w:val="24"/>
              </w:rPr>
              <w:t>)</w:t>
            </w:r>
          </w:p>
        </w:tc>
        <w:tc>
          <w:tcPr>
            <w:tcW w:w="1418"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0</w:t>
            </w:r>
          </w:p>
        </w:tc>
        <w:tc>
          <w:tcPr>
            <w:tcW w:w="156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0,0</w:t>
            </w:r>
          </w:p>
        </w:tc>
      </w:tr>
      <w:tr w:rsidR="001408C6">
        <w:trPr>
          <w:trHeight w:hRule="exact" w:val="456"/>
          <w:jc w:val="center"/>
        </w:trPr>
        <w:tc>
          <w:tcPr>
            <w:tcW w:w="6936"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A63.0. Папилломавирусная инфекция</w:t>
            </w:r>
          </w:p>
        </w:tc>
        <w:tc>
          <w:tcPr>
            <w:tcW w:w="1418"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0</w:t>
            </w:r>
          </w:p>
        </w:tc>
        <w:tc>
          <w:tcPr>
            <w:tcW w:w="156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0,0</w:t>
            </w:r>
          </w:p>
        </w:tc>
      </w:tr>
      <w:tr w:rsidR="001408C6">
        <w:trPr>
          <w:trHeight w:hRule="exact" w:val="294"/>
          <w:jc w:val="center"/>
        </w:trPr>
        <w:tc>
          <w:tcPr>
            <w:tcW w:w="6936"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N41.1. Простатит</w:t>
            </w:r>
          </w:p>
        </w:tc>
        <w:tc>
          <w:tcPr>
            <w:tcW w:w="1418"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171</w:t>
            </w:r>
          </w:p>
        </w:tc>
        <w:tc>
          <w:tcPr>
            <w:tcW w:w="156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0,7</w:t>
            </w:r>
          </w:p>
        </w:tc>
      </w:tr>
      <w:tr w:rsidR="001408C6">
        <w:trPr>
          <w:trHeight w:hRule="exact" w:val="416"/>
          <w:jc w:val="center"/>
        </w:trPr>
        <w:tc>
          <w:tcPr>
            <w:tcW w:w="6936"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N45. Эпидидимит, эпидидимоорхит</w:t>
            </w:r>
          </w:p>
        </w:tc>
        <w:tc>
          <w:tcPr>
            <w:tcW w:w="1418"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7</w:t>
            </w:r>
          </w:p>
        </w:tc>
        <w:tc>
          <w:tcPr>
            <w:tcW w:w="156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0,03</w:t>
            </w:r>
          </w:p>
        </w:tc>
      </w:tr>
      <w:tr w:rsidR="001408C6">
        <w:trPr>
          <w:trHeight w:hRule="exact" w:val="395"/>
          <w:jc w:val="center"/>
        </w:trPr>
        <w:tc>
          <w:tcPr>
            <w:tcW w:w="6936"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B26. Эпидемический паротит</w:t>
            </w:r>
          </w:p>
        </w:tc>
        <w:tc>
          <w:tcPr>
            <w:tcW w:w="1418"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0</w:t>
            </w:r>
          </w:p>
        </w:tc>
        <w:tc>
          <w:tcPr>
            <w:tcW w:w="156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0,0</w:t>
            </w:r>
          </w:p>
        </w:tc>
      </w:tr>
      <w:tr w:rsidR="001408C6">
        <w:trPr>
          <w:trHeight w:hRule="exact" w:val="375"/>
          <w:jc w:val="center"/>
        </w:trPr>
        <w:tc>
          <w:tcPr>
            <w:tcW w:w="6936"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rPr>
              <w:t>E10. Сахарный диабет 1-го типа</w:t>
            </w:r>
          </w:p>
        </w:tc>
        <w:tc>
          <w:tcPr>
            <w:tcW w:w="1418"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0</w:t>
            </w:r>
          </w:p>
        </w:tc>
        <w:tc>
          <w:tcPr>
            <w:tcW w:w="1564"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center"/>
              <w:rPr>
                <w:rFonts w:ascii="Times New Roman" w:hAnsi="Times New Roman"/>
                <w:szCs w:val="24"/>
              </w:rPr>
            </w:pPr>
            <w:r>
              <w:rPr>
                <w:rFonts w:ascii="Times New Roman" w:hAnsi="Times New Roman"/>
                <w:szCs w:val="24"/>
              </w:rPr>
              <w:t>0,0</w:t>
            </w:r>
          </w:p>
        </w:tc>
      </w:tr>
    </w:tbl>
    <w:p w:rsidR="001408C6" w:rsidRDefault="001408C6">
      <w:pPr>
        <w:pStyle w:val="a9"/>
        <w:jc w:val="both"/>
        <w:rPr>
          <w:rFonts w:ascii="Times New Roman" w:hAnsi="Times New Roman"/>
          <w:sz w:val="28"/>
          <w:szCs w:val="28"/>
        </w:rPr>
      </w:pPr>
    </w:p>
    <w:p w:rsidR="001408C6" w:rsidRDefault="008B0461">
      <w:pPr>
        <w:shd w:val="clear" w:color="auto" w:fill="FFFFFF"/>
        <w:spacing w:line="276" w:lineRule="auto"/>
        <w:ind w:firstLine="709"/>
        <w:jc w:val="both"/>
        <w:outlineLvl w:val="2"/>
        <w:rPr>
          <w:rFonts w:ascii="Times New Roman" w:eastAsia="Times New Roman" w:hAnsi="Times New Roman"/>
          <w:sz w:val="28"/>
          <w:szCs w:val="28"/>
        </w:rPr>
      </w:pPr>
      <w:r>
        <w:rPr>
          <w:rFonts w:ascii="Times New Roman" w:eastAsia="Times New Roman" w:hAnsi="Times New Roman"/>
          <w:sz w:val="28"/>
          <w:szCs w:val="28"/>
        </w:rPr>
        <w:t>Комплекс мероприятий по охране репродуктивного здоровья граждан 18 - 49 лет, проведенный МО в 2024 году.</w:t>
      </w:r>
    </w:p>
    <w:p w:rsidR="001408C6" w:rsidRDefault="008B0461">
      <w:pPr>
        <w:shd w:val="clear" w:color="auto" w:fill="FFFFFF"/>
        <w:spacing w:line="276" w:lineRule="auto"/>
        <w:ind w:firstLine="709"/>
        <w:jc w:val="both"/>
        <w:outlineLvl w:val="3"/>
        <w:rPr>
          <w:rFonts w:ascii="Times New Roman" w:eastAsia="Times New Roman" w:hAnsi="Times New Roman"/>
          <w:sz w:val="28"/>
          <w:szCs w:val="28"/>
        </w:rPr>
      </w:pPr>
      <w:r>
        <w:rPr>
          <w:rFonts w:ascii="Times New Roman" w:eastAsia="Times New Roman" w:hAnsi="Times New Roman"/>
          <w:sz w:val="28"/>
          <w:szCs w:val="28"/>
        </w:rPr>
        <w:t>Цель - снижение рисков бесплодия, абортов, инфекций, передающихся половым путем (далее - ИППП) и других нарушений репродуктивного здоровья через просвещение, доступную диагностику и профилактику.</w:t>
      </w:r>
    </w:p>
    <w:p w:rsidR="001408C6" w:rsidRDefault="008B0461">
      <w:pPr>
        <w:pStyle w:val="ac"/>
        <w:numPr>
          <w:ilvl w:val="0"/>
          <w:numId w:val="4"/>
        </w:numPr>
        <w:shd w:val="clear" w:color="auto" w:fill="FFFFFF"/>
        <w:tabs>
          <w:tab w:val="left" w:pos="993"/>
        </w:tabs>
        <w:suppressAutoHyphens w:val="0"/>
        <w:spacing w:after="200" w:line="276" w:lineRule="auto"/>
        <w:ind w:left="0" w:firstLine="709"/>
        <w:jc w:val="both"/>
        <w:outlineLvl w:val="1"/>
        <w:rPr>
          <w:rFonts w:ascii="Times New Roman" w:eastAsia="Times New Roman" w:hAnsi="Times New Roman"/>
          <w:sz w:val="28"/>
          <w:szCs w:val="28"/>
        </w:rPr>
      </w:pPr>
      <w:r>
        <w:rPr>
          <w:rFonts w:ascii="Times New Roman" w:eastAsia="Times New Roman" w:hAnsi="Times New Roman"/>
          <w:sz w:val="28"/>
          <w:szCs w:val="28"/>
        </w:rPr>
        <w:t>Образовательные программы: «Школа репродуктивного здоровья». Фо</w:t>
      </w:r>
      <w:r>
        <w:rPr>
          <w:rFonts w:ascii="Times New Roman" w:eastAsia="Times New Roman" w:hAnsi="Times New Roman"/>
          <w:sz w:val="28"/>
          <w:szCs w:val="28"/>
        </w:rPr>
        <w:t>р</w:t>
      </w:r>
      <w:r>
        <w:rPr>
          <w:rFonts w:ascii="Times New Roman" w:eastAsia="Times New Roman" w:hAnsi="Times New Roman"/>
          <w:sz w:val="28"/>
          <w:szCs w:val="28"/>
        </w:rPr>
        <w:t>мат: очные и онлайн-лекции, программы на телевидении. Темы: основы фертильн</w:t>
      </w:r>
      <w:r>
        <w:rPr>
          <w:rFonts w:ascii="Times New Roman" w:eastAsia="Times New Roman" w:hAnsi="Times New Roman"/>
          <w:sz w:val="28"/>
          <w:szCs w:val="28"/>
        </w:rPr>
        <w:t>о</w:t>
      </w:r>
      <w:r>
        <w:rPr>
          <w:rFonts w:ascii="Times New Roman" w:eastAsia="Times New Roman" w:hAnsi="Times New Roman"/>
          <w:sz w:val="28"/>
          <w:szCs w:val="28"/>
        </w:rPr>
        <w:t>сти (мужской и женской), профилактика ИППП и ВИЧ, планирование беременности (прегравидарная подготовка), влияние вредных привычек (алкоголь, курение, нарк</w:t>
      </w:r>
      <w:r>
        <w:rPr>
          <w:rFonts w:ascii="Times New Roman" w:eastAsia="Times New Roman" w:hAnsi="Times New Roman"/>
          <w:sz w:val="28"/>
          <w:szCs w:val="28"/>
        </w:rPr>
        <w:t>о</w:t>
      </w:r>
      <w:r>
        <w:rPr>
          <w:rFonts w:ascii="Times New Roman" w:eastAsia="Times New Roman" w:hAnsi="Times New Roman"/>
          <w:sz w:val="28"/>
          <w:szCs w:val="28"/>
        </w:rPr>
        <w:t>тики). Охват: более 5 000 человек в год (на базе учебных заведений, женских ко</w:t>
      </w:r>
      <w:r>
        <w:rPr>
          <w:rFonts w:ascii="Times New Roman" w:eastAsia="Times New Roman" w:hAnsi="Times New Roman"/>
          <w:sz w:val="28"/>
          <w:szCs w:val="28"/>
        </w:rPr>
        <w:t>н</w:t>
      </w:r>
      <w:r>
        <w:rPr>
          <w:rFonts w:ascii="Times New Roman" w:eastAsia="Times New Roman" w:hAnsi="Times New Roman"/>
          <w:sz w:val="28"/>
          <w:szCs w:val="28"/>
        </w:rPr>
        <w:t>сультаций, предприятий).</w:t>
      </w:r>
    </w:p>
    <w:p w:rsidR="001408C6" w:rsidRDefault="008B0461">
      <w:pPr>
        <w:pStyle w:val="ac"/>
        <w:numPr>
          <w:ilvl w:val="0"/>
          <w:numId w:val="4"/>
        </w:numPr>
        <w:shd w:val="clear" w:color="auto" w:fill="FFFFFF"/>
        <w:tabs>
          <w:tab w:val="left" w:pos="993"/>
        </w:tabs>
        <w:suppressAutoHyphens w:val="0"/>
        <w:spacing w:after="200" w:line="276" w:lineRule="auto"/>
        <w:ind w:left="0" w:firstLine="709"/>
        <w:jc w:val="both"/>
        <w:outlineLvl w:val="2"/>
        <w:rPr>
          <w:rFonts w:ascii="Times New Roman" w:eastAsia="Times New Roman" w:hAnsi="Times New Roman"/>
          <w:sz w:val="28"/>
          <w:szCs w:val="28"/>
        </w:rPr>
      </w:pPr>
      <w:r>
        <w:rPr>
          <w:rFonts w:ascii="Times New Roman" w:eastAsia="Times New Roman" w:hAnsi="Times New Roman"/>
          <w:sz w:val="28"/>
          <w:szCs w:val="28"/>
        </w:rPr>
        <w:t>Лекции в образовательных учреждениях для студентов колледжей и высших учебных заведений. Темы: «Контрацепция: мифы и реальность»,</w:t>
      </w:r>
      <w:r>
        <w:t xml:space="preserve"> «</w:t>
      </w:r>
      <w:r>
        <w:rPr>
          <w:rFonts w:ascii="Times New Roman" w:eastAsia="Times New Roman" w:hAnsi="Times New Roman"/>
          <w:sz w:val="28"/>
          <w:szCs w:val="28"/>
        </w:rPr>
        <w:t>Безопасное секс</w:t>
      </w:r>
      <w:r>
        <w:rPr>
          <w:rFonts w:ascii="Times New Roman" w:eastAsia="Times New Roman" w:hAnsi="Times New Roman"/>
          <w:sz w:val="28"/>
          <w:szCs w:val="28"/>
        </w:rPr>
        <w:t>у</w:t>
      </w:r>
      <w:r>
        <w:rPr>
          <w:rFonts w:ascii="Times New Roman" w:eastAsia="Times New Roman" w:hAnsi="Times New Roman"/>
          <w:sz w:val="28"/>
          <w:szCs w:val="28"/>
        </w:rPr>
        <w:t>альное поведение», «Ранняя диагностика гинекологических /андрологических заб</w:t>
      </w:r>
      <w:r>
        <w:rPr>
          <w:rFonts w:ascii="Times New Roman" w:eastAsia="Times New Roman" w:hAnsi="Times New Roman"/>
          <w:sz w:val="28"/>
          <w:szCs w:val="28"/>
        </w:rPr>
        <w:t>о</w:t>
      </w:r>
      <w:r>
        <w:rPr>
          <w:rFonts w:ascii="Times New Roman" w:eastAsia="Times New Roman" w:hAnsi="Times New Roman"/>
          <w:sz w:val="28"/>
          <w:szCs w:val="28"/>
        </w:rPr>
        <w:t>леваний». Охват: все образовательные учреждения Брянской области.</w:t>
      </w:r>
    </w:p>
    <w:p w:rsidR="001408C6" w:rsidRDefault="008B0461">
      <w:pPr>
        <w:pStyle w:val="ac"/>
        <w:numPr>
          <w:ilvl w:val="0"/>
          <w:numId w:val="4"/>
        </w:numPr>
        <w:shd w:val="clear" w:color="auto" w:fill="FFFFFF"/>
        <w:tabs>
          <w:tab w:val="left" w:pos="993"/>
        </w:tabs>
        <w:suppressAutoHyphens w:val="0"/>
        <w:spacing w:after="200" w:line="276" w:lineRule="auto"/>
        <w:ind w:left="0" w:firstLine="709"/>
        <w:jc w:val="both"/>
        <w:outlineLvl w:val="2"/>
        <w:rPr>
          <w:rFonts w:ascii="Times New Roman" w:eastAsia="Times New Roman" w:hAnsi="Times New Roman"/>
          <w:sz w:val="28"/>
          <w:szCs w:val="28"/>
        </w:rPr>
      </w:pPr>
      <w:r>
        <w:rPr>
          <w:rFonts w:ascii="Times New Roman" w:eastAsia="Times New Roman" w:hAnsi="Times New Roman"/>
          <w:sz w:val="28"/>
          <w:szCs w:val="28"/>
        </w:rPr>
        <w:t>Информационные кампании: социальные сети и мессенджеры - «Как пров</w:t>
      </w:r>
      <w:r>
        <w:rPr>
          <w:rFonts w:ascii="Times New Roman" w:eastAsia="Times New Roman" w:hAnsi="Times New Roman"/>
          <w:sz w:val="28"/>
          <w:szCs w:val="28"/>
        </w:rPr>
        <w:t>е</w:t>
      </w:r>
      <w:r>
        <w:rPr>
          <w:rFonts w:ascii="Times New Roman" w:eastAsia="Times New Roman" w:hAnsi="Times New Roman"/>
          <w:sz w:val="28"/>
          <w:szCs w:val="28"/>
        </w:rPr>
        <w:t>рить фертильность?», «Знаете ли вы свои репродуктивные риски?»</w:t>
      </w:r>
    </w:p>
    <w:p w:rsidR="001408C6" w:rsidRDefault="008B0461">
      <w:pPr>
        <w:pStyle w:val="ac"/>
        <w:numPr>
          <w:ilvl w:val="0"/>
          <w:numId w:val="4"/>
        </w:numPr>
        <w:shd w:val="clear" w:color="auto" w:fill="FFFFFF"/>
        <w:tabs>
          <w:tab w:val="left" w:pos="993"/>
        </w:tabs>
        <w:suppressAutoHyphens w:val="0"/>
        <w:spacing w:after="200" w:line="276" w:lineRule="auto"/>
        <w:ind w:left="0" w:firstLine="709"/>
        <w:jc w:val="both"/>
        <w:outlineLvl w:val="2"/>
        <w:rPr>
          <w:rFonts w:ascii="Times New Roman" w:eastAsia="Times New Roman" w:hAnsi="Times New Roman"/>
          <w:sz w:val="28"/>
          <w:szCs w:val="28"/>
        </w:rPr>
      </w:pPr>
      <w:r>
        <w:rPr>
          <w:rFonts w:ascii="Times New Roman" w:eastAsia="Times New Roman" w:hAnsi="Times New Roman"/>
          <w:sz w:val="28"/>
          <w:szCs w:val="28"/>
        </w:rPr>
        <w:t xml:space="preserve">Информационные страницы на сайтах: разделы на сайтах МО, департамента здравоохранения Брянской области, </w:t>
      </w:r>
      <w:r>
        <w:rPr>
          <w:rFonts w:ascii="Times New Roman" w:hAnsi="Times New Roman"/>
          <w:sz w:val="28"/>
          <w:szCs w:val="28"/>
        </w:rPr>
        <w:t>территориального фонда обязательного мед</w:t>
      </w:r>
      <w:r>
        <w:rPr>
          <w:rFonts w:ascii="Times New Roman" w:hAnsi="Times New Roman"/>
          <w:sz w:val="28"/>
          <w:szCs w:val="28"/>
        </w:rPr>
        <w:t>и</w:t>
      </w:r>
      <w:r>
        <w:rPr>
          <w:rFonts w:ascii="Times New Roman" w:hAnsi="Times New Roman"/>
          <w:sz w:val="28"/>
          <w:szCs w:val="28"/>
        </w:rPr>
        <w:t xml:space="preserve">цинского страхования Брянской области, </w:t>
      </w:r>
      <w:r>
        <w:rPr>
          <w:rFonts w:ascii="Times New Roman" w:eastAsia="Times New Roman" w:hAnsi="Times New Roman"/>
          <w:sz w:val="28"/>
          <w:szCs w:val="28"/>
        </w:rPr>
        <w:t>страховых медицинских организаций. Охват - все МО, подведомственные департаменту здравоохранения Брянской обл</w:t>
      </w:r>
      <w:r>
        <w:rPr>
          <w:rFonts w:ascii="Times New Roman" w:eastAsia="Times New Roman" w:hAnsi="Times New Roman"/>
          <w:sz w:val="28"/>
          <w:szCs w:val="28"/>
        </w:rPr>
        <w:t>а</w:t>
      </w:r>
      <w:r>
        <w:rPr>
          <w:rFonts w:ascii="Times New Roman" w:eastAsia="Times New Roman" w:hAnsi="Times New Roman"/>
          <w:sz w:val="28"/>
          <w:szCs w:val="28"/>
        </w:rPr>
        <w:t>сти.</w:t>
      </w:r>
    </w:p>
    <w:p w:rsidR="001408C6" w:rsidRDefault="008B0461">
      <w:pPr>
        <w:pStyle w:val="ac"/>
        <w:numPr>
          <w:ilvl w:val="0"/>
          <w:numId w:val="4"/>
        </w:numPr>
        <w:shd w:val="clear" w:color="auto" w:fill="FFFFFF"/>
        <w:tabs>
          <w:tab w:val="left" w:pos="993"/>
        </w:tabs>
        <w:suppressAutoHyphens w:val="0"/>
        <w:spacing w:after="200" w:line="276" w:lineRule="auto"/>
        <w:ind w:left="0" w:firstLine="709"/>
        <w:jc w:val="both"/>
        <w:outlineLvl w:val="2"/>
        <w:rPr>
          <w:rFonts w:ascii="Times New Roman" w:eastAsia="Times New Roman" w:hAnsi="Times New Roman"/>
          <w:sz w:val="28"/>
          <w:szCs w:val="28"/>
        </w:rPr>
      </w:pPr>
      <w:r>
        <w:rPr>
          <w:rFonts w:ascii="Times New Roman" w:eastAsia="Times New Roman" w:hAnsi="Times New Roman"/>
          <w:sz w:val="28"/>
          <w:szCs w:val="28"/>
        </w:rPr>
        <w:t>Профилактические акции: «Неделя репродуктивного здоровья» - статьи в СМИ, выступления на телевидении.</w:t>
      </w:r>
    </w:p>
    <w:p w:rsidR="001408C6" w:rsidRDefault="008B0461">
      <w:pPr>
        <w:pStyle w:val="ac"/>
        <w:numPr>
          <w:ilvl w:val="0"/>
          <w:numId w:val="4"/>
        </w:numPr>
        <w:shd w:val="clear" w:color="auto" w:fill="FFFFFF"/>
        <w:tabs>
          <w:tab w:val="left" w:pos="993"/>
        </w:tabs>
        <w:suppressAutoHyphens w:val="0"/>
        <w:spacing w:line="276" w:lineRule="auto"/>
        <w:ind w:left="0" w:firstLine="709"/>
        <w:jc w:val="both"/>
        <w:outlineLvl w:val="2"/>
        <w:rPr>
          <w:rFonts w:ascii="Times New Roman" w:eastAsia="Times New Roman" w:hAnsi="Times New Roman"/>
          <w:sz w:val="28"/>
          <w:szCs w:val="28"/>
        </w:rPr>
      </w:pPr>
      <w:r>
        <w:rPr>
          <w:rFonts w:ascii="Times New Roman" w:eastAsia="Times New Roman" w:hAnsi="Times New Roman"/>
          <w:sz w:val="28"/>
          <w:szCs w:val="28"/>
        </w:rPr>
        <w:lastRenderedPageBreak/>
        <w:t>Листовки, буклеты по тематике охраны репродуктивного здоровья в же</w:t>
      </w:r>
      <w:r>
        <w:rPr>
          <w:rFonts w:ascii="Times New Roman" w:eastAsia="Times New Roman" w:hAnsi="Times New Roman"/>
          <w:sz w:val="28"/>
          <w:szCs w:val="28"/>
        </w:rPr>
        <w:t>н</w:t>
      </w:r>
      <w:r>
        <w:rPr>
          <w:rFonts w:ascii="Times New Roman" w:eastAsia="Times New Roman" w:hAnsi="Times New Roman"/>
          <w:sz w:val="28"/>
          <w:szCs w:val="28"/>
        </w:rPr>
        <w:t>ских консультациях, поликлиниках, стационарах, ФАП.</w:t>
      </w:r>
    </w:p>
    <w:p w:rsidR="001408C6" w:rsidRDefault="008B0461">
      <w:pPr>
        <w:shd w:val="clear" w:color="auto" w:fill="FFFFFF"/>
        <w:spacing w:line="276" w:lineRule="auto"/>
        <w:ind w:firstLine="709"/>
        <w:jc w:val="both"/>
        <w:outlineLvl w:val="2"/>
        <w:rPr>
          <w:rFonts w:ascii="Times New Roman" w:eastAsia="Times New Roman" w:hAnsi="Times New Roman"/>
          <w:sz w:val="28"/>
          <w:szCs w:val="28"/>
        </w:rPr>
      </w:pPr>
      <w:r>
        <w:rPr>
          <w:rFonts w:ascii="Times New Roman" w:eastAsia="Times New Roman" w:hAnsi="Times New Roman"/>
          <w:sz w:val="28"/>
          <w:szCs w:val="28"/>
        </w:rPr>
        <w:t>Взаимодействие с работодателями по внедрению модуля «Охрана репродуктивного здоровья» в корпоративные программы.</w:t>
      </w:r>
    </w:p>
    <w:p w:rsidR="001408C6" w:rsidRDefault="008B0461">
      <w:pPr>
        <w:shd w:val="clear" w:color="auto" w:fill="FFFFFF"/>
        <w:spacing w:line="276" w:lineRule="auto"/>
        <w:ind w:firstLine="709"/>
        <w:jc w:val="both"/>
        <w:outlineLvl w:val="3"/>
        <w:rPr>
          <w:rFonts w:ascii="Times New Roman" w:eastAsia="Times New Roman" w:hAnsi="Times New Roman"/>
          <w:sz w:val="28"/>
          <w:szCs w:val="28"/>
        </w:rPr>
      </w:pPr>
      <w:r>
        <w:rPr>
          <w:rFonts w:ascii="Times New Roman" w:eastAsia="Times New Roman" w:hAnsi="Times New Roman"/>
          <w:sz w:val="28"/>
          <w:szCs w:val="28"/>
        </w:rPr>
        <w:t xml:space="preserve">Цель: создать систему профилактики репродуктивных нарушений среди трудоспособного населения (18 - 49 лет) через корпоративные программы здоровья. </w:t>
      </w:r>
    </w:p>
    <w:p w:rsidR="001408C6" w:rsidRDefault="008B0461">
      <w:pPr>
        <w:shd w:val="clear" w:color="auto" w:fill="FFFFFF"/>
        <w:spacing w:line="276" w:lineRule="auto"/>
        <w:ind w:firstLine="709"/>
        <w:rPr>
          <w:rFonts w:ascii="Times New Roman" w:eastAsia="Times New Roman" w:hAnsi="Times New Roman"/>
          <w:sz w:val="28"/>
          <w:szCs w:val="28"/>
        </w:rPr>
      </w:pPr>
      <w:r>
        <w:rPr>
          <w:rFonts w:ascii="Times New Roman" w:eastAsia="Times New Roman" w:hAnsi="Times New Roman"/>
          <w:sz w:val="28"/>
          <w:szCs w:val="28"/>
        </w:rPr>
        <w:t>Лекции врачей (гинеколог, уролог, репродуктолог).</w:t>
      </w:r>
    </w:p>
    <w:p w:rsidR="001408C6" w:rsidRDefault="008B0461">
      <w:pPr>
        <w:shd w:val="clear" w:color="auto" w:fill="FFFFFF"/>
        <w:spacing w:line="276" w:lineRule="auto"/>
        <w:ind w:firstLine="709"/>
        <w:rPr>
          <w:rFonts w:ascii="Times New Roman" w:eastAsia="Times New Roman" w:hAnsi="Times New Roman"/>
          <w:sz w:val="28"/>
          <w:szCs w:val="28"/>
        </w:rPr>
      </w:pPr>
      <w:r>
        <w:rPr>
          <w:rFonts w:ascii="Times New Roman" w:eastAsia="Times New Roman" w:hAnsi="Times New Roman"/>
          <w:sz w:val="28"/>
          <w:szCs w:val="28"/>
        </w:rPr>
        <w:t>Выездные профосмотры с акцентом на репродуктивное здоровье.</w:t>
      </w:r>
    </w:p>
    <w:p w:rsidR="001408C6" w:rsidRDefault="008B0461">
      <w:pPr>
        <w:shd w:val="clear" w:color="auto" w:fill="FFFFFF"/>
        <w:spacing w:line="276" w:lineRule="auto"/>
        <w:ind w:firstLine="709"/>
        <w:jc w:val="both"/>
        <w:outlineLvl w:val="2"/>
        <w:rPr>
          <w:rFonts w:ascii="Times New Roman" w:eastAsia="Times New Roman" w:hAnsi="Times New Roman"/>
          <w:sz w:val="28"/>
          <w:szCs w:val="28"/>
        </w:rPr>
      </w:pPr>
      <w:r>
        <w:rPr>
          <w:rFonts w:ascii="Times New Roman" w:eastAsia="Times New Roman" w:hAnsi="Times New Roman"/>
          <w:sz w:val="28"/>
          <w:szCs w:val="28"/>
        </w:rPr>
        <w:t>Тенденции в заболеваемости и эффективности деятельности по охране репродуктивного здоровья.</w:t>
      </w:r>
    </w:p>
    <w:p w:rsidR="001408C6" w:rsidRDefault="008B0461">
      <w:pPr>
        <w:shd w:val="clear" w:color="auto" w:fill="FFFFFF"/>
        <w:spacing w:line="276" w:lineRule="auto"/>
        <w:ind w:firstLine="709"/>
        <w:jc w:val="both"/>
        <w:outlineLvl w:val="2"/>
        <w:rPr>
          <w:rFonts w:ascii="Times New Roman" w:eastAsia="Times New Roman" w:hAnsi="Times New Roman"/>
          <w:sz w:val="28"/>
          <w:szCs w:val="28"/>
        </w:rPr>
      </w:pPr>
      <w:r>
        <w:rPr>
          <w:rFonts w:ascii="Times New Roman" w:eastAsia="Times New Roman" w:hAnsi="Times New Roman"/>
          <w:sz w:val="28"/>
          <w:szCs w:val="28"/>
        </w:rPr>
        <w:t>На основании анализа форм государственного статистического наблюдения и данных наблюдения пациентов врачами-репродуктологами и урологом-андрологом за последние 5 лет выявлены следующие тенденции в заболеваемости и эффективности деятельности по охране репродуктивного здоровья:</w:t>
      </w:r>
    </w:p>
    <w:p w:rsidR="001408C6" w:rsidRDefault="008B0461">
      <w:pPr>
        <w:shd w:val="clear" w:color="auto" w:fill="FFFFFF"/>
        <w:suppressAutoHyphens w:val="0"/>
        <w:spacing w:line="276" w:lineRule="auto"/>
        <w:ind w:firstLine="708"/>
        <w:jc w:val="both"/>
        <w:rPr>
          <w:rFonts w:ascii="Times New Roman" w:eastAsia="Times New Roman" w:hAnsi="Times New Roman"/>
          <w:sz w:val="28"/>
          <w:szCs w:val="28"/>
        </w:rPr>
      </w:pPr>
      <w:r>
        <w:rPr>
          <w:rFonts w:ascii="Times New Roman" w:eastAsia="Times New Roman" w:hAnsi="Times New Roman"/>
          <w:sz w:val="28"/>
          <w:szCs w:val="28"/>
        </w:rPr>
        <w:t>Рост хронических заболеваний, влияющих на фертильность (эндометриоз, синдром поликистозных яичников у женщин; варикоцеле, хронический простатит у мужчин), увеличение доли бесплодных пар (до 15%), особенно в группе 30 - 49 лет, раннее старение репродуктивной системы (снижение овариального резерва у же</w:t>
      </w:r>
      <w:r>
        <w:rPr>
          <w:rFonts w:ascii="Times New Roman" w:eastAsia="Times New Roman" w:hAnsi="Times New Roman"/>
          <w:sz w:val="28"/>
          <w:szCs w:val="28"/>
        </w:rPr>
        <w:t>н</w:t>
      </w:r>
      <w:r>
        <w:rPr>
          <w:rFonts w:ascii="Times New Roman" w:eastAsia="Times New Roman" w:hAnsi="Times New Roman"/>
          <w:sz w:val="28"/>
          <w:szCs w:val="28"/>
        </w:rPr>
        <w:t>щин после 35 лет, ухудшение качества спермы у мужчин после 40 лет).</w:t>
      </w:r>
    </w:p>
    <w:p w:rsidR="001408C6" w:rsidRDefault="008B0461">
      <w:pPr>
        <w:shd w:val="clear" w:color="auto" w:fill="FFFFFF"/>
        <w:spacing w:line="276" w:lineRule="auto"/>
        <w:ind w:left="360"/>
        <w:outlineLvl w:val="1"/>
        <w:rPr>
          <w:rFonts w:ascii="Times New Roman" w:eastAsia="Times New Roman" w:hAnsi="Times New Roman"/>
          <w:sz w:val="28"/>
          <w:szCs w:val="28"/>
        </w:rPr>
      </w:pPr>
      <w:r>
        <w:rPr>
          <w:rFonts w:ascii="Times New Roman" w:eastAsia="Times New Roman" w:hAnsi="Times New Roman"/>
          <w:sz w:val="28"/>
          <w:szCs w:val="28"/>
        </w:rPr>
        <w:t>Женщины 18 - 29 лет.</w:t>
      </w:r>
    </w:p>
    <w:p w:rsidR="001408C6" w:rsidRDefault="008B0461">
      <w:pPr>
        <w:shd w:val="clear" w:color="auto" w:fill="FFFFFF"/>
        <w:spacing w:line="276" w:lineRule="auto"/>
        <w:ind w:firstLine="720"/>
        <w:jc w:val="both"/>
        <w:outlineLvl w:val="2"/>
        <w:rPr>
          <w:rFonts w:ascii="Times New Roman" w:eastAsia="Times New Roman" w:hAnsi="Times New Roman"/>
          <w:sz w:val="28"/>
          <w:szCs w:val="28"/>
        </w:rPr>
      </w:pPr>
      <w:r>
        <w:rPr>
          <w:rFonts w:ascii="Times New Roman" w:eastAsia="Times New Roman" w:hAnsi="Times New Roman"/>
          <w:sz w:val="28"/>
          <w:szCs w:val="28"/>
        </w:rPr>
        <w:t xml:space="preserve">Заболеваемость. Ведущие проблемы: нарушения менструального цикла (25 - 30%), ИППП (хламидиоз, вирус папиломы человека), анемии. </w:t>
      </w:r>
    </w:p>
    <w:p w:rsidR="001408C6" w:rsidRDefault="008B0461">
      <w:pPr>
        <w:shd w:val="clear" w:color="auto" w:fill="FFFFFF"/>
        <w:spacing w:line="276" w:lineRule="auto"/>
        <w:ind w:firstLine="720"/>
        <w:jc w:val="both"/>
        <w:outlineLvl w:val="2"/>
        <w:rPr>
          <w:rFonts w:ascii="Times New Roman" w:eastAsia="Times New Roman" w:hAnsi="Times New Roman"/>
          <w:sz w:val="28"/>
          <w:szCs w:val="28"/>
        </w:rPr>
      </w:pPr>
      <w:r>
        <w:rPr>
          <w:rFonts w:ascii="Times New Roman" w:eastAsia="Times New Roman" w:hAnsi="Times New Roman"/>
          <w:sz w:val="28"/>
          <w:szCs w:val="28"/>
        </w:rPr>
        <w:t>Тенденции: рост случаев эндометриоза (диагностируется у 10 - 15%), низкая приверженность контрацепции.</w:t>
      </w:r>
    </w:p>
    <w:p w:rsidR="001408C6" w:rsidRDefault="008B0461">
      <w:pPr>
        <w:shd w:val="clear" w:color="auto" w:fill="FFFFFF"/>
        <w:suppressAutoHyphens w:val="0"/>
        <w:spacing w:line="276" w:lineRule="auto"/>
        <w:ind w:firstLine="720"/>
        <w:jc w:val="both"/>
        <w:rPr>
          <w:rFonts w:ascii="Times New Roman" w:eastAsia="Times New Roman" w:hAnsi="Times New Roman"/>
          <w:sz w:val="28"/>
          <w:szCs w:val="28"/>
        </w:rPr>
      </w:pPr>
      <w:r>
        <w:rPr>
          <w:rFonts w:ascii="Times New Roman" w:eastAsia="Times New Roman" w:hAnsi="Times New Roman"/>
          <w:sz w:val="28"/>
          <w:szCs w:val="28"/>
        </w:rPr>
        <w:t>Проблемы: дефицит знаний о прегравидарной подготовке, недостаток мотив</w:t>
      </w:r>
      <w:r>
        <w:rPr>
          <w:rFonts w:ascii="Times New Roman" w:eastAsia="Times New Roman" w:hAnsi="Times New Roman"/>
          <w:sz w:val="28"/>
          <w:szCs w:val="28"/>
        </w:rPr>
        <w:t>а</w:t>
      </w:r>
      <w:r>
        <w:rPr>
          <w:rFonts w:ascii="Times New Roman" w:eastAsia="Times New Roman" w:hAnsi="Times New Roman"/>
          <w:sz w:val="28"/>
          <w:szCs w:val="28"/>
        </w:rPr>
        <w:t>ции к регулярным осмотрам у гинеколога.</w:t>
      </w:r>
    </w:p>
    <w:p w:rsidR="001408C6" w:rsidRDefault="008B0461">
      <w:pPr>
        <w:shd w:val="clear" w:color="auto" w:fill="FFFFFF"/>
        <w:spacing w:line="276" w:lineRule="auto"/>
        <w:ind w:left="360"/>
        <w:outlineLvl w:val="1"/>
        <w:rPr>
          <w:rFonts w:ascii="Times New Roman" w:eastAsia="Times New Roman" w:hAnsi="Times New Roman"/>
          <w:sz w:val="28"/>
          <w:szCs w:val="28"/>
        </w:rPr>
      </w:pPr>
      <w:r>
        <w:rPr>
          <w:rFonts w:ascii="Times New Roman" w:eastAsia="Times New Roman" w:hAnsi="Times New Roman"/>
          <w:sz w:val="28"/>
          <w:szCs w:val="28"/>
        </w:rPr>
        <w:t>Женщины 30- 49 лет.</w:t>
      </w:r>
    </w:p>
    <w:p w:rsidR="001408C6" w:rsidRDefault="008B0461">
      <w:pPr>
        <w:shd w:val="clear" w:color="auto" w:fill="FFFFFF"/>
        <w:suppressAutoHyphens w:val="0"/>
        <w:spacing w:line="276" w:lineRule="auto"/>
        <w:ind w:firstLine="720"/>
        <w:jc w:val="both"/>
        <w:rPr>
          <w:rFonts w:ascii="Times New Roman" w:eastAsia="Times New Roman" w:hAnsi="Times New Roman"/>
          <w:sz w:val="28"/>
          <w:szCs w:val="28"/>
        </w:rPr>
      </w:pPr>
      <w:r>
        <w:rPr>
          <w:rFonts w:ascii="Times New Roman" w:eastAsia="Times New Roman" w:hAnsi="Times New Roman"/>
          <w:sz w:val="28"/>
          <w:szCs w:val="28"/>
        </w:rPr>
        <w:t>Ведущие проблемы: бесплодие (40% случаев – трубно-перитонеальный фа</w:t>
      </w:r>
      <w:r>
        <w:rPr>
          <w:rFonts w:ascii="Times New Roman" w:eastAsia="Times New Roman" w:hAnsi="Times New Roman"/>
          <w:sz w:val="28"/>
          <w:szCs w:val="28"/>
        </w:rPr>
        <w:t>к</w:t>
      </w:r>
      <w:r>
        <w:rPr>
          <w:rFonts w:ascii="Times New Roman" w:eastAsia="Times New Roman" w:hAnsi="Times New Roman"/>
          <w:sz w:val="28"/>
          <w:szCs w:val="28"/>
        </w:rPr>
        <w:t>тор), миома матки (30 - 35% после 35 лет), онкогинекология (рак шейки матки, м</w:t>
      </w:r>
      <w:r>
        <w:rPr>
          <w:rFonts w:ascii="Times New Roman" w:eastAsia="Times New Roman" w:hAnsi="Times New Roman"/>
          <w:sz w:val="28"/>
          <w:szCs w:val="28"/>
        </w:rPr>
        <w:t>о</w:t>
      </w:r>
      <w:r>
        <w:rPr>
          <w:rFonts w:ascii="Times New Roman" w:eastAsia="Times New Roman" w:hAnsi="Times New Roman"/>
          <w:sz w:val="28"/>
          <w:szCs w:val="28"/>
        </w:rPr>
        <w:t>лочной железы).</w:t>
      </w:r>
    </w:p>
    <w:p w:rsidR="001408C6" w:rsidRDefault="008B0461">
      <w:pPr>
        <w:shd w:val="clear" w:color="auto" w:fill="FFFFFF"/>
        <w:suppressAutoHyphens w:val="0"/>
        <w:spacing w:line="276" w:lineRule="auto"/>
        <w:ind w:firstLine="720"/>
        <w:jc w:val="both"/>
        <w:rPr>
          <w:rFonts w:ascii="Times New Roman" w:eastAsia="Times New Roman" w:hAnsi="Times New Roman"/>
          <w:sz w:val="28"/>
          <w:szCs w:val="28"/>
        </w:rPr>
      </w:pPr>
      <w:r>
        <w:rPr>
          <w:rFonts w:ascii="Times New Roman" w:eastAsia="Times New Roman" w:hAnsi="Times New Roman"/>
          <w:sz w:val="28"/>
          <w:szCs w:val="28"/>
        </w:rPr>
        <w:t>Тенденции: позднее материнство, рост спроса на ВРТ после 35 лет, увелич</w:t>
      </w:r>
      <w:r>
        <w:rPr>
          <w:rFonts w:ascii="Times New Roman" w:eastAsia="Times New Roman" w:hAnsi="Times New Roman"/>
          <w:sz w:val="28"/>
          <w:szCs w:val="28"/>
        </w:rPr>
        <w:t>е</w:t>
      </w:r>
      <w:r>
        <w:rPr>
          <w:rFonts w:ascii="Times New Roman" w:eastAsia="Times New Roman" w:hAnsi="Times New Roman"/>
          <w:sz w:val="28"/>
          <w:szCs w:val="28"/>
        </w:rPr>
        <w:t>ние доли эндокринного бесплодия (синдром поликистозных яичников, гипотиреоз).</w:t>
      </w:r>
    </w:p>
    <w:p w:rsidR="001408C6" w:rsidRDefault="008B0461">
      <w:pPr>
        <w:shd w:val="clear" w:color="auto" w:fill="FFFFFF"/>
        <w:suppressAutoHyphens w:val="0"/>
        <w:spacing w:line="276" w:lineRule="auto"/>
        <w:ind w:firstLine="720"/>
        <w:jc w:val="both"/>
        <w:rPr>
          <w:rFonts w:ascii="Times New Roman" w:eastAsia="Times New Roman" w:hAnsi="Times New Roman"/>
          <w:sz w:val="28"/>
          <w:szCs w:val="28"/>
        </w:rPr>
      </w:pPr>
      <w:r>
        <w:rPr>
          <w:rFonts w:ascii="Times New Roman" w:eastAsia="Times New Roman" w:hAnsi="Times New Roman"/>
          <w:sz w:val="28"/>
          <w:szCs w:val="28"/>
        </w:rPr>
        <w:t>Проблемы: позднее обращение за помощью (средний возраст начала лечения бесплодия - 33 года), дефицит информации о криоконсервации ооцитов.</w:t>
      </w:r>
    </w:p>
    <w:p w:rsidR="001408C6" w:rsidRDefault="008B0461">
      <w:pPr>
        <w:shd w:val="clear" w:color="auto" w:fill="FFFFFF"/>
        <w:spacing w:line="276" w:lineRule="auto"/>
        <w:ind w:firstLine="720"/>
        <w:jc w:val="both"/>
        <w:outlineLvl w:val="1"/>
        <w:rPr>
          <w:rFonts w:ascii="Times New Roman" w:eastAsia="Times New Roman" w:hAnsi="Times New Roman"/>
          <w:sz w:val="28"/>
          <w:szCs w:val="28"/>
        </w:rPr>
      </w:pPr>
      <w:r>
        <w:rPr>
          <w:rFonts w:ascii="Times New Roman" w:eastAsia="Times New Roman" w:hAnsi="Times New Roman"/>
          <w:sz w:val="28"/>
          <w:szCs w:val="28"/>
        </w:rPr>
        <w:t>Мужчины 18 - 29 лет. Заболеваемость. Ведущие проблемы: ИППП (гонорея, трихомониаз), варикоцеле (15 - 20%, основная причина бесплодия), ожирение и гипогонадизм.</w:t>
      </w:r>
    </w:p>
    <w:p w:rsidR="001408C6" w:rsidRDefault="008B0461">
      <w:pPr>
        <w:shd w:val="clear" w:color="auto" w:fill="FFFFFF"/>
        <w:suppressAutoHyphens w:val="0"/>
        <w:spacing w:line="276" w:lineRule="auto"/>
        <w:ind w:firstLine="720"/>
        <w:jc w:val="both"/>
        <w:rPr>
          <w:rFonts w:ascii="Times New Roman" w:eastAsia="Times New Roman" w:hAnsi="Times New Roman"/>
          <w:sz w:val="28"/>
          <w:szCs w:val="28"/>
        </w:rPr>
      </w:pPr>
      <w:r>
        <w:rPr>
          <w:rFonts w:ascii="Times New Roman" w:eastAsia="Times New Roman" w:hAnsi="Times New Roman"/>
          <w:sz w:val="28"/>
          <w:szCs w:val="28"/>
        </w:rPr>
        <w:lastRenderedPageBreak/>
        <w:t>Тенденции: падение качества спермы (по данным спермограмм), низкая мед</w:t>
      </w:r>
      <w:r>
        <w:rPr>
          <w:rFonts w:ascii="Times New Roman" w:eastAsia="Times New Roman" w:hAnsi="Times New Roman"/>
          <w:sz w:val="28"/>
          <w:szCs w:val="28"/>
        </w:rPr>
        <w:t>и</w:t>
      </w:r>
      <w:r>
        <w:rPr>
          <w:rFonts w:ascii="Times New Roman" w:eastAsia="Times New Roman" w:hAnsi="Times New Roman"/>
          <w:sz w:val="28"/>
          <w:szCs w:val="28"/>
        </w:rPr>
        <w:t>цинская активность (редко посещают урологов).</w:t>
      </w:r>
    </w:p>
    <w:p w:rsidR="001408C6" w:rsidRDefault="008B0461">
      <w:pPr>
        <w:shd w:val="clear" w:color="auto" w:fill="FFFFFF"/>
        <w:suppressAutoHyphens w:val="0"/>
        <w:spacing w:line="276" w:lineRule="auto"/>
        <w:ind w:firstLine="720"/>
        <w:jc w:val="both"/>
        <w:rPr>
          <w:rFonts w:ascii="Times New Roman" w:eastAsia="Times New Roman" w:hAnsi="Times New Roman"/>
          <w:sz w:val="28"/>
          <w:szCs w:val="28"/>
        </w:rPr>
      </w:pPr>
      <w:r>
        <w:rPr>
          <w:rFonts w:ascii="Times New Roman" w:eastAsia="Times New Roman" w:hAnsi="Times New Roman"/>
          <w:sz w:val="28"/>
          <w:szCs w:val="28"/>
        </w:rPr>
        <w:t>Проблемы: стигматизация обращения к андрологу, нехватка программ по л</w:t>
      </w:r>
      <w:r>
        <w:rPr>
          <w:rFonts w:ascii="Times New Roman" w:eastAsia="Times New Roman" w:hAnsi="Times New Roman"/>
          <w:sz w:val="28"/>
          <w:szCs w:val="28"/>
        </w:rPr>
        <w:t>е</w:t>
      </w:r>
      <w:r>
        <w:rPr>
          <w:rFonts w:ascii="Times New Roman" w:eastAsia="Times New Roman" w:hAnsi="Times New Roman"/>
          <w:sz w:val="28"/>
          <w:szCs w:val="28"/>
        </w:rPr>
        <w:t>чению ожирения.</w:t>
      </w:r>
    </w:p>
    <w:p w:rsidR="001408C6" w:rsidRDefault="008B0461">
      <w:pPr>
        <w:shd w:val="clear" w:color="auto" w:fill="FFFFFF"/>
        <w:spacing w:line="276" w:lineRule="auto"/>
        <w:ind w:firstLine="720"/>
        <w:outlineLvl w:val="1"/>
        <w:rPr>
          <w:rFonts w:ascii="Times New Roman" w:eastAsia="Times New Roman" w:hAnsi="Times New Roman"/>
          <w:sz w:val="28"/>
          <w:szCs w:val="28"/>
        </w:rPr>
      </w:pPr>
      <w:r>
        <w:rPr>
          <w:rFonts w:ascii="Times New Roman" w:eastAsia="Times New Roman" w:hAnsi="Times New Roman"/>
          <w:sz w:val="28"/>
          <w:szCs w:val="28"/>
        </w:rPr>
        <w:t>Мужчины 30 - 49 лет.</w:t>
      </w:r>
    </w:p>
    <w:p w:rsidR="001408C6" w:rsidRDefault="008B0461">
      <w:pPr>
        <w:shd w:val="clear" w:color="auto" w:fill="FFFFFF"/>
        <w:spacing w:line="276" w:lineRule="auto"/>
        <w:ind w:firstLine="720"/>
        <w:jc w:val="both"/>
        <w:outlineLvl w:val="2"/>
        <w:rPr>
          <w:rFonts w:ascii="Times New Roman" w:eastAsia="Times New Roman" w:hAnsi="Times New Roman"/>
          <w:sz w:val="28"/>
          <w:szCs w:val="28"/>
        </w:rPr>
      </w:pPr>
      <w:r>
        <w:rPr>
          <w:rFonts w:ascii="Times New Roman" w:eastAsia="Times New Roman" w:hAnsi="Times New Roman"/>
          <w:sz w:val="28"/>
          <w:szCs w:val="28"/>
        </w:rPr>
        <w:t>Заболеваемость. Ведущие проблемы: хронический простатит (30 - 40%), андрогенный дефицит (после 40 лет - у 20 - 25%), метаболический синдром (снижает фертильность).</w:t>
      </w:r>
    </w:p>
    <w:p w:rsidR="001408C6" w:rsidRDefault="008B0461">
      <w:pPr>
        <w:shd w:val="clear" w:color="auto" w:fill="FFFFFF"/>
        <w:suppressAutoHyphens w:val="0"/>
        <w:spacing w:line="276" w:lineRule="auto"/>
        <w:ind w:firstLine="720"/>
        <w:jc w:val="both"/>
        <w:rPr>
          <w:rFonts w:ascii="Times New Roman" w:eastAsia="Times New Roman" w:hAnsi="Times New Roman"/>
          <w:sz w:val="28"/>
          <w:szCs w:val="28"/>
        </w:rPr>
      </w:pPr>
      <w:r>
        <w:rPr>
          <w:rFonts w:ascii="Times New Roman" w:eastAsia="Times New Roman" w:hAnsi="Times New Roman"/>
          <w:sz w:val="28"/>
          <w:szCs w:val="28"/>
        </w:rPr>
        <w:t>Тенденции: рост мужского бесплодия, увеличение смертности от рака прост</w:t>
      </w:r>
      <w:r>
        <w:rPr>
          <w:rFonts w:ascii="Times New Roman" w:eastAsia="Times New Roman" w:hAnsi="Times New Roman"/>
          <w:sz w:val="28"/>
          <w:szCs w:val="28"/>
        </w:rPr>
        <w:t>а</w:t>
      </w:r>
      <w:r>
        <w:rPr>
          <w:rFonts w:ascii="Times New Roman" w:eastAsia="Times New Roman" w:hAnsi="Times New Roman"/>
          <w:sz w:val="28"/>
          <w:szCs w:val="28"/>
        </w:rPr>
        <w:t>ты (поздняя диагностика).</w:t>
      </w:r>
    </w:p>
    <w:p w:rsidR="001408C6" w:rsidRDefault="008B0461">
      <w:pPr>
        <w:shd w:val="clear" w:color="auto" w:fill="FFFFFF"/>
        <w:suppressAutoHyphens w:val="0"/>
        <w:spacing w:line="276" w:lineRule="auto"/>
        <w:ind w:firstLine="720"/>
        <w:jc w:val="both"/>
        <w:rPr>
          <w:rFonts w:ascii="Times New Roman" w:eastAsia="Times New Roman" w:hAnsi="Times New Roman"/>
          <w:sz w:val="28"/>
          <w:szCs w:val="28"/>
        </w:rPr>
      </w:pPr>
      <w:r>
        <w:rPr>
          <w:rFonts w:ascii="Times New Roman" w:eastAsia="Times New Roman" w:hAnsi="Times New Roman"/>
          <w:sz w:val="28"/>
          <w:szCs w:val="28"/>
        </w:rPr>
        <w:t>Проблемы: низкая приверженность лечению, отсутствие системной работы с возрастным андрогенным дефицитом.</w:t>
      </w:r>
    </w:p>
    <w:p w:rsidR="001408C6" w:rsidRDefault="008B0461">
      <w:pPr>
        <w:shd w:val="clear" w:color="auto" w:fill="FFFFFF"/>
        <w:spacing w:line="276" w:lineRule="auto"/>
        <w:ind w:left="363"/>
        <w:outlineLvl w:val="2"/>
        <w:rPr>
          <w:rFonts w:ascii="Times New Roman" w:eastAsia="Times New Roman" w:hAnsi="Times New Roman"/>
          <w:sz w:val="28"/>
          <w:szCs w:val="28"/>
        </w:rPr>
      </w:pPr>
      <w:r>
        <w:rPr>
          <w:rFonts w:ascii="Times New Roman" w:eastAsia="Times New Roman" w:hAnsi="Times New Roman"/>
          <w:sz w:val="28"/>
          <w:szCs w:val="28"/>
        </w:rPr>
        <w:t>Выводы.</w:t>
      </w:r>
    </w:p>
    <w:p w:rsidR="001408C6" w:rsidRDefault="008B0461">
      <w:pPr>
        <w:shd w:val="clear" w:color="auto" w:fill="FFFFFF"/>
        <w:suppressAutoHyphens w:val="0"/>
        <w:spacing w:line="276" w:lineRule="auto"/>
        <w:ind w:firstLine="720"/>
        <w:jc w:val="both"/>
        <w:rPr>
          <w:rFonts w:ascii="Times New Roman" w:eastAsia="Times New Roman" w:hAnsi="Times New Roman"/>
          <w:sz w:val="28"/>
          <w:szCs w:val="28"/>
        </w:rPr>
      </w:pPr>
      <w:r>
        <w:rPr>
          <w:rFonts w:ascii="Times New Roman" w:eastAsia="Times New Roman" w:hAnsi="Times New Roman"/>
          <w:sz w:val="28"/>
          <w:szCs w:val="28"/>
        </w:rPr>
        <w:t>В Брянской области проводится адресная профилактическая работа с конти</w:t>
      </w:r>
      <w:r>
        <w:rPr>
          <w:rFonts w:ascii="Times New Roman" w:eastAsia="Times New Roman" w:hAnsi="Times New Roman"/>
          <w:sz w:val="28"/>
          <w:szCs w:val="28"/>
        </w:rPr>
        <w:t>н</w:t>
      </w:r>
      <w:r>
        <w:rPr>
          <w:rFonts w:ascii="Times New Roman" w:eastAsia="Times New Roman" w:hAnsi="Times New Roman"/>
          <w:sz w:val="28"/>
          <w:szCs w:val="28"/>
        </w:rPr>
        <w:t>гентами населения репродуктивного возраста:</w:t>
      </w:r>
    </w:p>
    <w:p w:rsidR="001408C6" w:rsidRDefault="008B0461">
      <w:pPr>
        <w:shd w:val="clear" w:color="auto" w:fill="FFFFFF"/>
        <w:suppressAutoHyphens w:val="0"/>
        <w:spacing w:line="276" w:lineRule="auto"/>
        <w:ind w:firstLine="720"/>
        <w:jc w:val="both"/>
        <w:rPr>
          <w:rFonts w:ascii="Times New Roman" w:eastAsia="Times New Roman" w:hAnsi="Times New Roman"/>
          <w:sz w:val="28"/>
          <w:szCs w:val="28"/>
        </w:rPr>
      </w:pPr>
      <w:r>
        <w:rPr>
          <w:rFonts w:ascii="Times New Roman" w:eastAsia="Times New Roman" w:hAnsi="Times New Roman"/>
          <w:sz w:val="28"/>
          <w:szCs w:val="28"/>
        </w:rPr>
        <w:t>Для 18 - 29 лет - акцент на раннюю диагностику ИППП, важности планиров</w:t>
      </w:r>
      <w:r>
        <w:rPr>
          <w:rFonts w:ascii="Times New Roman" w:eastAsia="Times New Roman" w:hAnsi="Times New Roman"/>
          <w:sz w:val="28"/>
          <w:szCs w:val="28"/>
        </w:rPr>
        <w:t>а</w:t>
      </w:r>
      <w:r>
        <w:rPr>
          <w:rFonts w:ascii="Times New Roman" w:eastAsia="Times New Roman" w:hAnsi="Times New Roman"/>
          <w:sz w:val="28"/>
          <w:szCs w:val="28"/>
        </w:rPr>
        <w:t>ния беременности и прегравидарной подготовки.</w:t>
      </w:r>
    </w:p>
    <w:p w:rsidR="001408C6" w:rsidRDefault="008B0461">
      <w:pPr>
        <w:shd w:val="clear" w:color="auto" w:fill="FFFFFF"/>
        <w:suppressAutoHyphens w:val="0"/>
        <w:spacing w:line="276" w:lineRule="auto"/>
        <w:ind w:firstLine="720"/>
        <w:jc w:val="both"/>
        <w:rPr>
          <w:rFonts w:ascii="Times New Roman" w:eastAsia="Times New Roman" w:hAnsi="Times New Roman"/>
          <w:sz w:val="28"/>
          <w:szCs w:val="28"/>
        </w:rPr>
      </w:pPr>
      <w:r>
        <w:rPr>
          <w:rFonts w:ascii="Times New Roman" w:eastAsia="Times New Roman" w:hAnsi="Times New Roman"/>
          <w:sz w:val="28"/>
          <w:szCs w:val="28"/>
        </w:rPr>
        <w:t>Для 30 - 49 лет - борьба с хроническими заболеваниями, поддержка фертил</w:t>
      </w:r>
      <w:r>
        <w:rPr>
          <w:rFonts w:ascii="Times New Roman" w:eastAsia="Times New Roman" w:hAnsi="Times New Roman"/>
          <w:sz w:val="28"/>
          <w:szCs w:val="28"/>
        </w:rPr>
        <w:t>ь</w:t>
      </w:r>
      <w:r>
        <w:rPr>
          <w:rFonts w:ascii="Times New Roman" w:eastAsia="Times New Roman" w:hAnsi="Times New Roman"/>
          <w:sz w:val="28"/>
          <w:szCs w:val="28"/>
        </w:rPr>
        <w:t>ности.</w:t>
      </w:r>
    </w:p>
    <w:p w:rsidR="001408C6" w:rsidRDefault="008B0461">
      <w:pPr>
        <w:shd w:val="clear" w:color="auto" w:fill="FFFFFF"/>
        <w:suppressAutoHyphens w:val="0"/>
        <w:spacing w:line="276" w:lineRule="auto"/>
        <w:ind w:firstLine="720"/>
        <w:rPr>
          <w:rFonts w:ascii="Times New Roman" w:eastAsia="Times New Roman" w:hAnsi="Times New Roman"/>
          <w:sz w:val="28"/>
          <w:szCs w:val="28"/>
        </w:rPr>
      </w:pPr>
      <w:r>
        <w:rPr>
          <w:rFonts w:ascii="Times New Roman" w:eastAsia="Times New Roman" w:hAnsi="Times New Roman"/>
          <w:sz w:val="28"/>
          <w:szCs w:val="28"/>
        </w:rPr>
        <w:t>Гендерные различия:</w:t>
      </w:r>
    </w:p>
    <w:p w:rsidR="001408C6" w:rsidRDefault="008B0461">
      <w:pPr>
        <w:shd w:val="clear" w:color="auto" w:fill="FFFFFF"/>
        <w:suppressAutoHyphens w:val="0"/>
        <w:spacing w:line="276" w:lineRule="auto"/>
        <w:ind w:firstLine="720"/>
        <w:jc w:val="both"/>
        <w:rPr>
          <w:rFonts w:ascii="Times New Roman" w:eastAsia="Times New Roman" w:hAnsi="Times New Roman"/>
          <w:sz w:val="28"/>
          <w:szCs w:val="28"/>
        </w:rPr>
      </w:pPr>
      <w:r>
        <w:rPr>
          <w:rFonts w:ascii="Times New Roman" w:eastAsia="Times New Roman" w:hAnsi="Times New Roman"/>
          <w:sz w:val="28"/>
          <w:szCs w:val="28"/>
        </w:rPr>
        <w:t>Женщины чаще обращаются за медицинской помощью, чем мужчины, но, иногда, поздно.</w:t>
      </w:r>
    </w:p>
    <w:p w:rsidR="001408C6" w:rsidRDefault="008B0461">
      <w:pPr>
        <w:shd w:val="clear" w:color="auto" w:fill="FFFFFF"/>
        <w:suppressAutoHyphens w:val="0"/>
        <w:spacing w:line="276" w:lineRule="auto"/>
        <w:ind w:firstLine="720"/>
        <w:jc w:val="both"/>
        <w:rPr>
          <w:rFonts w:ascii="Times New Roman" w:eastAsia="Times New Roman" w:hAnsi="Times New Roman"/>
          <w:sz w:val="28"/>
          <w:szCs w:val="28"/>
        </w:rPr>
      </w:pPr>
      <w:r>
        <w:rPr>
          <w:rFonts w:ascii="Times New Roman" w:eastAsia="Times New Roman" w:hAnsi="Times New Roman"/>
          <w:sz w:val="28"/>
          <w:szCs w:val="28"/>
        </w:rPr>
        <w:t>Мужчины избегают врачей даже при наличии выраженных симптомов хрон</w:t>
      </w:r>
      <w:r>
        <w:rPr>
          <w:rFonts w:ascii="Times New Roman" w:eastAsia="Times New Roman" w:hAnsi="Times New Roman"/>
          <w:sz w:val="28"/>
          <w:szCs w:val="28"/>
        </w:rPr>
        <w:t>и</w:t>
      </w:r>
      <w:r>
        <w:rPr>
          <w:rFonts w:ascii="Times New Roman" w:eastAsia="Times New Roman" w:hAnsi="Times New Roman"/>
          <w:sz w:val="28"/>
          <w:szCs w:val="28"/>
        </w:rPr>
        <w:t>ческих заболеваний репродуктивной сферы.</w:t>
      </w:r>
    </w:p>
    <w:p w:rsidR="001408C6" w:rsidRDefault="008B0461">
      <w:pPr>
        <w:shd w:val="clear" w:color="auto" w:fill="FFFFFF"/>
        <w:suppressAutoHyphens w:val="0"/>
        <w:spacing w:line="276" w:lineRule="auto"/>
        <w:ind w:firstLine="720"/>
        <w:jc w:val="both"/>
        <w:rPr>
          <w:rFonts w:ascii="Times New Roman" w:eastAsia="Times New Roman" w:hAnsi="Times New Roman"/>
          <w:sz w:val="28"/>
          <w:szCs w:val="28"/>
        </w:rPr>
      </w:pPr>
      <w:r>
        <w:rPr>
          <w:rFonts w:ascii="Times New Roman" w:eastAsia="Times New Roman" w:hAnsi="Times New Roman"/>
          <w:sz w:val="28"/>
          <w:szCs w:val="28"/>
        </w:rPr>
        <w:t>Необходимы программы по сохранению фертильности (криоконсервация о</w:t>
      </w:r>
      <w:r>
        <w:rPr>
          <w:rFonts w:ascii="Times New Roman" w:eastAsia="Times New Roman" w:hAnsi="Times New Roman"/>
          <w:sz w:val="28"/>
          <w:szCs w:val="28"/>
        </w:rPr>
        <w:t>о</w:t>
      </w:r>
      <w:r>
        <w:rPr>
          <w:rFonts w:ascii="Times New Roman" w:eastAsia="Times New Roman" w:hAnsi="Times New Roman"/>
          <w:sz w:val="28"/>
          <w:szCs w:val="28"/>
        </w:rPr>
        <w:t>цитов), социальная реклама, разрушающая стереотипы, размещенная на интернет-ресурсах, имеющих значительное количество целевой аудитории.</w:t>
      </w:r>
    </w:p>
    <w:p w:rsidR="001408C6" w:rsidRDefault="001408C6">
      <w:pPr>
        <w:pStyle w:val="a9"/>
        <w:spacing w:line="276" w:lineRule="auto"/>
        <w:jc w:val="both"/>
        <w:rPr>
          <w:rFonts w:ascii="Times New Roman" w:hAnsi="Times New Roman"/>
          <w:sz w:val="28"/>
          <w:szCs w:val="28"/>
        </w:rPr>
      </w:pPr>
    </w:p>
    <w:p w:rsidR="001408C6" w:rsidRDefault="008B0461">
      <w:pPr>
        <w:pStyle w:val="1"/>
        <w:spacing w:before="0" w:after="0" w:line="276" w:lineRule="auto"/>
        <w:ind w:left="1080"/>
        <w:jc w:val="center"/>
        <w:rPr>
          <w:rStyle w:val="10"/>
          <w:rFonts w:ascii="Times New Roman" w:hAnsi="Times New Roman"/>
          <w:sz w:val="28"/>
          <w:szCs w:val="28"/>
        </w:rPr>
      </w:pPr>
      <w:r>
        <w:rPr>
          <w:rStyle w:val="10"/>
          <w:rFonts w:ascii="Times New Roman" w:hAnsi="Times New Roman"/>
          <w:sz w:val="28"/>
          <w:szCs w:val="28"/>
        </w:rPr>
        <w:t xml:space="preserve">5.3. </w:t>
      </w:r>
      <w:bookmarkStart w:id="44" w:name="_Toc204261845"/>
      <w:r>
        <w:rPr>
          <w:rStyle w:val="10"/>
          <w:rFonts w:ascii="Times New Roman" w:hAnsi="Times New Roman"/>
          <w:sz w:val="28"/>
          <w:szCs w:val="28"/>
        </w:rPr>
        <w:t>Анализ мер, направленных на формирование положительных репродуктивных установок у женщин и повышение эффективности доабортного консультирования, повышение рождаемости</w:t>
      </w:r>
      <w:bookmarkEnd w:id="44"/>
    </w:p>
    <w:p w:rsidR="001408C6" w:rsidRDefault="001408C6">
      <w:pPr>
        <w:spacing w:line="276" w:lineRule="auto"/>
      </w:pP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 xml:space="preserve">При оказании медицинской помощи женщинам и семьям, желающим иметь детей, в том числе проживающим в отдаленных районах, сельской местности, ПГТ и малых городах, </w:t>
      </w:r>
      <w:r>
        <w:rPr>
          <w:rFonts w:ascii="Times New Roman" w:hAnsi="Times New Roman"/>
          <w:sz w:val="28"/>
          <w:szCs w:val="28"/>
          <w:lang w:eastAsia="zh-CN"/>
        </w:rPr>
        <w:t>проводится не только о</w:t>
      </w:r>
      <w:r>
        <w:rPr>
          <w:rFonts w:ascii="Times New Roman" w:hAnsi="Times New Roman"/>
          <w:sz w:val="28"/>
          <w:szCs w:val="28"/>
        </w:rPr>
        <w:t xml:space="preserve">ценка репродуктивного здоровья в возрасте 18-49 лет, но и бесплатное обследование пары при прегравидарной подготовке в соответствии с клиническими рекомендациями «Нормальная беременность». При проведении профилактической беседы в рамках подготовки к беременности </w:t>
      </w:r>
      <w:r>
        <w:rPr>
          <w:rFonts w:ascii="Times New Roman" w:hAnsi="Times New Roman"/>
          <w:sz w:val="28"/>
          <w:szCs w:val="28"/>
        </w:rPr>
        <w:lastRenderedPageBreak/>
        <w:t>предоставляется информация о существующих региональных и федеральных мерах поддержки семей с детьми. При необходимости пара может быть направлена к врачу-репродуктологу, урологу-андрологу, врачу-генетику и другим смежным специалистам. Для обслуживания населения, проживающего в отдаленных районах, привлекаются передвижные медицинские комплексы с выездом врачей-акушеров-гинекологов и урологов.</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В Брянской области реализуется комплекс мер по профилактике абортов, социально - и медико-психологическому сопровождению беременных женщин. Организована информационно-просветительная работа, которая доводит до населения полную и достоверную информацию с использованием средств массовой информации, сети «Интернет» о вреде искусственного прерывания беременности.</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В МО проводится индивидуальное медико-психологическое консультирование супружеских пар, беременных женщин и женщин, принявших решение о прерывании беременности. Акушерами-гинекологами и медицинскими психологами проводится активная санитарно-просветительская работа в молодежной среде. Проводятся научно-практические семинары непосредственно для медицинских психологов, посвященные формированию и отработке навыков консультирования в ситуации репродуктивного выбора. Ведется совместная работа с представителями Русской Православной Церкви по формированию семейных ценностей. В женских консультациях, центральных районных больницах Брянской области в профилактике негативного репродуктивного выбора принимают участие православные психологи и священнослужители. Отдел защиты материнства и детства Брянской епархии действует с 2006 года. Волонтеры распространяют информационные материалы, направленные на создание позитивного образа материнства, многодетности.</w:t>
      </w:r>
    </w:p>
    <w:p w:rsidR="001408C6" w:rsidRDefault="008B0461">
      <w:pPr>
        <w:pStyle w:val="a9"/>
        <w:spacing w:line="276" w:lineRule="auto"/>
        <w:ind w:firstLine="851"/>
        <w:jc w:val="both"/>
        <w:rPr>
          <w:rFonts w:ascii="Times New Roman" w:hAnsi="Times New Roman"/>
          <w:sz w:val="28"/>
          <w:szCs w:val="28"/>
        </w:rPr>
      </w:pPr>
      <w:r>
        <w:rPr>
          <w:rFonts w:ascii="Times New Roman" w:hAnsi="Times New Roman"/>
          <w:sz w:val="28"/>
          <w:szCs w:val="28"/>
        </w:rPr>
        <w:t>Приказы департамента здравоохранения Брянской области, регулирующие формирование положительных репродуктивных установок у женщин, и повышение эффективности доабортного консультирования, повышение рождаемости:</w:t>
      </w:r>
    </w:p>
    <w:p w:rsidR="001408C6" w:rsidRDefault="008B0461">
      <w:pPr>
        <w:pStyle w:val="a9"/>
        <w:spacing w:line="276" w:lineRule="auto"/>
        <w:ind w:firstLine="851"/>
        <w:jc w:val="both"/>
        <w:rPr>
          <w:rFonts w:ascii="Times New Roman" w:hAnsi="Times New Roman"/>
          <w:sz w:val="28"/>
          <w:szCs w:val="28"/>
        </w:rPr>
      </w:pPr>
      <w:r>
        <w:rPr>
          <w:rFonts w:ascii="Times New Roman" w:hAnsi="Times New Roman"/>
          <w:sz w:val="28"/>
          <w:szCs w:val="28"/>
        </w:rPr>
        <w:t>от 24 июля 2015 года № 550 «Об усилении мероприятий по профилактике абортов и введении мониторинга абортов в Брянской области»;</w:t>
      </w:r>
    </w:p>
    <w:p w:rsidR="001408C6" w:rsidRDefault="008B0461">
      <w:pPr>
        <w:pStyle w:val="a9"/>
        <w:spacing w:line="276" w:lineRule="auto"/>
        <w:ind w:firstLine="851"/>
        <w:jc w:val="both"/>
        <w:rPr>
          <w:rFonts w:ascii="Times New Roman" w:hAnsi="Times New Roman"/>
          <w:sz w:val="28"/>
          <w:szCs w:val="28"/>
        </w:rPr>
      </w:pPr>
      <w:r>
        <w:rPr>
          <w:rFonts w:ascii="Times New Roman" w:hAnsi="Times New Roman"/>
          <w:sz w:val="28"/>
          <w:szCs w:val="28"/>
        </w:rPr>
        <w:t>от 3 июля 2023 года № 754 «Об усилении мероприятий по профилактике абортов и внедрении мотивационного анкетирования и мониторинга абортов в Брянской области».</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 xml:space="preserve">В работе врачей женских консультаций, кабинетов акушеров-гинекологов внедрены и используются речевые модули для создания у женщин, находящихся в ситуации репродуктивного выбора, положительных установок на рождение ребенка. Мотивационное анкетирование используется в работе МО Брянской области, оказывающих услуги по прерыванию беременности. Информационные материалы </w:t>
      </w:r>
      <w:r>
        <w:rPr>
          <w:rFonts w:ascii="Times New Roman" w:hAnsi="Times New Roman"/>
          <w:sz w:val="28"/>
          <w:szCs w:val="28"/>
        </w:rPr>
        <w:lastRenderedPageBreak/>
        <w:t>для тиражирования данной программы размещены на информационных стендах и официальных сайтах МО.</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Одной из мер, направленной на повышение рождаемости, стало межведомственное взаимодействие департамента здравоохранения Брянской области и департамента социальной политики и занятости населения Брянской области, благодаря которому во всех женских консультациях региона в кабинетах медико-социальной и психологической помощи женщин консультируют социальные работники комплексных центров социального обслуживания населения.</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При необходимости женщинам оказывается бесплатная юридическая помощь.</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На сайтах всех МО, подведомственных департаменту здравоохранения Брянской области, имеется информация о беременности, родах, послеродовом периоде. Информация структурирована, изложена в доступной форме. Указаны меры региональной и федеральной поддержки беременным и семьям с детьми.</w:t>
      </w: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Мерами по формированию положительных репродуктивных установок у населения являются п</w:t>
      </w:r>
      <w:r>
        <w:rPr>
          <w:rStyle w:val="a7"/>
          <w:rFonts w:ascii="Times New Roman" w:hAnsi="Times New Roman"/>
          <w:b w:val="0"/>
          <w:bCs w:val="0"/>
          <w:sz w:val="28"/>
          <w:szCs w:val="28"/>
        </w:rPr>
        <w:t>росветительская работа и информирование населения с целью п</w:t>
      </w:r>
      <w:r>
        <w:rPr>
          <w:rFonts w:ascii="Times New Roman" w:hAnsi="Times New Roman"/>
          <w:sz w:val="28"/>
          <w:szCs w:val="28"/>
        </w:rPr>
        <w:t xml:space="preserve">овышение осведомленности о репродуктивном здоровье, планировании семьи и доступных медицинских услугах. Проведение тематических </w:t>
      </w:r>
      <w:r>
        <w:rPr>
          <w:rStyle w:val="a7"/>
          <w:rFonts w:ascii="Times New Roman" w:hAnsi="Times New Roman"/>
          <w:b w:val="0"/>
          <w:bCs w:val="0"/>
          <w:sz w:val="28"/>
          <w:szCs w:val="28"/>
        </w:rPr>
        <w:t>лекций «</w:t>
      </w:r>
      <w:r>
        <w:rPr>
          <w:rFonts w:ascii="Times New Roman" w:hAnsi="Times New Roman"/>
          <w:sz w:val="28"/>
          <w:szCs w:val="28"/>
        </w:rPr>
        <w:t>Подготовка к желанной беременности», «Здоровье мужчины и отцовство», «Возраст и репродукция», «</w:t>
      </w:r>
      <w:r>
        <w:rPr>
          <w:rStyle w:val="a7"/>
          <w:rFonts w:ascii="Times New Roman" w:hAnsi="Times New Roman"/>
          <w:b w:val="0"/>
          <w:bCs w:val="0"/>
          <w:sz w:val="28"/>
          <w:szCs w:val="28"/>
        </w:rPr>
        <w:t>Здоровый образ жизни — основа репродуктивного успеха»</w:t>
      </w:r>
      <w:r>
        <w:rPr>
          <w:rFonts w:ascii="Times New Roman" w:hAnsi="Times New Roman"/>
          <w:sz w:val="28"/>
          <w:szCs w:val="28"/>
        </w:rPr>
        <w:t xml:space="preserve"> и т.д. </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В зонах ожидания, холлах МО транслируются видеоролики по формированию и популяризации семейных ценностей и материнства.</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Врачи-акушеры-гинекологи, медицинские психологи регулярно проходят обучение в виде вебинаров, круглых столов, проходят интерактивные образовательные модули (в том числе «Психологическое доабортное консультирование женщин в состоянии репродуктивного выбора»). Данный вопрос находится на постоянном контроле департамента здравоохранения Брянской области.</w:t>
      </w:r>
    </w:p>
    <w:p w:rsidR="001408C6" w:rsidRDefault="008B0461">
      <w:pPr>
        <w:spacing w:line="276" w:lineRule="auto"/>
        <w:ind w:firstLine="851"/>
        <w:jc w:val="both"/>
        <w:rPr>
          <w:rFonts w:ascii="Times New Roman" w:hAnsi="Times New Roman"/>
        </w:rPr>
      </w:pPr>
      <w:r>
        <w:rPr>
          <w:rFonts w:ascii="Times New Roman" w:hAnsi="Times New Roman"/>
          <w:sz w:val="28"/>
          <w:szCs w:val="28"/>
        </w:rPr>
        <w:t>Все МО, оказывающие помощь по профилю «акушерство и гинекология» и принимающие участие в доабортном консультировании женщин, используют в работе речевые модули, разработанные Минздравом России.</w:t>
      </w:r>
    </w:p>
    <w:p w:rsidR="001408C6" w:rsidRDefault="008B0461">
      <w:pPr>
        <w:pStyle w:val="a9"/>
        <w:spacing w:line="276" w:lineRule="auto"/>
        <w:ind w:firstLine="851"/>
        <w:jc w:val="both"/>
        <w:rPr>
          <w:rFonts w:ascii="Times New Roman" w:hAnsi="Times New Roman"/>
          <w:sz w:val="28"/>
          <w:szCs w:val="28"/>
        </w:rPr>
      </w:pPr>
      <w:r>
        <w:rPr>
          <w:rFonts w:ascii="Times New Roman" w:hAnsi="Times New Roman"/>
          <w:sz w:val="28"/>
          <w:szCs w:val="28"/>
        </w:rPr>
        <w:t xml:space="preserve">На территории Брянской области 43 МО имеют лицензию на оказание работ/услуг по профилю «акушерство и гинекология» (искусственному прерыванию беременности), из них государственной формы собственности - 29, частной - 14. </w:t>
      </w:r>
    </w:p>
    <w:p w:rsidR="001408C6" w:rsidRDefault="008B0461">
      <w:pPr>
        <w:pStyle w:val="a9"/>
        <w:spacing w:line="276" w:lineRule="auto"/>
        <w:ind w:firstLine="851"/>
        <w:jc w:val="both"/>
        <w:rPr>
          <w:rFonts w:ascii="Times New Roman" w:hAnsi="Times New Roman"/>
          <w:sz w:val="28"/>
          <w:szCs w:val="28"/>
        </w:rPr>
      </w:pPr>
      <w:r>
        <w:rPr>
          <w:rStyle w:val="a7"/>
          <w:rFonts w:ascii="Times New Roman" w:hAnsi="Times New Roman"/>
          <w:b w:val="0"/>
          <w:bCs w:val="0"/>
          <w:color w:val="333333"/>
          <w:sz w:val="28"/>
          <w:szCs w:val="28"/>
          <w:shd w:val="clear" w:color="auto" w:fill="FFFFFF"/>
        </w:rPr>
        <w:t>МО</w:t>
      </w:r>
      <w:r>
        <w:rPr>
          <w:rFonts w:ascii="Times New Roman" w:hAnsi="Times New Roman"/>
          <w:sz w:val="28"/>
          <w:szCs w:val="28"/>
        </w:rPr>
        <w:t xml:space="preserve">, подведомственные департаменту здравоохранения Брянской области, оказывающие услуги по прерыванию беременности: ГАУЗ «Брянская городская больница № 4», ГАУЗ «Брянская городская больница № 1», ГАУЗ «Брянская городская больница № 2», ГАУЗ «Брянская областная больница № 1», ГАУЗ </w:t>
      </w:r>
      <w:r>
        <w:rPr>
          <w:rFonts w:ascii="Times New Roman" w:hAnsi="Times New Roman"/>
          <w:sz w:val="28"/>
          <w:szCs w:val="28"/>
        </w:rPr>
        <w:lastRenderedPageBreak/>
        <w:t>«Брянский клинико-диагностический центр», ГБУЗ «Фокинская городская больница имени В.И. Гедройц», ГБУЗ «Выгоничская ЦРБ», ГБУЗ «Злынковская ЦРБ», ГБУЗ «Навлинская ЦРБ», ГБУЗ «Погарская ЦРБ», ГБУЗ «Трубчевская ЦРБ», ГБУЗ «Карачевская ЦРБ», ГБУЗ «Новозыбковская ЦРБ», ГБУЗ «Дятьковская районная больница имени В.А. Понизова», ГБУЗ «Клинцовская ЦГБ», ГБУЗ «Брасовская ЦРБ», ГБУЗ «Брянская МБ», ГБУЗ «Мглинская ЦРБ», ГБУЗ «Почепская ЦРБ», ГБУЗ «Суражская ЦРБ», ГБУЗ «Дубровская ЦРБ», ГБУЗ «Жуковская МБ», ГБУЗ «Стародубская ЦРБ», ГБУЗ «Унечская ЦРБ».</w:t>
      </w:r>
    </w:p>
    <w:p w:rsidR="001408C6" w:rsidRDefault="008B0461">
      <w:pPr>
        <w:pStyle w:val="a9"/>
        <w:spacing w:line="276" w:lineRule="auto"/>
        <w:ind w:firstLine="851"/>
        <w:jc w:val="both"/>
        <w:rPr>
          <w:rFonts w:ascii="Times New Roman" w:hAnsi="Times New Roman"/>
          <w:sz w:val="28"/>
          <w:szCs w:val="28"/>
        </w:rPr>
      </w:pPr>
      <w:r>
        <w:rPr>
          <w:rFonts w:ascii="Times New Roman" w:hAnsi="Times New Roman"/>
          <w:sz w:val="28"/>
          <w:szCs w:val="28"/>
        </w:rPr>
        <w:t>Медицинские организации частной системы здравоохранения, имеющие лицензию по профилю «акушерство и гинекология» (искусственному прерыванию беременности):</w:t>
      </w:r>
    </w:p>
    <w:p w:rsidR="001408C6" w:rsidRDefault="008B0461">
      <w:pPr>
        <w:pStyle w:val="a9"/>
        <w:spacing w:line="276" w:lineRule="auto"/>
        <w:ind w:firstLine="851"/>
        <w:jc w:val="both"/>
        <w:rPr>
          <w:rFonts w:ascii="Times New Roman" w:hAnsi="Times New Roman"/>
          <w:sz w:val="28"/>
          <w:szCs w:val="28"/>
        </w:rPr>
      </w:pPr>
      <w:r>
        <w:rPr>
          <w:rFonts w:ascii="Times New Roman" w:hAnsi="Times New Roman"/>
          <w:sz w:val="28"/>
          <w:szCs w:val="28"/>
        </w:rPr>
        <w:t>ООО «Медицинский центр «Ваш доктор», ООО «Доверие», ООО «Клиника Прайм Медикал», ООО «Медикус-плюс», ООО «Медицинский центр «Мой доктор», ООО «МЕДЭКСПЕРТ», ООО «Медицинский центр анализов и гинекологии», ООО «Семейный доктор», ООО «ТВИН», ООО «Эс Класс Клиник Брянск», ООО «Медицинская помощь Клинцы», ООО Медицинский центр «ПЕРВЫЙ», ООО «РОМЕД», ЧУЗ «Больница «РЖД-Медицина» города Брянск».</w:t>
      </w:r>
    </w:p>
    <w:p w:rsidR="001408C6" w:rsidRDefault="008B0461">
      <w:pPr>
        <w:pStyle w:val="a9"/>
        <w:spacing w:line="276" w:lineRule="auto"/>
        <w:ind w:firstLine="851"/>
        <w:jc w:val="both"/>
        <w:rPr>
          <w:rFonts w:ascii="Times New Roman" w:hAnsi="Times New Roman"/>
          <w:sz w:val="28"/>
          <w:szCs w:val="28"/>
        </w:rPr>
      </w:pPr>
      <w:r>
        <w:rPr>
          <w:rFonts w:ascii="Times New Roman" w:hAnsi="Times New Roman"/>
          <w:sz w:val="28"/>
          <w:szCs w:val="28"/>
        </w:rPr>
        <w:t>Данных о текущем предоставлении услуги по искусственному прерыванию беременности в медицинских организациях частной формы собственности не имеется.</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За 2024 год 108 врачей-акушеров-гинекологов, 14 семейных врачей, 27 медицинских психологов, 327 средних медицинских работников обучены по программам повышения квалификации по данным мероприятиям.</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 xml:space="preserve">В 2025 году повышение квалификации по доабортному консультированию прошли 49 врачей-акушеров-гинекологов в ГБУЗ «Клинцовская ЦГБ» - 14, в ГАУЗ «Брянская городская больница № 1» - 11, ГАУЗ «Брянская городская поликлиника № 4» - 7, ГБУЗ «Унечская ЦРБ» - 3, ГБУЗ «Новозыбковская ЦРБ» - 2, ГБУЗ «Климовская ЦРБ» - 2, ГБУЗ «Стародубская ЦРБ» - 1, ГБУЗ «Суражская ЦРБ» - 1, ГБУЗ «Дятьковская районная больница имени В.А. Понизова» - 3, ГБУЗ «Брянская МБ» - 1, ГБУЗ «Клетнянская ЦРБ» - 2, ГБУЗ «Выгоничская ЦРБ» - 1, ГБУЗ «Сельцовская ГБ» - 1. </w:t>
      </w:r>
    </w:p>
    <w:p w:rsidR="001408C6" w:rsidRDefault="001408C6">
      <w:pPr>
        <w:pStyle w:val="a9"/>
        <w:spacing w:line="276" w:lineRule="auto"/>
        <w:ind w:firstLine="709"/>
        <w:jc w:val="both"/>
        <w:rPr>
          <w:rFonts w:ascii="Times New Roman" w:hAnsi="Times New Roman"/>
          <w:sz w:val="28"/>
          <w:szCs w:val="28"/>
        </w:rPr>
      </w:pPr>
    </w:p>
    <w:p w:rsidR="001408C6" w:rsidRDefault="008B0461">
      <w:pPr>
        <w:pStyle w:val="a9"/>
        <w:ind w:firstLine="709"/>
        <w:jc w:val="right"/>
        <w:rPr>
          <w:rFonts w:ascii="Times New Roman" w:hAnsi="Times New Roman"/>
          <w:sz w:val="28"/>
          <w:szCs w:val="28"/>
        </w:rPr>
      </w:pPr>
      <w:r>
        <w:rPr>
          <w:rFonts w:ascii="Times New Roman" w:hAnsi="Times New Roman"/>
          <w:sz w:val="28"/>
          <w:szCs w:val="28"/>
        </w:rPr>
        <w:t>Таблица 34</w:t>
      </w:r>
    </w:p>
    <w:p w:rsidR="001408C6" w:rsidRDefault="008B0461">
      <w:pPr>
        <w:pStyle w:val="a9"/>
        <w:jc w:val="center"/>
        <w:rPr>
          <w:rFonts w:ascii="Times New Roman" w:hAnsi="Times New Roman"/>
          <w:sz w:val="28"/>
          <w:szCs w:val="28"/>
        </w:rPr>
      </w:pPr>
      <w:r>
        <w:rPr>
          <w:rFonts w:ascii="Times New Roman" w:hAnsi="Times New Roman"/>
          <w:sz w:val="28"/>
          <w:szCs w:val="28"/>
        </w:rPr>
        <w:t>Показатели, характеризующие репродуктивный выбор женщин в динамике*</w:t>
      </w:r>
    </w:p>
    <w:tbl>
      <w:tblPr>
        <w:tblStyle w:val="affc"/>
        <w:tblW w:w="10022" w:type="dxa"/>
        <w:tblLayout w:type="fixed"/>
        <w:tblLook w:val="04A0" w:firstRow="1" w:lastRow="0" w:firstColumn="1" w:lastColumn="0" w:noHBand="0" w:noVBand="1"/>
      </w:tblPr>
      <w:tblGrid>
        <w:gridCol w:w="3536"/>
        <w:gridCol w:w="1297"/>
        <w:gridCol w:w="1298"/>
        <w:gridCol w:w="1297"/>
        <w:gridCol w:w="1306"/>
        <w:gridCol w:w="1288"/>
      </w:tblGrid>
      <w:tr w:rsidR="001408C6">
        <w:trPr>
          <w:trHeight w:val="284"/>
        </w:trPr>
        <w:tc>
          <w:tcPr>
            <w:tcW w:w="3535" w:type="dxa"/>
          </w:tcPr>
          <w:p w:rsidR="001408C6" w:rsidRDefault="008B0461">
            <w:pPr>
              <w:jc w:val="both"/>
              <w:rPr>
                <w:rFonts w:ascii="Times New Roman" w:hAnsi="Times New Roman"/>
                <w:sz w:val="28"/>
                <w:szCs w:val="28"/>
              </w:rPr>
            </w:pPr>
            <w:r>
              <w:rPr>
                <w:rFonts w:ascii="Times New Roman" w:hAnsi="Times New Roman"/>
              </w:rPr>
              <w:t>Показатель</w:t>
            </w:r>
          </w:p>
        </w:tc>
        <w:tc>
          <w:tcPr>
            <w:tcW w:w="1297" w:type="dxa"/>
          </w:tcPr>
          <w:p w:rsidR="001408C6" w:rsidRDefault="008B0461">
            <w:pPr>
              <w:jc w:val="center"/>
              <w:rPr>
                <w:rFonts w:ascii="Times New Roman" w:hAnsi="Times New Roman"/>
                <w:sz w:val="28"/>
                <w:szCs w:val="28"/>
              </w:rPr>
            </w:pPr>
            <w:r>
              <w:rPr>
                <w:rFonts w:ascii="Times New Roman" w:hAnsi="Times New Roman"/>
              </w:rPr>
              <w:t>2020</w:t>
            </w:r>
          </w:p>
        </w:tc>
        <w:tc>
          <w:tcPr>
            <w:tcW w:w="1298" w:type="dxa"/>
          </w:tcPr>
          <w:p w:rsidR="001408C6" w:rsidRDefault="008B0461">
            <w:pPr>
              <w:jc w:val="center"/>
              <w:rPr>
                <w:rFonts w:ascii="Times New Roman" w:hAnsi="Times New Roman"/>
                <w:sz w:val="28"/>
                <w:szCs w:val="28"/>
              </w:rPr>
            </w:pPr>
            <w:r>
              <w:rPr>
                <w:rFonts w:ascii="Times New Roman" w:hAnsi="Times New Roman"/>
              </w:rPr>
              <w:t>2021</w:t>
            </w:r>
          </w:p>
        </w:tc>
        <w:tc>
          <w:tcPr>
            <w:tcW w:w="1297" w:type="dxa"/>
          </w:tcPr>
          <w:p w:rsidR="001408C6" w:rsidRDefault="008B0461">
            <w:pPr>
              <w:jc w:val="center"/>
              <w:rPr>
                <w:rFonts w:ascii="Times New Roman" w:hAnsi="Times New Roman"/>
                <w:sz w:val="28"/>
                <w:szCs w:val="28"/>
              </w:rPr>
            </w:pPr>
            <w:r>
              <w:rPr>
                <w:rFonts w:ascii="Times New Roman" w:hAnsi="Times New Roman"/>
              </w:rPr>
              <w:t>2022</w:t>
            </w:r>
          </w:p>
        </w:tc>
        <w:tc>
          <w:tcPr>
            <w:tcW w:w="1306" w:type="dxa"/>
          </w:tcPr>
          <w:p w:rsidR="001408C6" w:rsidRDefault="008B0461">
            <w:pPr>
              <w:jc w:val="center"/>
              <w:rPr>
                <w:rFonts w:ascii="Times New Roman" w:hAnsi="Times New Roman"/>
                <w:sz w:val="28"/>
                <w:szCs w:val="28"/>
              </w:rPr>
            </w:pPr>
            <w:r>
              <w:rPr>
                <w:rFonts w:ascii="Times New Roman" w:hAnsi="Times New Roman"/>
              </w:rPr>
              <w:t>2023</w:t>
            </w:r>
          </w:p>
        </w:tc>
        <w:tc>
          <w:tcPr>
            <w:tcW w:w="1288" w:type="dxa"/>
          </w:tcPr>
          <w:p w:rsidR="001408C6" w:rsidRDefault="008B0461">
            <w:pPr>
              <w:jc w:val="center"/>
              <w:rPr>
                <w:rFonts w:ascii="Times New Roman" w:hAnsi="Times New Roman"/>
                <w:sz w:val="28"/>
                <w:szCs w:val="28"/>
              </w:rPr>
            </w:pPr>
            <w:r>
              <w:rPr>
                <w:rFonts w:ascii="Times New Roman" w:hAnsi="Times New Roman"/>
              </w:rPr>
              <w:t>2024</w:t>
            </w:r>
          </w:p>
        </w:tc>
      </w:tr>
      <w:tr w:rsidR="001408C6">
        <w:trPr>
          <w:trHeight w:val="284"/>
        </w:trPr>
        <w:tc>
          <w:tcPr>
            <w:tcW w:w="3535" w:type="dxa"/>
            <w:vAlign w:val="bottom"/>
          </w:tcPr>
          <w:p w:rsidR="001408C6" w:rsidRDefault="008B0461">
            <w:pPr>
              <w:rPr>
                <w:rFonts w:ascii="Times New Roman" w:hAnsi="Times New Roman"/>
              </w:rPr>
            </w:pPr>
            <w:r>
              <w:rPr>
                <w:rFonts w:ascii="Times New Roman" w:hAnsi="Times New Roman"/>
              </w:rPr>
              <w:t>Число абортов, абс.</w:t>
            </w:r>
          </w:p>
        </w:tc>
        <w:tc>
          <w:tcPr>
            <w:tcW w:w="1297" w:type="dxa"/>
            <w:vAlign w:val="center"/>
          </w:tcPr>
          <w:p w:rsidR="001408C6" w:rsidRDefault="008B0461">
            <w:pPr>
              <w:jc w:val="center"/>
              <w:rPr>
                <w:rFonts w:ascii="Times New Roman" w:hAnsi="Times New Roman"/>
              </w:rPr>
            </w:pPr>
            <w:r>
              <w:rPr>
                <w:rFonts w:ascii="Times New Roman" w:hAnsi="Times New Roman"/>
              </w:rPr>
              <w:t>3277</w:t>
            </w:r>
          </w:p>
        </w:tc>
        <w:tc>
          <w:tcPr>
            <w:tcW w:w="1298" w:type="dxa"/>
            <w:vAlign w:val="center"/>
          </w:tcPr>
          <w:p w:rsidR="001408C6" w:rsidRDefault="008B0461">
            <w:pPr>
              <w:jc w:val="center"/>
              <w:rPr>
                <w:rFonts w:ascii="Times New Roman" w:hAnsi="Times New Roman"/>
              </w:rPr>
            </w:pPr>
            <w:r>
              <w:rPr>
                <w:rFonts w:ascii="Times New Roman" w:hAnsi="Times New Roman"/>
              </w:rPr>
              <w:t>3118</w:t>
            </w:r>
          </w:p>
        </w:tc>
        <w:tc>
          <w:tcPr>
            <w:tcW w:w="1297" w:type="dxa"/>
            <w:vAlign w:val="center"/>
          </w:tcPr>
          <w:p w:rsidR="001408C6" w:rsidRDefault="008B0461">
            <w:pPr>
              <w:jc w:val="center"/>
              <w:rPr>
                <w:rFonts w:ascii="Times New Roman" w:hAnsi="Times New Roman"/>
              </w:rPr>
            </w:pPr>
            <w:r>
              <w:rPr>
                <w:rFonts w:ascii="Times New Roman" w:hAnsi="Times New Roman"/>
              </w:rPr>
              <w:t>2796</w:t>
            </w:r>
          </w:p>
        </w:tc>
        <w:tc>
          <w:tcPr>
            <w:tcW w:w="1306" w:type="dxa"/>
            <w:vAlign w:val="center"/>
          </w:tcPr>
          <w:p w:rsidR="001408C6" w:rsidRDefault="008B0461">
            <w:pPr>
              <w:jc w:val="center"/>
              <w:rPr>
                <w:rFonts w:ascii="Times New Roman" w:hAnsi="Times New Roman"/>
              </w:rPr>
            </w:pPr>
            <w:r>
              <w:rPr>
                <w:rFonts w:ascii="Times New Roman" w:hAnsi="Times New Roman"/>
              </w:rPr>
              <w:t>2586</w:t>
            </w:r>
          </w:p>
        </w:tc>
        <w:tc>
          <w:tcPr>
            <w:tcW w:w="1288" w:type="dxa"/>
            <w:vAlign w:val="center"/>
          </w:tcPr>
          <w:p w:rsidR="001408C6" w:rsidRDefault="008B0461">
            <w:pPr>
              <w:jc w:val="center"/>
              <w:rPr>
                <w:rFonts w:ascii="Times New Roman" w:hAnsi="Times New Roman"/>
              </w:rPr>
            </w:pPr>
            <w:r>
              <w:rPr>
                <w:rFonts w:ascii="Times New Roman" w:hAnsi="Times New Roman"/>
              </w:rPr>
              <w:t>2270</w:t>
            </w:r>
          </w:p>
        </w:tc>
      </w:tr>
      <w:tr w:rsidR="001408C6">
        <w:trPr>
          <w:trHeight w:val="556"/>
        </w:trPr>
        <w:tc>
          <w:tcPr>
            <w:tcW w:w="3535" w:type="dxa"/>
            <w:vAlign w:val="bottom"/>
          </w:tcPr>
          <w:p w:rsidR="001408C6" w:rsidRDefault="008B0461">
            <w:pPr>
              <w:jc w:val="right"/>
              <w:rPr>
                <w:rFonts w:ascii="Times New Roman" w:hAnsi="Times New Roman"/>
              </w:rPr>
            </w:pPr>
            <w:r>
              <w:rPr>
                <w:rFonts w:ascii="Times New Roman" w:hAnsi="Times New Roman"/>
              </w:rPr>
              <w:t>из них по желанию, абс. (%) от всех абортов</w:t>
            </w:r>
          </w:p>
        </w:tc>
        <w:tc>
          <w:tcPr>
            <w:tcW w:w="1297" w:type="dxa"/>
            <w:vAlign w:val="center"/>
          </w:tcPr>
          <w:p w:rsidR="001408C6" w:rsidRDefault="008B0461">
            <w:pPr>
              <w:jc w:val="center"/>
              <w:rPr>
                <w:rFonts w:ascii="Times New Roman" w:hAnsi="Times New Roman"/>
              </w:rPr>
            </w:pPr>
            <w:r>
              <w:rPr>
                <w:rFonts w:ascii="Times New Roman" w:hAnsi="Times New Roman"/>
              </w:rPr>
              <w:t>1772 (54,1%)</w:t>
            </w:r>
          </w:p>
        </w:tc>
        <w:tc>
          <w:tcPr>
            <w:tcW w:w="1298" w:type="dxa"/>
            <w:vAlign w:val="center"/>
          </w:tcPr>
          <w:p w:rsidR="001408C6" w:rsidRDefault="008B0461">
            <w:pPr>
              <w:jc w:val="center"/>
              <w:rPr>
                <w:rFonts w:ascii="Times New Roman" w:hAnsi="Times New Roman"/>
              </w:rPr>
            </w:pPr>
            <w:r>
              <w:rPr>
                <w:rFonts w:ascii="Times New Roman" w:hAnsi="Times New Roman"/>
              </w:rPr>
              <w:t>1688 (54,1%)</w:t>
            </w:r>
          </w:p>
        </w:tc>
        <w:tc>
          <w:tcPr>
            <w:tcW w:w="1297" w:type="dxa"/>
            <w:vAlign w:val="center"/>
          </w:tcPr>
          <w:p w:rsidR="001408C6" w:rsidRDefault="008B0461">
            <w:pPr>
              <w:jc w:val="center"/>
              <w:rPr>
                <w:rFonts w:ascii="Times New Roman" w:hAnsi="Times New Roman"/>
              </w:rPr>
            </w:pPr>
            <w:r>
              <w:rPr>
                <w:rFonts w:ascii="Times New Roman" w:hAnsi="Times New Roman"/>
              </w:rPr>
              <w:t>1483 (53,0%)</w:t>
            </w:r>
          </w:p>
        </w:tc>
        <w:tc>
          <w:tcPr>
            <w:tcW w:w="1306" w:type="dxa"/>
            <w:vAlign w:val="center"/>
          </w:tcPr>
          <w:p w:rsidR="001408C6" w:rsidRDefault="008B0461">
            <w:pPr>
              <w:jc w:val="center"/>
              <w:rPr>
                <w:rFonts w:ascii="Times New Roman" w:hAnsi="Times New Roman"/>
              </w:rPr>
            </w:pPr>
            <w:r>
              <w:rPr>
                <w:rFonts w:ascii="Times New Roman" w:hAnsi="Times New Roman"/>
              </w:rPr>
              <w:t>1179 (45,6%)</w:t>
            </w:r>
          </w:p>
        </w:tc>
        <w:tc>
          <w:tcPr>
            <w:tcW w:w="1288" w:type="dxa"/>
            <w:vAlign w:val="center"/>
          </w:tcPr>
          <w:p w:rsidR="001408C6" w:rsidRDefault="008B0461">
            <w:pPr>
              <w:jc w:val="center"/>
              <w:rPr>
                <w:rFonts w:ascii="Times New Roman" w:hAnsi="Times New Roman"/>
              </w:rPr>
            </w:pPr>
            <w:r>
              <w:rPr>
                <w:rFonts w:ascii="Times New Roman" w:hAnsi="Times New Roman"/>
              </w:rPr>
              <w:t>956 (42,1%)</w:t>
            </w:r>
          </w:p>
        </w:tc>
      </w:tr>
      <w:tr w:rsidR="001408C6">
        <w:trPr>
          <w:trHeight w:val="568"/>
        </w:trPr>
        <w:tc>
          <w:tcPr>
            <w:tcW w:w="3535" w:type="dxa"/>
          </w:tcPr>
          <w:p w:rsidR="001408C6" w:rsidRDefault="008B0461">
            <w:pPr>
              <w:rPr>
                <w:rFonts w:ascii="Times New Roman" w:hAnsi="Times New Roman"/>
              </w:rPr>
            </w:pPr>
            <w:r>
              <w:rPr>
                <w:rFonts w:ascii="Times New Roman" w:hAnsi="Times New Roman"/>
              </w:rPr>
              <w:t>Число абортов на 1000 женщин фертильного возраста</w:t>
            </w:r>
          </w:p>
        </w:tc>
        <w:tc>
          <w:tcPr>
            <w:tcW w:w="1297" w:type="dxa"/>
            <w:vAlign w:val="center"/>
          </w:tcPr>
          <w:p w:rsidR="001408C6" w:rsidRDefault="008B0461">
            <w:pPr>
              <w:jc w:val="center"/>
              <w:rPr>
                <w:rFonts w:ascii="Times New Roman" w:hAnsi="Times New Roman"/>
              </w:rPr>
            </w:pPr>
            <w:r>
              <w:rPr>
                <w:rFonts w:ascii="Times New Roman" w:hAnsi="Times New Roman"/>
              </w:rPr>
              <w:t>12,2</w:t>
            </w:r>
          </w:p>
        </w:tc>
        <w:tc>
          <w:tcPr>
            <w:tcW w:w="1298" w:type="dxa"/>
            <w:vAlign w:val="center"/>
          </w:tcPr>
          <w:p w:rsidR="001408C6" w:rsidRDefault="008B0461">
            <w:pPr>
              <w:jc w:val="center"/>
              <w:rPr>
                <w:rFonts w:ascii="Times New Roman" w:hAnsi="Times New Roman"/>
              </w:rPr>
            </w:pPr>
            <w:r>
              <w:rPr>
                <w:rFonts w:ascii="Times New Roman" w:hAnsi="Times New Roman"/>
              </w:rPr>
              <w:t>11,8</w:t>
            </w:r>
          </w:p>
        </w:tc>
        <w:tc>
          <w:tcPr>
            <w:tcW w:w="1297" w:type="dxa"/>
            <w:vAlign w:val="center"/>
          </w:tcPr>
          <w:p w:rsidR="001408C6" w:rsidRDefault="008B0461">
            <w:pPr>
              <w:jc w:val="center"/>
              <w:rPr>
                <w:rFonts w:ascii="Times New Roman" w:hAnsi="Times New Roman"/>
              </w:rPr>
            </w:pPr>
            <w:r>
              <w:rPr>
                <w:rFonts w:ascii="Times New Roman" w:hAnsi="Times New Roman"/>
              </w:rPr>
              <w:t>10,7</w:t>
            </w:r>
          </w:p>
        </w:tc>
        <w:tc>
          <w:tcPr>
            <w:tcW w:w="1306" w:type="dxa"/>
            <w:vAlign w:val="center"/>
          </w:tcPr>
          <w:p w:rsidR="001408C6" w:rsidRDefault="008B0461">
            <w:pPr>
              <w:jc w:val="center"/>
              <w:rPr>
                <w:rFonts w:ascii="Times New Roman" w:hAnsi="Times New Roman"/>
              </w:rPr>
            </w:pPr>
            <w:r>
              <w:rPr>
                <w:rFonts w:ascii="Times New Roman" w:hAnsi="Times New Roman"/>
              </w:rPr>
              <w:t>10,0</w:t>
            </w:r>
          </w:p>
        </w:tc>
        <w:tc>
          <w:tcPr>
            <w:tcW w:w="1288" w:type="dxa"/>
            <w:vAlign w:val="center"/>
          </w:tcPr>
          <w:p w:rsidR="001408C6" w:rsidRDefault="008B0461">
            <w:pPr>
              <w:jc w:val="center"/>
              <w:rPr>
                <w:rFonts w:ascii="Times New Roman" w:hAnsi="Times New Roman"/>
              </w:rPr>
            </w:pPr>
            <w:r>
              <w:rPr>
                <w:rFonts w:ascii="Times New Roman" w:hAnsi="Times New Roman"/>
              </w:rPr>
              <w:t>8,9</w:t>
            </w:r>
          </w:p>
        </w:tc>
      </w:tr>
      <w:tr w:rsidR="001408C6">
        <w:trPr>
          <w:trHeight w:val="284"/>
        </w:trPr>
        <w:tc>
          <w:tcPr>
            <w:tcW w:w="3535" w:type="dxa"/>
          </w:tcPr>
          <w:p w:rsidR="001408C6" w:rsidRDefault="008B0461">
            <w:pPr>
              <w:rPr>
                <w:rFonts w:ascii="Times New Roman" w:hAnsi="Times New Roman"/>
              </w:rPr>
            </w:pPr>
            <w:r>
              <w:rPr>
                <w:rFonts w:ascii="Times New Roman" w:hAnsi="Times New Roman"/>
              </w:rPr>
              <w:lastRenderedPageBreak/>
              <w:t>Число абортов на 100 родов</w:t>
            </w:r>
          </w:p>
        </w:tc>
        <w:tc>
          <w:tcPr>
            <w:tcW w:w="1297" w:type="dxa"/>
            <w:vAlign w:val="center"/>
          </w:tcPr>
          <w:p w:rsidR="001408C6" w:rsidRDefault="008B0461">
            <w:pPr>
              <w:jc w:val="center"/>
              <w:rPr>
                <w:rFonts w:ascii="Times New Roman" w:hAnsi="Times New Roman"/>
              </w:rPr>
            </w:pPr>
            <w:r>
              <w:rPr>
                <w:rFonts w:ascii="Times New Roman" w:hAnsi="Times New Roman"/>
              </w:rPr>
              <w:t>34,6</w:t>
            </w:r>
          </w:p>
        </w:tc>
        <w:tc>
          <w:tcPr>
            <w:tcW w:w="1298" w:type="dxa"/>
            <w:vAlign w:val="center"/>
          </w:tcPr>
          <w:p w:rsidR="001408C6" w:rsidRDefault="008B0461">
            <w:pPr>
              <w:jc w:val="center"/>
              <w:rPr>
                <w:rFonts w:ascii="Times New Roman" w:hAnsi="Times New Roman"/>
              </w:rPr>
            </w:pPr>
            <w:r>
              <w:rPr>
                <w:rFonts w:ascii="Times New Roman" w:hAnsi="Times New Roman"/>
              </w:rPr>
              <w:t>34,7</w:t>
            </w:r>
          </w:p>
        </w:tc>
        <w:tc>
          <w:tcPr>
            <w:tcW w:w="1297" w:type="dxa"/>
            <w:vAlign w:val="center"/>
          </w:tcPr>
          <w:p w:rsidR="001408C6" w:rsidRDefault="008B0461">
            <w:pPr>
              <w:jc w:val="center"/>
              <w:rPr>
                <w:rFonts w:ascii="Times New Roman" w:hAnsi="Times New Roman"/>
              </w:rPr>
            </w:pPr>
            <w:r>
              <w:rPr>
                <w:rFonts w:ascii="Times New Roman" w:hAnsi="Times New Roman"/>
              </w:rPr>
              <w:t>33,9</w:t>
            </w:r>
          </w:p>
        </w:tc>
        <w:tc>
          <w:tcPr>
            <w:tcW w:w="1306" w:type="dxa"/>
            <w:vAlign w:val="center"/>
          </w:tcPr>
          <w:p w:rsidR="001408C6" w:rsidRDefault="008B0461">
            <w:pPr>
              <w:jc w:val="center"/>
              <w:rPr>
                <w:rFonts w:ascii="Times New Roman" w:hAnsi="Times New Roman"/>
              </w:rPr>
            </w:pPr>
            <w:r>
              <w:rPr>
                <w:rFonts w:ascii="Times New Roman" w:hAnsi="Times New Roman"/>
              </w:rPr>
              <w:t>32,9</w:t>
            </w:r>
          </w:p>
        </w:tc>
        <w:tc>
          <w:tcPr>
            <w:tcW w:w="1288" w:type="dxa"/>
            <w:vAlign w:val="center"/>
          </w:tcPr>
          <w:p w:rsidR="001408C6" w:rsidRDefault="008B0461">
            <w:pPr>
              <w:jc w:val="center"/>
              <w:rPr>
                <w:rFonts w:ascii="Times New Roman" w:hAnsi="Times New Roman"/>
              </w:rPr>
            </w:pPr>
            <w:r>
              <w:rPr>
                <w:rFonts w:ascii="Times New Roman" w:hAnsi="Times New Roman"/>
              </w:rPr>
              <w:t>31,1</w:t>
            </w:r>
          </w:p>
        </w:tc>
      </w:tr>
      <w:tr w:rsidR="001408C6">
        <w:trPr>
          <w:trHeight w:val="1989"/>
        </w:trPr>
        <w:tc>
          <w:tcPr>
            <w:tcW w:w="3535" w:type="dxa"/>
          </w:tcPr>
          <w:p w:rsidR="001408C6" w:rsidRDefault="008B0461">
            <w:pPr>
              <w:rPr>
                <w:rFonts w:ascii="Times New Roman" w:hAnsi="Times New Roman"/>
              </w:rPr>
            </w:pPr>
            <w:r>
              <w:rPr>
                <w:rFonts w:ascii="Times New Roman" w:hAnsi="Times New Roman"/>
              </w:rPr>
              <w:t>Беременные, обратившиеся в МО в ситуации репродуктивного выбора, получившие услуги по оказанию правовой, психологической и медико-социальной помощи, абс.</w:t>
            </w:r>
          </w:p>
        </w:tc>
        <w:tc>
          <w:tcPr>
            <w:tcW w:w="1297" w:type="dxa"/>
            <w:vAlign w:val="center"/>
          </w:tcPr>
          <w:p w:rsidR="001408C6" w:rsidRDefault="008B0461">
            <w:pPr>
              <w:jc w:val="center"/>
              <w:rPr>
                <w:rFonts w:ascii="Times New Roman" w:hAnsi="Times New Roman"/>
              </w:rPr>
            </w:pPr>
            <w:r>
              <w:rPr>
                <w:rFonts w:ascii="Times New Roman" w:hAnsi="Times New Roman"/>
              </w:rPr>
              <w:t>1918</w:t>
            </w:r>
          </w:p>
        </w:tc>
        <w:tc>
          <w:tcPr>
            <w:tcW w:w="1298" w:type="dxa"/>
            <w:vAlign w:val="center"/>
          </w:tcPr>
          <w:p w:rsidR="001408C6" w:rsidRDefault="008B0461">
            <w:pPr>
              <w:jc w:val="center"/>
              <w:rPr>
                <w:rFonts w:ascii="Times New Roman" w:hAnsi="Times New Roman"/>
              </w:rPr>
            </w:pPr>
            <w:r>
              <w:rPr>
                <w:rFonts w:ascii="Times New Roman" w:hAnsi="Times New Roman"/>
              </w:rPr>
              <w:t>1829</w:t>
            </w:r>
          </w:p>
        </w:tc>
        <w:tc>
          <w:tcPr>
            <w:tcW w:w="1297" w:type="dxa"/>
            <w:vAlign w:val="center"/>
          </w:tcPr>
          <w:p w:rsidR="001408C6" w:rsidRDefault="008B0461">
            <w:pPr>
              <w:jc w:val="center"/>
              <w:rPr>
                <w:rFonts w:ascii="Times New Roman" w:hAnsi="Times New Roman"/>
              </w:rPr>
            </w:pPr>
            <w:r>
              <w:rPr>
                <w:rFonts w:ascii="Times New Roman" w:hAnsi="Times New Roman"/>
              </w:rPr>
              <w:t>1781</w:t>
            </w:r>
          </w:p>
        </w:tc>
        <w:tc>
          <w:tcPr>
            <w:tcW w:w="1306" w:type="dxa"/>
            <w:vAlign w:val="center"/>
          </w:tcPr>
          <w:p w:rsidR="001408C6" w:rsidRDefault="008B0461">
            <w:pPr>
              <w:jc w:val="center"/>
              <w:rPr>
                <w:rFonts w:ascii="Times New Roman" w:hAnsi="Times New Roman"/>
              </w:rPr>
            </w:pPr>
            <w:r>
              <w:rPr>
                <w:rFonts w:ascii="Times New Roman" w:hAnsi="Times New Roman"/>
              </w:rPr>
              <w:t>1513</w:t>
            </w:r>
          </w:p>
        </w:tc>
        <w:tc>
          <w:tcPr>
            <w:tcW w:w="1288" w:type="dxa"/>
            <w:vAlign w:val="center"/>
          </w:tcPr>
          <w:p w:rsidR="001408C6" w:rsidRDefault="008B0461">
            <w:pPr>
              <w:jc w:val="center"/>
              <w:rPr>
                <w:rFonts w:ascii="Times New Roman" w:hAnsi="Times New Roman"/>
              </w:rPr>
            </w:pPr>
            <w:r>
              <w:rPr>
                <w:rFonts w:ascii="Times New Roman" w:hAnsi="Times New Roman"/>
              </w:rPr>
              <w:t>1326</w:t>
            </w:r>
          </w:p>
        </w:tc>
      </w:tr>
      <w:tr w:rsidR="001408C6">
        <w:trPr>
          <w:trHeight w:val="2652"/>
        </w:trPr>
        <w:tc>
          <w:tcPr>
            <w:tcW w:w="3535" w:type="dxa"/>
          </w:tcPr>
          <w:p w:rsidR="001408C6" w:rsidRDefault="008B0461">
            <w:pPr>
              <w:rPr>
                <w:rFonts w:ascii="Times New Roman" w:hAnsi="Times New Roman"/>
              </w:rPr>
            </w:pPr>
            <w:r>
              <w:rPr>
                <w:rFonts w:ascii="Times New Roman" w:hAnsi="Times New Roman"/>
              </w:rPr>
              <w:t>Беременные, обратившиеся в МО в ситуации репродуктивного выбора, получившие услуги по оказанию правовой, психологической и медико-социальной помощи и вставшие на учет по беременности, абс. (%) всех обратившихся</w:t>
            </w:r>
          </w:p>
        </w:tc>
        <w:tc>
          <w:tcPr>
            <w:tcW w:w="1297" w:type="dxa"/>
            <w:vAlign w:val="center"/>
          </w:tcPr>
          <w:p w:rsidR="001408C6" w:rsidRDefault="008B0461">
            <w:pPr>
              <w:jc w:val="center"/>
              <w:rPr>
                <w:rFonts w:ascii="Times New Roman" w:hAnsi="Times New Roman"/>
              </w:rPr>
            </w:pPr>
            <w:r>
              <w:rPr>
                <w:rFonts w:ascii="Times New Roman" w:hAnsi="Times New Roman"/>
              </w:rPr>
              <w:t>146 (7,6%)</w:t>
            </w:r>
          </w:p>
        </w:tc>
        <w:tc>
          <w:tcPr>
            <w:tcW w:w="1298" w:type="dxa"/>
            <w:vAlign w:val="center"/>
          </w:tcPr>
          <w:p w:rsidR="001408C6" w:rsidRDefault="008B0461">
            <w:pPr>
              <w:jc w:val="center"/>
              <w:rPr>
                <w:rFonts w:ascii="Times New Roman" w:hAnsi="Times New Roman"/>
              </w:rPr>
            </w:pPr>
            <w:r>
              <w:rPr>
                <w:rFonts w:ascii="Times New Roman" w:hAnsi="Times New Roman"/>
              </w:rPr>
              <w:t>141 (7,7%)</w:t>
            </w:r>
          </w:p>
        </w:tc>
        <w:tc>
          <w:tcPr>
            <w:tcW w:w="1297" w:type="dxa"/>
            <w:vAlign w:val="center"/>
          </w:tcPr>
          <w:p w:rsidR="001408C6" w:rsidRDefault="008B0461">
            <w:pPr>
              <w:jc w:val="center"/>
              <w:rPr>
                <w:rFonts w:ascii="Times New Roman" w:hAnsi="Times New Roman"/>
              </w:rPr>
            </w:pPr>
            <w:r>
              <w:rPr>
                <w:rFonts w:ascii="Times New Roman" w:hAnsi="Times New Roman"/>
              </w:rPr>
              <w:t>298 (16,7%)</w:t>
            </w:r>
          </w:p>
        </w:tc>
        <w:tc>
          <w:tcPr>
            <w:tcW w:w="1306" w:type="dxa"/>
            <w:vAlign w:val="center"/>
          </w:tcPr>
          <w:p w:rsidR="001408C6" w:rsidRDefault="008B0461">
            <w:pPr>
              <w:jc w:val="center"/>
              <w:rPr>
                <w:rFonts w:ascii="Times New Roman" w:hAnsi="Times New Roman"/>
              </w:rPr>
            </w:pPr>
            <w:r>
              <w:rPr>
                <w:rFonts w:ascii="Times New Roman" w:hAnsi="Times New Roman"/>
              </w:rPr>
              <w:t>334 (22,1%)</w:t>
            </w:r>
          </w:p>
        </w:tc>
        <w:tc>
          <w:tcPr>
            <w:tcW w:w="1288" w:type="dxa"/>
            <w:vAlign w:val="center"/>
          </w:tcPr>
          <w:p w:rsidR="001408C6" w:rsidRDefault="008B0461">
            <w:pPr>
              <w:jc w:val="center"/>
              <w:rPr>
                <w:rFonts w:ascii="Times New Roman" w:hAnsi="Times New Roman"/>
              </w:rPr>
            </w:pPr>
            <w:r>
              <w:rPr>
                <w:rFonts w:ascii="Times New Roman" w:hAnsi="Times New Roman"/>
              </w:rPr>
              <w:t>370 (27,9%)</w:t>
            </w:r>
          </w:p>
        </w:tc>
      </w:tr>
    </w:tbl>
    <w:p w:rsidR="001408C6" w:rsidRDefault="008B0461">
      <w:pPr>
        <w:jc w:val="both"/>
        <w:rPr>
          <w:rFonts w:ascii="Times New Roman" w:hAnsi="Times New Roman"/>
        </w:rPr>
      </w:pPr>
      <w:r>
        <w:rPr>
          <w:rFonts w:ascii="Times New Roman" w:hAnsi="Times New Roman"/>
        </w:rPr>
        <w:t>*по данным ФФСН № 13 за 2020-2024 гг.</w:t>
      </w:r>
    </w:p>
    <w:p w:rsidR="001408C6" w:rsidRDefault="001408C6">
      <w:pPr>
        <w:pStyle w:val="a9"/>
        <w:jc w:val="center"/>
        <w:rPr>
          <w:rFonts w:ascii="Times New Roman" w:hAnsi="Times New Roman"/>
          <w:sz w:val="28"/>
          <w:szCs w:val="28"/>
        </w:rPr>
      </w:pP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При анализе данных за 2020-2024 годы, представленных в таблице 34, отмечается положительная тенденция по всем значимым показателям эффективности доабортного консультирования: на 3,3% уменьшилось число абортов на 1000 женщин фертильного возраста, снизилось количество абортов на 100 родов. Увеличивается количество женщин, обратившихся в МО в ситуации репродуктивного выбора и вставших на учет по беременности.</w:t>
      </w:r>
    </w:p>
    <w:p w:rsidR="001408C6" w:rsidRDefault="001408C6">
      <w:pPr>
        <w:pStyle w:val="a9"/>
        <w:ind w:firstLine="709"/>
        <w:jc w:val="both"/>
        <w:rPr>
          <w:rFonts w:ascii="Times New Roman" w:hAnsi="Times New Roman"/>
          <w:sz w:val="28"/>
          <w:szCs w:val="28"/>
        </w:rPr>
      </w:pPr>
    </w:p>
    <w:p w:rsidR="001408C6" w:rsidRDefault="008B0461">
      <w:pPr>
        <w:pStyle w:val="1"/>
        <w:spacing w:before="0" w:after="0" w:line="276" w:lineRule="auto"/>
        <w:jc w:val="center"/>
        <w:rPr>
          <w:rStyle w:val="10"/>
          <w:rFonts w:ascii="Times New Roman" w:hAnsi="Times New Roman"/>
          <w:sz w:val="28"/>
          <w:szCs w:val="28"/>
        </w:rPr>
      </w:pPr>
      <w:r>
        <w:rPr>
          <w:rStyle w:val="10"/>
          <w:rFonts w:ascii="Times New Roman" w:hAnsi="Times New Roman"/>
          <w:sz w:val="28"/>
          <w:szCs w:val="28"/>
        </w:rPr>
        <w:t xml:space="preserve">5.4. </w:t>
      </w:r>
      <w:bookmarkStart w:id="45" w:name="_Toc204261846"/>
      <w:r>
        <w:rPr>
          <w:rStyle w:val="10"/>
          <w:rFonts w:ascii="Times New Roman" w:hAnsi="Times New Roman"/>
          <w:sz w:val="28"/>
          <w:szCs w:val="28"/>
        </w:rPr>
        <w:t xml:space="preserve">Анализ эффективности лечения женского бесплодия с использованием вспомогательных репродуктивных технологий (ВРТ), </w:t>
      </w:r>
      <w:r>
        <w:rPr>
          <w:rStyle w:val="10"/>
          <w:rFonts w:ascii="Times New Roman" w:hAnsi="Times New Roman"/>
          <w:sz w:val="28"/>
          <w:szCs w:val="28"/>
        </w:rPr>
        <w:br/>
        <w:t>доступности и эффективности программ ВРТ</w:t>
      </w:r>
      <w:bookmarkEnd w:id="45"/>
    </w:p>
    <w:p w:rsidR="001408C6" w:rsidRDefault="001408C6">
      <w:pPr>
        <w:spacing w:line="276" w:lineRule="auto"/>
        <w:jc w:val="right"/>
        <w:rPr>
          <w:rFonts w:ascii="Times New Roman" w:hAnsi="Times New Roman"/>
          <w:sz w:val="28"/>
          <w:szCs w:val="28"/>
        </w:rPr>
      </w:pPr>
    </w:p>
    <w:p w:rsidR="001408C6" w:rsidRDefault="008B0461">
      <w:pPr>
        <w:ind w:firstLine="709"/>
        <w:jc w:val="center"/>
        <w:rPr>
          <w:rFonts w:ascii="Times New Roman" w:hAnsi="Times New Roman"/>
          <w:sz w:val="28"/>
          <w:szCs w:val="28"/>
        </w:rPr>
      </w:pPr>
      <w:r>
        <w:rPr>
          <w:rFonts w:ascii="Times New Roman" w:hAnsi="Times New Roman"/>
          <w:sz w:val="28"/>
          <w:szCs w:val="28"/>
        </w:rPr>
        <w:t xml:space="preserve">Динамика заболеваемости бесплодием взрослого населения Брянской области в 2020-2024 гг. </w:t>
      </w:r>
    </w:p>
    <w:tbl>
      <w:tblPr>
        <w:tblStyle w:val="affc"/>
        <w:tblW w:w="10004" w:type="dxa"/>
        <w:jc w:val="center"/>
        <w:tblLayout w:type="fixed"/>
        <w:tblLook w:val="04A0" w:firstRow="1" w:lastRow="0" w:firstColumn="1" w:lastColumn="0" w:noHBand="0" w:noVBand="1"/>
      </w:tblPr>
      <w:tblGrid>
        <w:gridCol w:w="3789"/>
        <w:gridCol w:w="1244"/>
        <w:gridCol w:w="1242"/>
        <w:gridCol w:w="1253"/>
        <w:gridCol w:w="1233"/>
        <w:gridCol w:w="1243"/>
      </w:tblGrid>
      <w:tr w:rsidR="001408C6">
        <w:trPr>
          <w:trHeight w:val="325"/>
          <w:jc w:val="center"/>
        </w:trPr>
        <w:tc>
          <w:tcPr>
            <w:tcW w:w="3788" w:type="dxa"/>
            <w:vAlign w:val="center"/>
          </w:tcPr>
          <w:p w:rsidR="001408C6" w:rsidRDefault="008B0461">
            <w:pPr>
              <w:jc w:val="center"/>
              <w:rPr>
                <w:rFonts w:ascii="Times New Roman" w:hAnsi="Times New Roman"/>
              </w:rPr>
            </w:pPr>
            <w:r>
              <w:rPr>
                <w:rFonts w:ascii="Times New Roman" w:hAnsi="Times New Roman"/>
              </w:rPr>
              <w:t>Классы болезней</w:t>
            </w:r>
          </w:p>
        </w:tc>
        <w:tc>
          <w:tcPr>
            <w:tcW w:w="1244" w:type="dxa"/>
            <w:vAlign w:val="center"/>
          </w:tcPr>
          <w:p w:rsidR="001408C6" w:rsidRDefault="008B0461">
            <w:pPr>
              <w:jc w:val="center"/>
              <w:rPr>
                <w:rFonts w:ascii="Times New Roman" w:hAnsi="Times New Roman"/>
              </w:rPr>
            </w:pPr>
            <w:r>
              <w:rPr>
                <w:rFonts w:ascii="Times New Roman" w:hAnsi="Times New Roman"/>
              </w:rPr>
              <w:t>2020</w:t>
            </w:r>
          </w:p>
        </w:tc>
        <w:tc>
          <w:tcPr>
            <w:tcW w:w="1242" w:type="dxa"/>
            <w:vAlign w:val="center"/>
          </w:tcPr>
          <w:p w:rsidR="001408C6" w:rsidRDefault="008B0461">
            <w:pPr>
              <w:jc w:val="center"/>
              <w:rPr>
                <w:rFonts w:ascii="Times New Roman" w:hAnsi="Times New Roman"/>
              </w:rPr>
            </w:pPr>
            <w:r>
              <w:rPr>
                <w:rFonts w:ascii="Times New Roman" w:hAnsi="Times New Roman"/>
              </w:rPr>
              <w:t>2021</w:t>
            </w:r>
          </w:p>
        </w:tc>
        <w:tc>
          <w:tcPr>
            <w:tcW w:w="1253" w:type="dxa"/>
            <w:vAlign w:val="center"/>
          </w:tcPr>
          <w:p w:rsidR="001408C6" w:rsidRDefault="008B0461">
            <w:pPr>
              <w:jc w:val="center"/>
              <w:rPr>
                <w:rFonts w:ascii="Times New Roman" w:hAnsi="Times New Roman"/>
              </w:rPr>
            </w:pPr>
            <w:r>
              <w:rPr>
                <w:rFonts w:ascii="Times New Roman" w:hAnsi="Times New Roman"/>
              </w:rPr>
              <w:t>2022</w:t>
            </w:r>
          </w:p>
        </w:tc>
        <w:tc>
          <w:tcPr>
            <w:tcW w:w="1233" w:type="dxa"/>
            <w:vAlign w:val="center"/>
          </w:tcPr>
          <w:p w:rsidR="001408C6" w:rsidRDefault="008B0461">
            <w:pPr>
              <w:jc w:val="center"/>
              <w:rPr>
                <w:rFonts w:ascii="Times New Roman" w:hAnsi="Times New Roman"/>
              </w:rPr>
            </w:pPr>
            <w:r>
              <w:rPr>
                <w:rFonts w:ascii="Times New Roman" w:hAnsi="Times New Roman"/>
              </w:rPr>
              <w:t>2023</w:t>
            </w:r>
          </w:p>
        </w:tc>
        <w:tc>
          <w:tcPr>
            <w:tcW w:w="1243" w:type="dxa"/>
            <w:vAlign w:val="center"/>
          </w:tcPr>
          <w:p w:rsidR="001408C6" w:rsidRDefault="008B0461">
            <w:pPr>
              <w:jc w:val="center"/>
              <w:rPr>
                <w:rFonts w:ascii="Times New Roman" w:hAnsi="Times New Roman"/>
              </w:rPr>
            </w:pPr>
            <w:r>
              <w:rPr>
                <w:rFonts w:ascii="Times New Roman" w:hAnsi="Times New Roman"/>
              </w:rPr>
              <w:t>2024</w:t>
            </w:r>
          </w:p>
        </w:tc>
      </w:tr>
      <w:tr w:rsidR="001408C6">
        <w:trPr>
          <w:trHeight w:val="1341"/>
          <w:jc w:val="center"/>
        </w:trPr>
        <w:tc>
          <w:tcPr>
            <w:tcW w:w="3788" w:type="dxa"/>
            <w:vAlign w:val="center"/>
          </w:tcPr>
          <w:p w:rsidR="001408C6" w:rsidRDefault="008B0461">
            <w:pPr>
              <w:jc w:val="center"/>
              <w:rPr>
                <w:rFonts w:ascii="Times New Roman" w:hAnsi="Times New Roman"/>
              </w:rPr>
            </w:pPr>
            <w:r>
              <w:rPr>
                <w:rFonts w:ascii="Times New Roman" w:hAnsi="Times New Roman"/>
              </w:rPr>
              <w:t>Мужское бесплодие (число зарегистрированных заболеваний на 1000 мужчин взрослого населения)</w:t>
            </w:r>
          </w:p>
          <w:p w:rsidR="001408C6" w:rsidRDefault="008B0461">
            <w:pPr>
              <w:jc w:val="center"/>
              <w:rPr>
                <w:rFonts w:ascii="Times New Roman" w:hAnsi="Times New Roman"/>
              </w:rPr>
            </w:pPr>
            <w:r>
              <w:rPr>
                <w:rFonts w:ascii="Times New Roman" w:hAnsi="Times New Roman"/>
              </w:rPr>
              <w:t>общая заболеваемость</w:t>
            </w:r>
          </w:p>
        </w:tc>
        <w:tc>
          <w:tcPr>
            <w:tcW w:w="1244" w:type="dxa"/>
            <w:vAlign w:val="center"/>
          </w:tcPr>
          <w:p w:rsidR="001408C6" w:rsidRDefault="008B0461">
            <w:pPr>
              <w:jc w:val="center"/>
              <w:rPr>
                <w:rFonts w:ascii="Times New Roman" w:hAnsi="Times New Roman"/>
              </w:rPr>
            </w:pPr>
            <w:r>
              <w:rPr>
                <w:rFonts w:ascii="Times New Roman" w:hAnsi="Times New Roman"/>
              </w:rPr>
              <w:t>5,3</w:t>
            </w:r>
          </w:p>
        </w:tc>
        <w:tc>
          <w:tcPr>
            <w:tcW w:w="1242" w:type="dxa"/>
            <w:vAlign w:val="center"/>
          </w:tcPr>
          <w:p w:rsidR="001408C6" w:rsidRDefault="008B0461">
            <w:pPr>
              <w:jc w:val="center"/>
              <w:rPr>
                <w:rFonts w:ascii="Times New Roman" w:hAnsi="Times New Roman"/>
              </w:rPr>
            </w:pPr>
            <w:r>
              <w:rPr>
                <w:rFonts w:ascii="Times New Roman" w:hAnsi="Times New Roman"/>
              </w:rPr>
              <w:t>4,8</w:t>
            </w:r>
          </w:p>
        </w:tc>
        <w:tc>
          <w:tcPr>
            <w:tcW w:w="1253" w:type="dxa"/>
            <w:vAlign w:val="center"/>
          </w:tcPr>
          <w:p w:rsidR="001408C6" w:rsidRDefault="008B0461">
            <w:pPr>
              <w:jc w:val="center"/>
              <w:rPr>
                <w:rFonts w:ascii="Times New Roman" w:hAnsi="Times New Roman"/>
              </w:rPr>
            </w:pPr>
            <w:r>
              <w:rPr>
                <w:rFonts w:ascii="Times New Roman" w:hAnsi="Times New Roman"/>
              </w:rPr>
              <w:t>4,3</w:t>
            </w:r>
          </w:p>
        </w:tc>
        <w:tc>
          <w:tcPr>
            <w:tcW w:w="1233" w:type="dxa"/>
            <w:vAlign w:val="center"/>
          </w:tcPr>
          <w:p w:rsidR="001408C6" w:rsidRDefault="008B0461">
            <w:pPr>
              <w:jc w:val="center"/>
              <w:rPr>
                <w:rFonts w:ascii="Times New Roman" w:hAnsi="Times New Roman"/>
              </w:rPr>
            </w:pPr>
            <w:r>
              <w:rPr>
                <w:rFonts w:ascii="Times New Roman" w:hAnsi="Times New Roman"/>
              </w:rPr>
              <w:t>3,1</w:t>
            </w:r>
          </w:p>
        </w:tc>
        <w:tc>
          <w:tcPr>
            <w:tcW w:w="1243" w:type="dxa"/>
            <w:vAlign w:val="center"/>
          </w:tcPr>
          <w:p w:rsidR="001408C6" w:rsidRDefault="008B0461">
            <w:pPr>
              <w:jc w:val="center"/>
              <w:rPr>
                <w:rFonts w:ascii="Times New Roman" w:hAnsi="Times New Roman"/>
              </w:rPr>
            </w:pPr>
            <w:r>
              <w:rPr>
                <w:rFonts w:ascii="Times New Roman" w:hAnsi="Times New Roman"/>
              </w:rPr>
              <w:t>4,2</w:t>
            </w:r>
          </w:p>
        </w:tc>
      </w:tr>
      <w:tr w:rsidR="001408C6">
        <w:trPr>
          <w:trHeight w:val="369"/>
          <w:jc w:val="center"/>
        </w:trPr>
        <w:tc>
          <w:tcPr>
            <w:tcW w:w="3788" w:type="dxa"/>
            <w:vAlign w:val="center"/>
          </w:tcPr>
          <w:p w:rsidR="001408C6" w:rsidRDefault="008B0461">
            <w:pPr>
              <w:jc w:val="center"/>
              <w:rPr>
                <w:rFonts w:ascii="Times New Roman" w:hAnsi="Times New Roman"/>
              </w:rPr>
            </w:pPr>
            <w:r>
              <w:rPr>
                <w:rFonts w:ascii="Times New Roman" w:hAnsi="Times New Roman"/>
              </w:rPr>
              <w:t>первичная заболеваемость</w:t>
            </w:r>
          </w:p>
        </w:tc>
        <w:tc>
          <w:tcPr>
            <w:tcW w:w="1244" w:type="dxa"/>
            <w:vAlign w:val="center"/>
          </w:tcPr>
          <w:p w:rsidR="001408C6" w:rsidRDefault="008B0461">
            <w:pPr>
              <w:jc w:val="center"/>
              <w:rPr>
                <w:rFonts w:ascii="Times New Roman" w:hAnsi="Times New Roman"/>
              </w:rPr>
            </w:pPr>
            <w:r>
              <w:rPr>
                <w:rFonts w:ascii="Times New Roman" w:hAnsi="Times New Roman"/>
              </w:rPr>
              <w:t>1,7</w:t>
            </w:r>
          </w:p>
        </w:tc>
        <w:tc>
          <w:tcPr>
            <w:tcW w:w="1242" w:type="dxa"/>
            <w:vAlign w:val="center"/>
          </w:tcPr>
          <w:p w:rsidR="001408C6" w:rsidRDefault="008B0461">
            <w:pPr>
              <w:jc w:val="center"/>
              <w:rPr>
                <w:rFonts w:ascii="Times New Roman" w:hAnsi="Times New Roman"/>
              </w:rPr>
            </w:pPr>
            <w:r>
              <w:rPr>
                <w:rFonts w:ascii="Times New Roman" w:hAnsi="Times New Roman"/>
              </w:rPr>
              <w:t>1,1</w:t>
            </w:r>
          </w:p>
        </w:tc>
        <w:tc>
          <w:tcPr>
            <w:tcW w:w="1253" w:type="dxa"/>
            <w:vAlign w:val="center"/>
          </w:tcPr>
          <w:p w:rsidR="001408C6" w:rsidRDefault="008B0461">
            <w:pPr>
              <w:jc w:val="center"/>
              <w:rPr>
                <w:rFonts w:ascii="Times New Roman" w:hAnsi="Times New Roman"/>
              </w:rPr>
            </w:pPr>
            <w:r>
              <w:rPr>
                <w:rFonts w:ascii="Times New Roman" w:hAnsi="Times New Roman"/>
              </w:rPr>
              <w:t>1,0</w:t>
            </w:r>
          </w:p>
        </w:tc>
        <w:tc>
          <w:tcPr>
            <w:tcW w:w="1233" w:type="dxa"/>
            <w:vAlign w:val="center"/>
          </w:tcPr>
          <w:p w:rsidR="001408C6" w:rsidRDefault="008B0461">
            <w:pPr>
              <w:jc w:val="center"/>
              <w:rPr>
                <w:rFonts w:ascii="Times New Roman" w:hAnsi="Times New Roman"/>
              </w:rPr>
            </w:pPr>
            <w:r>
              <w:rPr>
                <w:rFonts w:ascii="Times New Roman" w:hAnsi="Times New Roman"/>
              </w:rPr>
              <w:t>0,6</w:t>
            </w:r>
          </w:p>
        </w:tc>
        <w:tc>
          <w:tcPr>
            <w:tcW w:w="1243" w:type="dxa"/>
            <w:vAlign w:val="center"/>
          </w:tcPr>
          <w:p w:rsidR="001408C6" w:rsidRDefault="008B0461">
            <w:pPr>
              <w:jc w:val="center"/>
              <w:rPr>
                <w:rFonts w:ascii="Times New Roman" w:hAnsi="Times New Roman"/>
              </w:rPr>
            </w:pPr>
            <w:r>
              <w:rPr>
                <w:rFonts w:ascii="Times New Roman" w:hAnsi="Times New Roman"/>
              </w:rPr>
              <w:t>1,6</w:t>
            </w:r>
          </w:p>
        </w:tc>
      </w:tr>
      <w:tr w:rsidR="001408C6">
        <w:trPr>
          <w:trHeight w:val="639"/>
          <w:jc w:val="center"/>
        </w:trPr>
        <w:tc>
          <w:tcPr>
            <w:tcW w:w="3788" w:type="dxa"/>
            <w:vAlign w:val="center"/>
          </w:tcPr>
          <w:p w:rsidR="001408C6" w:rsidRDefault="008B0461">
            <w:pPr>
              <w:jc w:val="center"/>
              <w:rPr>
                <w:rFonts w:ascii="Times New Roman" w:hAnsi="Times New Roman"/>
              </w:rPr>
            </w:pPr>
            <w:r>
              <w:rPr>
                <w:rFonts w:ascii="Times New Roman" w:hAnsi="Times New Roman"/>
              </w:rPr>
              <w:t>Женское бесплодие (число зарегистрированных заболеваний на 1000 женщин 18 – 49 лет)</w:t>
            </w:r>
          </w:p>
          <w:p w:rsidR="001408C6" w:rsidRDefault="008B0461">
            <w:pPr>
              <w:jc w:val="center"/>
              <w:rPr>
                <w:rFonts w:ascii="Times New Roman" w:hAnsi="Times New Roman"/>
              </w:rPr>
            </w:pPr>
            <w:r>
              <w:rPr>
                <w:rFonts w:ascii="Times New Roman" w:hAnsi="Times New Roman"/>
              </w:rPr>
              <w:t>общая заболеваемость</w:t>
            </w:r>
          </w:p>
        </w:tc>
        <w:tc>
          <w:tcPr>
            <w:tcW w:w="1244" w:type="dxa"/>
            <w:vAlign w:val="center"/>
          </w:tcPr>
          <w:p w:rsidR="001408C6" w:rsidRDefault="008B0461">
            <w:pPr>
              <w:jc w:val="center"/>
              <w:rPr>
                <w:rFonts w:ascii="Times New Roman" w:hAnsi="Times New Roman"/>
              </w:rPr>
            </w:pPr>
            <w:r>
              <w:rPr>
                <w:rFonts w:ascii="Times New Roman" w:hAnsi="Times New Roman"/>
              </w:rPr>
              <w:t>16,3</w:t>
            </w:r>
          </w:p>
        </w:tc>
        <w:tc>
          <w:tcPr>
            <w:tcW w:w="1242" w:type="dxa"/>
            <w:vAlign w:val="center"/>
          </w:tcPr>
          <w:p w:rsidR="001408C6" w:rsidRDefault="008B0461">
            <w:pPr>
              <w:jc w:val="center"/>
              <w:rPr>
                <w:rFonts w:ascii="Times New Roman" w:hAnsi="Times New Roman"/>
              </w:rPr>
            </w:pPr>
            <w:r>
              <w:rPr>
                <w:rFonts w:ascii="Times New Roman" w:hAnsi="Times New Roman"/>
              </w:rPr>
              <w:t>16,0</w:t>
            </w:r>
          </w:p>
        </w:tc>
        <w:tc>
          <w:tcPr>
            <w:tcW w:w="1253" w:type="dxa"/>
            <w:vAlign w:val="center"/>
          </w:tcPr>
          <w:p w:rsidR="001408C6" w:rsidRDefault="008B0461">
            <w:pPr>
              <w:jc w:val="center"/>
              <w:rPr>
                <w:rFonts w:ascii="Times New Roman" w:hAnsi="Times New Roman"/>
              </w:rPr>
            </w:pPr>
            <w:r>
              <w:rPr>
                <w:rFonts w:ascii="Times New Roman" w:hAnsi="Times New Roman"/>
              </w:rPr>
              <w:t>15,7</w:t>
            </w:r>
          </w:p>
        </w:tc>
        <w:tc>
          <w:tcPr>
            <w:tcW w:w="1233" w:type="dxa"/>
            <w:vAlign w:val="center"/>
          </w:tcPr>
          <w:p w:rsidR="001408C6" w:rsidRDefault="008B0461">
            <w:pPr>
              <w:jc w:val="center"/>
              <w:rPr>
                <w:rFonts w:ascii="Times New Roman" w:hAnsi="Times New Roman"/>
              </w:rPr>
            </w:pPr>
            <w:r>
              <w:rPr>
                <w:rFonts w:ascii="Times New Roman" w:hAnsi="Times New Roman"/>
              </w:rPr>
              <w:t>16,8</w:t>
            </w:r>
          </w:p>
        </w:tc>
        <w:tc>
          <w:tcPr>
            <w:tcW w:w="1243" w:type="dxa"/>
            <w:vAlign w:val="center"/>
          </w:tcPr>
          <w:p w:rsidR="001408C6" w:rsidRDefault="008B0461">
            <w:pPr>
              <w:jc w:val="center"/>
              <w:rPr>
                <w:rFonts w:ascii="Times New Roman" w:hAnsi="Times New Roman"/>
              </w:rPr>
            </w:pPr>
            <w:r>
              <w:rPr>
                <w:rFonts w:ascii="Times New Roman" w:hAnsi="Times New Roman"/>
              </w:rPr>
              <w:t>17,7</w:t>
            </w:r>
          </w:p>
        </w:tc>
      </w:tr>
      <w:tr w:rsidR="001408C6">
        <w:trPr>
          <w:trHeight w:val="305"/>
          <w:jc w:val="center"/>
        </w:trPr>
        <w:tc>
          <w:tcPr>
            <w:tcW w:w="3788" w:type="dxa"/>
            <w:vAlign w:val="center"/>
          </w:tcPr>
          <w:p w:rsidR="001408C6" w:rsidRDefault="008B0461">
            <w:pPr>
              <w:jc w:val="center"/>
              <w:rPr>
                <w:rFonts w:ascii="Times New Roman" w:hAnsi="Times New Roman"/>
              </w:rPr>
            </w:pPr>
            <w:r>
              <w:rPr>
                <w:rFonts w:ascii="Times New Roman" w:hAnsi="Times New Roman"/>
              </w:rPr>
              <w:t>первичная заболеваемость</w:t>
            </w:r>
          </w:p>
        </w:tc>
        <w:tc>
          <w:tcPr>
            <w:tcW w:w="1244" w:type="dxa"/>
            <w:vAlign w:val="center"/>
          </w:tcPr>
          <w:p w:rsidR="001408C6" w:rsidRDefault="008B0461">
            <w:pPr>
              <w:jc w:val="center"/>
              <w:rPr>
                <w:rFonts w:ascii="Times New Roman" w:hAnsi="Times New Roman"/>
              </w:rPr>
            </w:pPr>
            <w:r>
              <w:rPr>
                <w:rFonts w:ascii="Times New Roman" w:hAnsi="Times New Roman"/>
              </w:rPr>
              <w:t>5,3</w:t>
            </w:r>
          </w:p>
        </w:tc>
        <w:tc>
          <w:tcPr>
            <w:tcW w:w="1242" w:type="dxa"/>
            <w:vAlign w:val="center"/>
          </w:tcPr>
          <w:p w:rsidR="001408C6" w:rsidRDefault="008B0461">
            <w:pPr>
              <w:jc w:val="center"/>
              <w:rPr>
                <w:rFonts w:ascii="Times New Roman" w:hAnsi="Times New Roman"/>
              </w:rPr>
            </w:pPr>
            <w:r>
              <w:rPr>
                <w:rFonts w:ascii="Times New Roman" w:hAnsi="Times New Roman"/>
              </w:rPr>
              <w:t>5,3</w:t>
            </w:r>
          </w:p>
        </w:tc>
        <w:tc>
          <w:tcPr>
            <w:tcW w:w="1253" w:type="dxa"/>
            <w:vAlign w:val="center"/>
          </w:tcPr>
          <w:p w:rsidR="001408C6" w:rsidRDefault="008B0461">
            <w:pPr>
              <w:jc w:val="center"/>
              <w:rPr>
                <w:rFonts w:ascii="Times New Roman" w:hAnsi="Times New Roman"/>
              </w:rPr>
            </w:pPr>
            <w:r>
              <w:rPr>
                <w:rFonts w:ascii="Times New Roman" w:hAnsi="Times New Roman"/>
              </w:rPr>
              <w:t>4,8</w:t>
            </w:r>
          </w:p>
        </w:tc>
        <w:tc>
          <w:tcPr>
            <w:tcW w:w="1233" w:type="dxa"/>
            <w:vAlign w:val="center"/>
          </w:tcPr>
          <w:p w:rsidR="001408C6" w:rsidRDefault="008B0461">
            <w:pPr>
              <w:jc w:val="center"/>
              <w:rPr>
                <w:rFonts w:ascii="Times New Roman" w:hAnsi="Times New Roman"/>
              </w:rPr>
            </w:pPr>
            <w:r>
              <w:rPr>
                <w:rFonts w:ascii="Times New Roman" w:hAnsi="Times New Roman"/>
              </w:rPr>
              <w:t>6,3</w:t>
            </w:r>
          </w:p>
        </w:tc>
        <w:tc>
          <w:tcPr>
            <w:tcW w:w="1243" w:type="dxa"/>
            <w:vAlign w:val="center"/>
          </w:tcPr>
          <w:p w:rsidR="001408C6" w:rsidRDefault="008B0461">
            <w:pPr>
              <w:jc w:val="center"/>
              <w:rPr>
                <w:rFonts w:ascii="Times New Roman" w:hAnsi="Times New Roman"/>
              </w:rPr>
            </w:pPr>
            <w:r>
              <w:rPr>
                <w:rFonts w:ascii="Times New Roman" w:hAnsi="Times New Roman"/>
              </w:rPr>
              <w:t>6,1</w:t>
            </w:r>
          </w:p>
        </w:tc>
      </w:tr>
    </w:tbl>
    <w:p w:rsidR="001408C6" w:rsidRDefault="001408C6">
      <w:pPr>
        <w:pStyle w:val="a9"/>
        <w:ind w:firstLine="709"/>
        <w:jc w:val="both"/>
        <w:rPr>
          <w:rFonts w:ascii="Times New Roman" w:hAnsi="Times New Roman"/>
          <w:sz w:val="28"/>
          <w:szCs w:val="28"/>
        </w:rPr>
      </w:pP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lastRenderedPageBreak/>
        <w:t>Общая и первичная заболеваемость женским и мужским бесплодием на протяжении 2020 – 2024 годов значительно превышает среднероссийские показатели. В то же время значимой динамики заболеваемости по годам не отмечается. Такие показатели заболеваемости сложились за счёт высокой обращаемости пациентов в государственные МО области, оказывающие медицинскую помощь по специальности «репродуктология» и «андрология» (ГАУЗ «Брянский областной центр охраны здоровья семьи и репродукции» (далее - ГАУЗ «БОЦОЗСР») и ГБУЗ «Брянская МБ»). Все женщины, обратившиеся к репродуктологам по поводу бесплодия, берутся на диспансерный учёт гинекологами по месту жительства. Регулярно проводятся видеоселекторные совещания по вопросам взаимодействия гинекологов первичного звена и репродуктологов, разбираются тактические ошибки врачей при выявлении и ведении пациентов с бесплодием. За каждой МО, каждой женской консультацией закреплены репродуктологи ГАУЗ «БОЦОЗСР». Репродуктологи ГАУЗ «БОЦОЗСР» осуществляют контроль диспансерного наблюдения, в том числе с выездами в МО.</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Медицинская деятельность в сфере репродуктологии осуществляется на основании приказа департамента здравоохранения Брянской области от 13 февраля 2024 года № 165 «Об организации медицинской помощи по профилю «акушерство и гинекология» на территории Брянской области» и приказа департамента здравоохранения Брянской области от 4 августа 2023 года № 888 «Об утверждении порядка направления граждан Брянской области для проведения процедуры ЭКО при лечении бесплодия с применением вспомогательных репродуктивных технологий за счёт бюджетных средств и средств ОМС».</w:t>
      </w:r>
    </w:p>
    <w:p w:rsidR="001408C6" w:rsidRDefault="001408C6">
      <w:pPr>
        <w:pStyle w:val="a9"/>
        <w:ind w:firstLine="709"/>
        <w:jc w:val="center"/>
        <w:rPr>
          <w:rFonts w:ascii="Times New Roman" w:hAnsi="Times New Roman"/>
          <w:sz w:val="28"/>
          <w:szCs w:val="28"/>
        </w:rPr>
      </w:pPr>
    </w:p>
    <w:p w:rsidR="001408C6" w:rsidRDefault="008B0461">
      <w:pPr>
        <w:pStyle w:val="a9"/>
        <w:ind w:firstLine="709"/>
        <w:jc w:val="center"/>
        <w:rPr>
          <w:rFonts w:ascii="Times New Roman" w:hAnsi="Times New Roman"/>
          <w:sz w:val="28"/>
          <w:szCs w:val="28"/>
        </w:rPr>
      </w:pPr>
      <w:r>
        <w:rPr>
          <w:rFonts w:ascii="Times New Roman" w:hAnsi="Times New Roman"/>
          <w:sz w:val="28"/>
          <w:szCs w:val="28"/>
        </w:rPr>
        <w:t xml:space="preserve">Доступность </w:t>
      </w:r>
      <w:r>
        <w:rPr>
          <w:rStyle w:val="10"/>
          <w:rFonts w:ascii="Times New Roman" w:hAnsi="Times New Roman"/>
          <w:b w:val="0"/>
          <w:bCs w:val="0"/>
          <w:sz w:val="28"/>
          <w:szCs w:val="28"/>
        </w:rPr>
        <w:t>вспомогательных репродуктивных технологий</w:t>
      </w:r>
    </w:p>
    <w:tbl>
      <w:tblPr>
        <w:tblW w:w="9918" w:type="dxa"/>
        <w:jc w:val="center"/>
        <w:tblLayout w:type="fixed"/>
        <w:tblCellMar>
          <w:left w:w="10" w:type="dxa"/>
          <w:right w:w="10" w:type="dxa"/>
        </w:tblCellMar>
        <w:tblLook w:val="04A0" w:firstRow="1" w:lastRow="0" w:firstColumn="1" w:lastColumn="0" w:noHBand="0" w:noVBand="1"/>
      </w:tblPr>
      <w:tblGrid>
        <w:gridCol w:w="5807"/>
        <w:gridCol w:w="719"/>
        <w:gridCol w:w="700"/>
        <w:gridCol w:w="708"/>
        <w:gridCol w:w="710"/>
        <w:gridCol w:w="1274"/>
      </w:tblGrid>
      <w:tr w:rsidR="001408C6">
        <w:trPr>
          <w:trHeight w:hRule="exact" w:val="327"/>
          <w:jc w:val="center"/>
        </w:trPr>
        <w:tc>
          <w:tcPr>
            <w:tcW w:w="5806" w:type="dxa"/>
            <w:tcBorders>
              <w:top w:val="single" w:sz="4" w:space="0" w:color="000000"/>
              <w:left w:val="single" w:sz="4" w:space="0" w:color="000000"/>
            </w:tcBorders>
          </w:tcPr>
          <w:p w:rsidR="001408C6" w:rsidRDefault="008B0461">
            <w:pPr>
              <w:ind w:left="127"/>
              <w:jc w:val="center"/>
            </w:pPr>
            <w:r>
              <w:rPr>
                <w:rFonts w:ascii="Times New Roman" w:hAnsi="Times New Roman"/>
              </w:rPr>
              <w:t>Показатель</w:t>
            </w:r>
          </w:p>
        </w:tc>
        <w:tc>
          <w:tcPr>
            <w:tcW w:w="719" w:type="dxa"/>
            <w:tcBorders>
              <w:top w:val="single" w:sz="4" w:space="0" w:color="000000"/>
              <w:left w:val="single" w:sz="4" w:space="0" w:color="000000"/>
              <w:right w:val="single" w:sz="4" w:space="0" w:color="000000"/>
            </w:tcBorders>
            <w:vAlign w:val="center"/>
          </w:tcPr>
          <w:p w:rsidR="001408C6" w:rsidRDefault="008B0461">
            <w:pPr>
              <w:pStyle w:val="17"/>
              <w:widowControl/>
              <w:ind w:firstLine="0"/>
              <w:jc w:val="center"/>
              <w:rPr>
                <w:color w:val="auto"/>
              </w:rPr>
            </w:pPr>
            <w:r>
              <w:rPr>
                <w:color w:val="auto"/>
              </w:rPr>
              <w:t>2020</w:t>
            </w:r>
          </w:p>
        </w:tc>
        <w:tc>
          <w:tcPr>
            <w:tcW w:w="700" w:type="dxa"/>
            <w:tcBorders>
              <w:top w:val="single" w:sz="4" w:space="0" w:color="000000"/>
              <w:left w:val="single" w:sz="4" w:space="0" w:color="000000"/>
            </w:tcBorders>
            <w:vAlign w:val="center"/>
          </w:tcPr>
          <w:p w:rsidR="001408C6" w:rsidRDefault="008B0461">
            <w:pPr>
              <w:pStyle w:val="17"/>
              <w:widowControl/>
              <w:ind w:firstLine="0"/>
              <w:jc w:val="center"/>
              <w:rPr>
                <w:color w:val="auto"/>
              </w:rPr>
            </w:pPr>
            <w:r>
              <w:rPr>
                <w:color w:val="auto"/>
              </w:rPr>
              <w:t>2021</w:t>
            </w:r>
          </w:p>
        </w:tc>
        <w:tc>
          <w:tcPr>
            <w:tcW w:w="708" w:type="dxa"/>
            <w:tcBorders>
              <w:top w:val="single" w:sz="4" w:space="0" w:color="000000"/>
              <w:left w:val="single" w:sz="4" w:space="0" w:color="000000"/>
            </w:tcBorders>
            <w:vAlign w:val="center"/>
          </w:tcPr>
          <w:p w:rsidR="001408C6" w:rsidRDefault="008B0461">
            <w:pPr>
              <w:pStyle w:val="17"/>
              <w:widowControl/>
              <w:ind w:firstLine="0"/>
              <w:jc w:val="center"/>
              <w:rPr>
                <w:color w:val="auto"/>
              </w:rPr>
            </w:pPr>
            <w:r>
              <w:rPr>
                <w:color w:val="auto"/>
              </w:rPr>
              <w:t>2022</w:t>
            </w:r>
          </w:p>
        </w:tc>
        <w:tc>
          <w:tcPr>
            <w:tcW w:w="710" w:type="dxa"/>
            <w:tcBorders>
              <w:top w:val="single" w:sz="4" w:space="0" w:color="000000"/>
              <w:left w:val="single" w:sz="4" w:space="0" w:color="000000"/>
            </w:tcBorders>
            <w:vAlign w:val="center"/>
          </w:tcPr>
          <w:p w:rsidR="001408C6" w:rsidRDefault="008B0461">
            <w:pPr>
              <w:pStyle w:val="17"/>
              <w:widowControl/>
              <w:ind w:firstLine="0"/>
              <w:jc w:val="center"/>
              <w:rPr>
                <w:color w:val="auto"/>
              </w:rPr>
            </w:pPr>
            <w:r>
              <w:rPr>
                <w:color w:val="auto"/>
              </w:rPr>
              <w:t>2023</w:t>
            </w:r>
          </w:p>
        </w:tc>
        <w:tc>
          <w:tcPr>
            <w:tcW w:w="1274" w:type="dxa"/>
            <w:tcBorders>
              <w:top w:val="single" w:sz="4" w:space="0" w:color="000000"/>
              <w:left w:val="single" w:sz="4" w:space="0" w:color="000000"/>
              <w:right w:val="single" w:sz="4" w:space="0" w:color="000000"/>
            </w:tcBorders>
            <w:vAlign w:val="center"/>
          </w:tcPr>
          <w:p w:rsidR="001408C6" w:rsidRDefault="008B0461">
            <w:pPr>
              <w:pStyle w:val="17"/>
              <w:widowControl/>
              <w:ind w:firstLine="0"/>
              <w:jc w:val="center"/>
              <w:rPr>
                <w:color w:val="auto"/>
              </w:rPr>
            </w:pPr>
            <w:r>
              <w:rPr>
                <w:color w:val="auto"/>
              </w:rPr>
              <w:t>2024</w:t>
            </w:r>
          </w:p>
        </w:tc>
      </w:tr>
      <w:tr w:rsidR="001408C6">
        <w:trPr>
          <w:trHeight w:hRule="exact" w:val="978"/>
          <w:jc w:val="center"/>
        </w:trPr>
        <w:tc>
          <w:tcPr>
            <w:tcW w:w="5806" w:type="dxa"/>
            <w:tcBorders>
              <w:top w:val="single" w:sz="4" w:space="0" w:color="000000"/>
              <w:left w:val="single" w:sz="4" w:space="0" w:color="000000"/>
              <w:bottom w:val="single" w:sz="4" w:space="0" w:color="000000"/>
            </w:tcBorders>
          </w:tcPr>
          <w:p w:rsidR="001408C6" w:rsidRDefault="008B0461">
            <w:pPr>
              <w:pStyle w:val="17"/>
              <w:widowControl/>
              <w:ind w:left="127" w:firstLine="0"/>
              <w:rPr>
                <w:color w:val="auto"/>
              </w:rPr>
            </w:pPr>
            <w:r>
              <w:rPr>
                <w:color w:val="auto"/>
              </w:rPr>
              <w:t>Число циклов экстракорпорального оплодотворения, выполненных в Брянской области в течение одного года, абс.</w:t>
            </w:r>
          </w:p>
        </w:tc>
        <w:tc>
          <w:tcPr>
            <w:tcW w:w="71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902</w:t>
            </w:r>
          </w:p>
        </w:tc>
        <w:tc>
          <w:tcPr>
            <w:tcW w:w="700"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869</w:t>
            </w:r>
          </w:p>
        </w:tc>
        <w:tc>
          <w:tcPr>
            <w:tcW w:w="708"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830</w:t>
            </w:r>
          </w:p>
        </w:tc>
        <w:tc>
          <w:tcPr>
            <w:tcW w:w="710" w:type="dxa"/>
            <w:tcBorders>
              <w:top w:val="single" w:sz="4" w:space="0" w:color="000000"/>
              <w:left w:val="single" w:sz="4" w:space="0" w:color="000000"/>
              <w:bottom w:val="single" w:sz="4" w:space="0" w:color="000000"/>
            </w:tcBorders>
            <w:vAlign w:val="center"/>
          </w:tcPr>
          <w:p w:rsidR="001408C6" w:rsidRDefault="008B0461">
            <w:pPr>
              <w:jc w:val="center"/>
              <w:rPr>
                <w:rFonts w:ascii="Times New Roman" w:hAnsi="Times New Roman"/>
              </w:rPr>
            </w:pPr>
            <w:r>
              <w:rPr>
                <w:rFonts w:ascii="Times New Roman" w:hAnsi="Times New Roman"/>
              </w:rPr>
              <w:t>915</w:t>
            </w:r>
          </w:p>
        </w:tc>
        <w:tc>
          <w:tcPr>
            <w:tcW w:w="1274"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1050</w:t>
            </w:r>
          </w:p>
        </w:tc>
      </w:tr>
      <w:tr w:rsidR="001408C6">
        <w:trPr>
          <w:trHeight w:hRule="exact" w:val="709"/>
          <w:jc w:val="center"/>
        </w:trPr>
        <w:tc>
          <w:tcPr>
            <w:tcW w:w="5806" w:type="dxa"/>
            <w:tcBorders>
              <w:top w:val="single" w:sz="4" w:space="0" w:color="000000"/>
              <w:left w:val="single" w:sz="4" w:space="0" w:color="000000"/>
              <w:bottom w:val="single" w:sz="4" w:space="0" w:color="000000"/>
            </w:tcBorders>
          </w:tcPr>
          <w:p w:rsidR="001408C6" w:rsidRDefault="008B0461">
            <w:pPr>
              <w:pStyle w:val="17"/>
              <w:widowControl/>
              <w:ind w:left="127" w:firstLine="0"/>
              <w:rPr>
                <w:color w:val="auto"/>
              </w:rPr>
            </w:pPr>
            <w:r>
              <w:rPr>
                <w:color w:val="auto"/>
              </w:rPr>
              <w:t>Доля родов после экстракорпорального оплодотворения, от всех родов в Брянской области, %</w:t>
            </w:r>
          </w:p>
        </w:tc>
        <w:tc>
          <w:tcPr>
            <w:tcW w:w="71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2,3</w:t>
            </w:r>
          </w:p>
        </w:tc>
        <w:tc>
          <w:tcPr>
            <w:tcW w:w="700" w:type="dxa"/>
            <w:tcBorders>
              <w:top w:val="single" w:sz="4" w:space="0" w:color="000000"/>
              <w:left w:val="single" w:sz="4" w:space="0" w:color="000000"/>
              <w:bottom w:val="single" w:sz="4" w:space="0" w:color="000000"/>
            </w:tcBorders>
            <w:vAlign w:val="center"/>
          </w:tcPr>
          <w:p w:rsidR="001408C6" w:rsidRDefault="008B0461">
            <w:pPr>
              <w:jc w:val="center"/>
              <w:rPr>
                <w:rFonts w:ascii="Times New Roman" w:hAnsi="Times New Roman"/>
              </w:rPr>
            </w:pPr>
            <w:r>
              <w:rPr>
                <w:rFonts w:ascii="Times New Roman" w:hAnsi="Times New Roman"/>
              </w:rPr>
              <w:t>1,7</w:t>
            </w:r>
          </w:p>
        </w:tc>
        <w:tc>
          <w:tcPr>
            <w:tcW w:w="708" w:type="dxa"/>
            <w:tcBorders>
              <w:top w:val="single" w:sz="4" w:space="0" w:color="000000"/>
              <w:left w:val="single" w:sz="4" w:space="0" w:color="000000"/>
              <w:bottom w:val="single" w:sz="4" w:space="0" w:color="000000"/>
            </w:tcBorders>
            <w:vAlign w:val="center"/>
          </w:tcPr>
          <w:p w:rsidR="001408C6" w:rsidRDefault="008B0461">
            <w:pPr>
              <w:jc w:val="center"/>
              <w:rPr>
                <w:rFonts w:ascii="Times New Roman" w:hAnsi="Times New Roman"/>
              </w:rPr>
            </w:pPr>
            <w:r>
              <w:rPr>
                <w:rFonts w:ascii="Times New Roman" w:hAnsi="Times New Roman"/>
              </w:rPr>
              <w:t>2,9</w:t>
            </w:r>
          </w:p>
        </w:tc>
        <w:tc>
          <w:tcPr>
            <w:tcW w:w="710" w:type="dxa"/>
            <w:tcBorders>
              <w:top w:val="single" w:sz="4" w:space="0" w:color="000000"/>
              <w:left w:val="single" w:sz="4" w:space="0" w:color="000000"/>
              <w:bottom w:val="single" w:sz="4" w:space="0" w:color="000000"/>
            </w:tcBorders>
            <w:vAlign w:val="center"/>
          </w:tcPr>
          <w:p w:rsidR="001408C6" w:rsidRDefault="008B0461">
            <w:pPr>
              <w:jc w:val="center"/>
              <w:rPr>
                <w:rFonts w:ascii="Times New Roman" w:hAnsi="Times New Roman"/>
              </w:rPr>
            </w:pPr>
            <w:r>
              <w:rPr>
                <w:rFonts w:ascii="Times New Roman" w:hAnsi="Times New Roman"/>
              </w:rPr>
              <w:t>3,0</w:t>
            </w:r>
          </w:p>
        </w:tc>
        <w:tc>
          <w:tcPr>
            <w:tcW w:w="1274"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2,9</w:t>
            </w:r>
          </w:p>
        </w:tc>
      </w:tr>
    </w:tbl>
    <w:p w:rsidR="001408C6" w:rsidRDefault="001408C6">
      <w:pPr>
        <w:pStyle w:val="a9"/>
        <w:jc w:val="both"/>
        <w:rPr>
          <w:rFonts w:ascii="Times New Roman" w:hAnsi="Times New Roman"/>
          <w:sz w:val="28"/>
          <w:szCs w:val="28"/>
        </w:rPr>
      </w:pPr>
    </w:p>
    <w:p w:rsidR="001408C6" w:rsidRDefault="008B0461">
      <w:pPr>
        <w:pStyle w:val="a9"/>
        <w:ind w:firstLine="709"/>
        <w:jc w:val="center"/>
        <w:rPr>
          <w:rFonts w:ascii="Times New Roman" w:hAnsi="Times New Roman"/>
          <w:sz w:val="28"/>
          <w:szCs w:val="28"/>
        </w:rPr>
      </w:pPr>
      <w:r>
        <w:rPr>
          <w:rFonts w:ascii="Times New Roman" w:hAnsi="Times New Roman"/>
          <w:sz w:val="28"/>
          <w:szCs w:val="28"/>
        </w:rPr>
        <w:t xml:space="preserve">Эффективность </w:t>
      </w:r>
      <w:r>
        <w:rPr>
          <w:rStyle w:val="10"/>
          <w:rFonts w:ascii="Times New Roman" w:hAnsi="Times New Roman"/>
          <w:b w:val="0"/>
          <w:bCs w:val="0"/>
          <w:sz w:val="28"/>
          <w:szCs w:val="28"/>
        </w:rPr>
        <w:t>вспомогательных репродуктивных технологий</w:t>
      </w:r>
    </w:p>
    <w:tbl>
      <w:tblPr>
        <w:tblW w:w="9918" w:type="dxa"/>
        <w:jc w:val="center"/>
        <w:tblLayout w:type="fixed"/>
        <w:tblCellMar>
          <w:left w:w="10" w:type="dxa"/>
          <w:right w:w="10" w:type="dxa"/>
        </w:tblCellMar>
        <w:tblLook w:val="04A0" w:firstRow="1" w:lastRow="0" w:firstColumn="1" w:lastColumn="0" w:noHBand="0" w:noVBand="1"/>
      </w:tblPr>
      <w:tblGrid>
        <w:gridCol w:w="5525"/>
        <w:gridCol w:w="886"/>
        <w:gridCol w:w="870"/>
        <w:gridCol w:w="879"/>
        <w:gridCol w:w="889"/>
        <w:gridCol w:w="869"/>
      </w:tblGrid>
      <w:tr w:rsidR="001408C6">
        <w:trPr>
          <w:trHeight w:hRule="exact" w:val="327"/>
          <w:jc w:val="center"/>
        </w:trPr>
        <w:tc>
          <w:tcPr>
            <w:tcW w:w="5524" w:type="dxa"/>
            <w:tcBorders>
              <w:top w:val="single" w:sz="4" w:space="0" w:color="000000"/>
              <w:left w:val="single" w:sz="4" w:space="0" w:color="000000"/>
            </w:tcBorders>
            <w:shd w:val="clear" w:color="auto" w:fill="auto"/>
          </w:tcPr>
          <w:p w:rsidR="001408C6" w:rsidRDefault="008B0461">
            <w:pPr>
              <w:ind w:left="127"/>
              <w:jc w:val="center"/>
            </w:pPr>
            <w:r>
              <w:rPr>
                <w:rFonts w:ascii="Times New Roman" w:hAnsi="Times New Roman"/>
              </w:rPr>
              <w:t>Показатель</w:t>
            </w:r>
          </w:p>
        </w:tc>
        <w:tc>
          <w:tcPr>
            <w:tcW w:w="886" w:type="dxa"/>
            <w:tcBorders>
              <w:top w:val="single" w:sz="4" w:space="0" w:color="000000"/>
              <w:left w:val="single" w:sz="4" w:space="0" w:color="000000"/>
              <w:right w:val="single" w:sz="4" w:space="0" w:color="000000"/>
            </w:tcBorders>
            <w:shd w:val="clear" w:color="auto" w:fill="auto"/>
            <w:vAlign w:val="center"/>
          </w:tcPr>
          <w:p w:rsidR="001408C6" w:rsidRDefault="008B0461">
            <w:pPr>
              <w:pStyle w:val="17"/>
              <w:widowControl/>
              <w:ind w:firstLine="0"/>
              <w:jc w:val="center"/>
              <w:rPr>
                <w:color w:val="auto"/>
              </w:rPr>
            </w:pPr>
            <w:r>
              <w:rPr>
                <w:color w:val="auto"/>
              </w:rPr>
              <w:t>2020</w:t>
            </w:r>
          </w:p>
        </w:tc>
        <w:tc>
          <w:tcPr>
            <w:tcW w:w="870" w:type="dxa"/>
            <w:tcBorders>
              <w:top w:val="single" w:sz="4" w:space="0" w:color="000000"/>
              <w:left w:val="single" w:sz="4" w:space="0" w:color="000000"/>
            </w:tcBorders>
            <w:shd w:val="clear" w:color="auto" w:fill="auto"/>
            <w:vAlign w:val="center"/>
          </w:tcPr>
          <w:p w:rsidR="001408C6" w:rsidRDefault="008B0461">
            <w:pPr>
              <w:pStyle w:val="17"/>
              <w:widowControl/>
              <w:ind w:firstLine="0"/>
              <w:jc w:val="center"/>
              <w:rPr>
                <w:color w:val="auto"/>
              </w:rPr>
            </w:pPr>
            <w:r>
              <w:rPr>
                <w:color w:val="auto"/>
              </w:rPr>
              <w:t>2021</w:t>
            </w:r>
          </w:p>
        </w:tc>
        <w:tc>
          <w:tcPr>
            <w:tcW w:w="879" w:type="dxa"/>
            <w:tcBorders>
              <w:top w:val="single" w:sz="4" w:space="0" w:color="000000"/>
              <w:left w:val="single" w:sz="4" w:space="0" w:color="000000"/>
            </w:tcBorders>
            <w:shd w:val="clear" w:color="auto" w:fill="auto"/>
            <w:vAlign w:val="center"/>
          </w:tcPr>
          <w:p w:rsidR="001408C6" w:rsidRDefault="008B0461">
            <w:pPr>
              <w:pStyle w:val="17"/>
              <w:widowControl/>
              <w:ind w:firstLine="0"/>
              <w:jc w:val="center"/>
              <w:rPr>
                <w:color w:val="auto"/>
              </w:rPr>
            </w:pPr>
            <w:r>
              <w:rPr>
                <w:color w:val="auto"/>
              </w:rPr>
              <w:t>2022</w:t>
            </w:r>
          </w:p>
        </w:tc>
        <w:tc>
          <w:tcPr>
            <w:tcW w:w="889" w:type="dxa"/>
            <w:tcBorders>
              <w:top w:val="single" w:sz="4" w:space="0" w:color="000000"/>
              <w:left w:val="single" w:sz="4" w:space="0" w:color="000000"/>
            </w:tcBorders>
            <w:shd w:val="clear" w:color="auto" w:fill="auto"/>
            <w:vAlign w:val="center"/>
          </w:tcPr>
          <w:p w:rsidR="001408C6" w:rsidRDefault="008B0461">
            <w:pPr>
              <w:pStyle w:val="17"/>
              <w:widowControl/>
              <w:ind w:firstLine="0"/>
              <w:jc w:val="center"/>
              <w:rPr>
                <w:color w:val="auto"/>
              </w:rPr>
            </w:pPr>
            <w:r>
              <w:rPr>
                <w:color w:val="auto"/>
              </w:rPr>
              <w:t>2023</w:t>
            </w:r>
          </w:p>
        </w:tc>
        <w:tc>
          <w:tcPr>
            <w:tcW w:w="869" w:type="dxa"/>
            <w:tcBorders>
              <w:top w:val="single" w:sz="4" w:space="0" w:color="000000"/>
              <w:left w:val="single" w:sz="4" w:space="0" w:color="000000"/>
              <w:right w:val="single" w:sz="4" w:space="0" w:color="000000"/>
            </w:tcBorders>
            <w:shd w:val="clear" w:color="auto" w:fill="auto"/>
            <w:vAlign w:val="center"/>
          </w:tcPr>
          <w:p w:rsidR="001408C6" w:rsidRDefault="008B0461">
            <w:pPr>
              <w:pStyle w:val="17"/>
              <w:widowControl/>
              <w:ind w:firstLine="0"/>
              <w:jc w:val="center"/>
              <w:rPr>
                <w:color w:val="auto"/>
              </w:rPr>
            </w:pPr>
            <w:r>
              <w:rPr>
                <w:color w:val="auto"/>
              </w:rPr>
              <w:t>2024</w:t>
            </w:r>
          </w:p>
        </w:tc>
      </w:tr>
      <w:tr w:rsidR="001408C6">
        <w:trPr>
          <w:trHeight w:hRule="exact" w:val="1948"/>
          <w:jc w:val="center"/>
        </w:trPr>
        <w:tc>
          <w:tcPr>
            <w:tcW w:w="5524" w:type="dxa"/>
            <w:tcBorders>
              <w:top w:val="single" w:sz="4" w:space="0" w:color="000000"/>
              <w:left w:val="single" w:sz="4" w:space="0" w:color="000000"/>
              <w:bottom w:val="single" w:sz="4" w:space="0" w:color="000000"/>
            </w:tcBorders>
            <w:shd w:val="clear" w:color="auto" w:fill="auto"/>
          </w:tcPr>
          <w:p w:rsidR="001408C6" w:rsidRDefault="008B0461">
            <w:pPr>
              <w:pStyle w:val="17"/>
              <w:widowControl/>
              <w:ind w:firstLine="0"/>
              <w:rPr>
                <w:color w:val="auto"/>
              </w:rPr>
            </w:pPr>
            <w:r>
              <w:rPr>
                <w:color w:val="auto"/>
              </w:rPr>
              <w:t>Число и доля женщин, у которых беременность после применения процедуры экстракорпорального оплодотворения (всех начатых циклов экстракорпорального оплодотворения) завершилась родами, в общем числе женщин, которым были проведены процедуры экстракорпорального оплодотворения, абс. (%)</w:t>
            </w:r>
          </w:p>
        </w:tc>
        <w:tc>
          <w:tcPr>
            <w:tcW w:w="8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226 (32,9%)</w:t>
            </w:r>
          </w:p>
        </w:tc>
        <w:tc>
          <w:tcPr>
            <w:tcW w:w="870"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156 (23,9%)</w:t>
            </w:r>
          </w:p>
        </w:tc>
        <w:tc>
          <w:tcPr>
            <w:tcW w:w="879"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242 (38,2 %)</w:t>
            </w:r>
          </w:p>
        </w:tc>
        <w:tc>
          <w:tcPr>
            <w:tcW w:w="889"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242 (38,2%)</w:t>
            </w:r>
          </w:p>
        </w:tc>
        <w:tc>
          <w:tcPr>
            <w:tcW w:w="8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214</w:t>
            </w:r>
          </w:p>
          <w:p w:rsidR="001408C6" w:rsidRDefault="008B0461">
            <w:pPr>
              <w:jc w:val="center"/>
              <w:rPr>
                <w:rFonts w:ascii="Times New Roman" w:hAnsi="Times New Roman"/>
              </w:rPr>
            </w:pPr>
            <w:r>
              <w:rPr>
                <w:rFonts w:ascii="Times New Roman" w:hAnsi="Times New Roman"/>
              </w:rPr>
              <w:t>(34,3%)</w:t>
            </w:r>
          </w:p>
        </w:tc>
      </w:tr>
      <w:tr w:rsidR="001408C6">
        <w:trPr>
          <w:trHeight w:hRule="exact" w:val="1934"/>
          <w:jc w:val="center"/>
        </w:trPr>
        <w:tc>
          <w:tcPr>
            <w:tcW w:w="5524" w:type="dxa"/>
            <w:tcBorders>
              <w:top w:val="single" w:sz="4" w:space="0" w:color="000000"/>
              <w:left w:val="single" w:sz="4" w:space="0" w:color="000000"/>
              <w:bottom w:val="single" w:sz="4" w:space="0" w:color="000000"/>
            </w:tcBorders>
            <w:shd w:val="clear" w:color="auto" w:fill="auto"/>
          </w:tcPr>
          <w:p w:rsidR="001408C6" w:rsidRDefault="008B0461">
            <w:pPr>
              <w:pStyle w:val="17"/>
              <w:widowControl/>
              <w:ind w:firstLine="0"/>
              <w:rPr>
                <w:color w:val="auto"/>
              </w:rPr>
            </w:pPr>
            <w:r>
              <w:rPr>
                <w:color w:val="auto"/>
              </w:rPr>
              <w:lastRenderedPageBreak/>
              <w:t>Число и доля женщин, у которых беременность после применения процедуры экстракорпорального оплодотворения (циклов с переносом эмбрионов) завершилась родами, в общем числе женщин, которым были проведены процедуры экстракорпорального оплодотворения (циклы с переносом эмбрионов), абс. (%)</w:t>
            </w:r>
          </w:p>
        </w:tc>
        <w:tc>
          <w:tcPr>
            <w:tcW w:w="8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651</w:t>
            </w:r>
          </w:p>
          <w:p w:rsidR="001408C6" w:rsidRDefault="008B0461">
            <w:pPr>
              <w:jc w:val="center"/>
              <w:rPr>
                <w:rFonts w:ascii="Times New Roman" w:hAnsi="Times New Roman"/>
              </w:rPr>
            </w:pPr>
            <w:r>
              <w:rPr>
                <w:rFonts w:ascii="Times New Roman" w:hAnsi="Times New Roman"/>
              </w:rPr>
              <w:t>(34,7%)</w:t>
            </w:r>
          </w:p>
        </w:tc>
        <w:tc>
          <w:tcPr>
            <w:tcW w:w="870"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625</w:t>
            </w:r>
          </w:p>
          <w:p w:rsidR="001408C6" w:rsidRDefault="008B0461">
            <w:pPr>
              <w:jc w:val="center"/>
              <w:rPr>
                <w:rFonts w:ascii="Times New Roman" w:hAnsi="Times New Roman"/>
              </w:rPr>
            </w:pPr>
            <w:r>
              <w:rPr>
                <w:rFonts w:ascii="Times New Roman" w:hAnsi="Times New Roman"/>
              </w:rPr>
              <w:t>(25%)</w:t>
            </w:r>
          </w:p>
        </w:tc>
        <w:tc>
          <w:tcPr>
            <w:tcW w:w="879"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593 (40,8%)</w:t>
            </w:r>
          </w:p>
        </w:tc>
        <w:tc>
          <w:tcPr>
            <w:tcW w:w="889" w:type="dxa"/>
            <w:tcBorders>
              <w:top w:val="single" w:sz="4" w:space="0" w:color="000000"/>
              <w:left w:val="single" w:sz="4" w:space="0" w:color="000000"/>
              <w:bottom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 xml:space="preserve"> 592 (40,9%)</w:t>
            </w:r>
          </w:p>
        </w:tc>
        <w:tc>
          <w:tcPr>
            <w:tcW w:w="869"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 xml:space="preserve"> 584 (36,6%)</w:t>
            </w:r>
          </w:p>
        </w:tc>
      </w:tr>
    </w:tbl>
    <w:p w:rsidR="001408C6" w:rsidRDefault="001408C6">
      <w:pPr>
        <w:pStyle w:val="a9"/>
        <w:jc w:val="both"/>
        <w:rPr>
          <w:rFonts w:ascii="Times New Roman" w:hAnsi="Times New Roman"/>
          <w:sz w:val="28"/>
          <w:szCs w:val="28"/>
        </w:rPr>
      </w:pP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Правительство Брянской области, департамент здравоохранения Брянской области, территориальный фонд обязательного медицинского страхования уделяют проблеме сохранения репродуктивного потенциала населения региона первостепенное внимание. Плановые объёмы оказания медицинской помощи в системе ОМС Брянской области по профилю «вспомогательные репродуктивные технологии» ежегодно намного превышают контрольный федеральный норматив.  Более того, ежегодно в 3-4 кварталах, с учётом реальной потребности, эти планы корректируются в сторону увеличения, так, чтобы помощь получили все нуждающиеся.</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Оказание гражданам медицинской помощи в системе ОМС по профилю «репродуктология» осуществляется в следующих учреждениях здравоохранения, подведомственных департаменту здравоохранения Брянской области:</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1.  ГАУЗ «БОЦОЗСР».</w:t>
      </w:r>
    </w:p>
    <w:p w:rsidR="001408C6" w:rsidRDefault="008B0461">
      <w:pPr>
        <w:pStyle w:val="a9"/>
        <w:tabs>
          <w:tab w:val="left" w:pos="993"/>
        </w:tabs>
        <w:spacing w:line="276" w:lineRule="auto"/>
        <w:ind w:firstLine="709"/>
        <w:jc w:val="both"/>
        <w:rPr>
          <w:rFonts w:ascii="Times New Roman" w:hAnsi="Times New Roman"/>
          <w:sz w:val="28"/>
          <w:szCs w:val="28"/>
        </w:rPr>
      </w:pPr>
      <w:r>
        <w:rPr>
          <w:rFonts w:ascii="Times New Roman" w:hAnsi="Times New Roman"/>
          <w:sz w:val="28"/>
          <w:szCs w:val="28"/>
        </w:rPr>
        <w:t>2. ГБУЗ «Брянская МБ», отделение ВРТ.</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 xml:space="preserve">В МО иной формы собственности, участвующих в реализации </w:t>
      </w:r>
      <w:r>
        <w:rPr>
          <w:rFonts w:ascii="Times New Roman" w:eastAsia="Calibri" w:hAnsi="Times New Roman"/>
          <w:sz w:val="28"/>
          <w:szCs w:val="22"/>
          <w:lang w:eastAsia="en-US"/>
        </w:rPr>
        <w:t>территориальной программой государственных гарантий бесплатного оказания гражданам медицинской помощи (далее - ТПГГ)</w:t>
      </w:r>
      <w:r>
        <w:rPr>
          <w:rFonts w:ascii="Times New Roman" w:hAnsi="Times New Roman"/>
          <w:sz w:val="28"/>
          <w:szCs w:val="28"/>
        </w:rPr>
        <w:t>: ООО «Центр ЭКО» г. Брянск.</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 xml:space="preserve"> ГАУЗ «БОЦОЗСР» является координирующим учреждением Брянской области по проблеме репродуктивного здоровья. </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 xml:space="preserve">Мощности и оснащение указанных МО соответствуют требованиям приказа Министерства здравоохранения Российской Федерации от 31 июля 2020 года   № 803н «О порядке использования вспомогательных репродуктивных технологий, противопоказаниях и ограничениях к их применению» и заявляемым объёмам работ по ВРТ. </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Число циклов экстракорпорального оплодотворения, выполняемых МО в течение одного года, в разрезе МО.</w:t>
      </w:r>
    </w:p>
    <w:p w:rsidR="001408C6" w:rsidRDefault="001408C6">
      <w:pPr>
        <w:pStyle w:val="a9"/>
        <w:spacing w:line="276" w:lineRule="auto"/>
        <w:ind w:firstLine="709"/>
        <w:jc w:val="both"/>
        <w:rPr>
          <w:rFonts w:ascii="Times New Roman" w:hAnsi="Times New Roman"/>
          <w:sz w:val="28"/>
          <w:szCs w:val="28"/>
        </w:rPr>
      </w:pPr>
    </w:p>
    <w:p w:rsidR="001408C6" w:rsidRDefault="008B0461">
      <w:pPr>
        <w:pStyle w:val="a9"/>
        <w:spacing w:line="276" w:lineRule="auto"/>
        <w:ind w:firstLine="709"/>
        <w:jc w:val="center"/>
        <w:rPr>
          <w:rFonts w:ascii="Times New Roman" w:hAnsi="Times New Roman"/>
          <w:sz w:val="28"/>
          <w:szCs w:val="28"/>
        </w:rPr>
      </w:pPr>
      <w:r>
        <w:rPr>
          <w:rFonts w:ascii="Times New Roman" w:hAnsi="Times New Roman"/>
          <w:sz w:val="28"/>
          <w:szCs w:val="28"/>
        </w:rPr>
        <w:t>Количество выполнено программ экстракорпорального оплодотворения (с незавершёнными) в системе обязательного медицинского страхования Брянской области</w:t>
      </w:r>
    </w:p>
    <w:tbl>
      <w:tblPr>
        <w:tblW w:w="4950" w:type="pct"/>
        <w:tblLayout w:type="fixed"/>
        <w:tblLook w:val="04A0" w:firstRow="1" w:lastRow="0" w:firstColumn="1" w:lastColumn="0" w:noHBand="0" w:noVBand="1"/>
      </w:tblPr>
      <w:tblGrid>
        <w:gridCol w:w="4357"/>
        <w:gridCol w:w="1996"/>
        <w:gridCol w:w="1995"/>
        <w:gridCol w:w="1970"/>
      </w:tblGrid>
      <w:tr w:rsidR="001408C6">
        <w:trPr>
          <w:trHeight w:val="270"/>
        </w:trPr>
        <w:tc>
          <w:tcPr>
            <w:tcW w:w="4266" w:type="dxa"/>
            <w:tcBorders>
              <w:top w:val="single" w:sz="4" w:space="0" w:color="000000"/>
              <w:left w:val="single" w:sz="4" w:space="0" w:color="000000"/>
              <w:bottom w:val="single" w:sz="4" w:space="0" w:color="000000"/>
              <w:right w:val="single" w:sz="4" w:space="0" w:color="000000"/>
            </w:tcBorders>
            <w:shd w:val="clear" w:color="auto" w:fill="auto"/>
            <w:vAlign w:val="bottom"/>
          </w:tcPr>
          <w:p w:rsidR="001408C6" w:rsidRDefault="008B0461">
            <w:pPr>
              <w:pStyle w:val="a9"/>
              <w:jc w:val="center"/>
              <w:rPr>
                <w:rFonts w:ascii="Times New Roman" w:hAnsi="Times New Roman"/>
                <w:szCs w:val="24"/>
              </w:rPr>
            </w:pPr>
            <w:r>
              <w:rPr>
                <w:rFonts w:ascii="Times New Roman" w:hAnsi="Times New Roman"/>
                <w:szCs w:val="24"/>
              </w:rPr>
              <w:t>Медицинская организация</w:t>
            </w:r>
          </w:p>
        </w:tc>
        <w:tc>
          <w:tcPr>
            <w:tcW w:w="1954" w:type="dxa"/>
            <w:tcBorders>
              <w:top w:val="single" w:sz="4" w:space="0" w:color="000000"/>
              <w:bottom w:val="single" w:sz="4" w:space="0" w:color="000000"/>
              <w:right w:val="single" w:sz="4" w:space="0" w:color="000000"/>
            </w:tcBorders>
            <w:shd w:val="clear" w:color="auto" w:fill="auto"/>
            <w:vAlign w:val="bottom"/>
          </w:tcPr>
          <w:p w:rsidR="001408C6" w:rsidRDefault="008B0461">
            <w:pPr>
              <w:pStyle w:val="a9"/>
              <w:jc w:val="center"/>
              <w:rPr>
                <w:rFonts w:ascii="Times New Roman" w:hAnsi="Times New Roman"/>
                <w:szCs w:val="24"/>
              </w:rPr>
            </w:pPr>
            <w:r>
              <w:rPr>
                <w:rFonts w:ascii="Times New Roman" w:hAnsi="Times New Roman"/>
                <w:szCs w:val="24"/>
              </w:rPr>
              <w:t>2022 г</w:t>
            </w:r>
          </w:p>
        </w:tc>
        <w:tc>
          <w:tcPr>
            <w:tcW w:w="1953" w:type="dxa"/>
            <w:tcBorders>
              <w:top w:val="single" w:sz="4" w:space="0" w:color="000000"/>
              <w:bottom w:val="single" w:sz="4" w:space="0" w:color="000000"/>
              <w:right w:val="single" w:sz="4" w:space="0" w:color="000000"/>
            </w:tcBorders>
            <w:shd w:val="clear" w:color="auto" w:fill="auto"/>
            <w:vAlign w:val="bottom"/>
          </w:tcPr>
          <w:p w:rsidR="001408C6" w:rsidRDefault="008B0461">
            <w:pPr>
              <w:pStyle w:val="a9"/>
              <w:jc w:val="center"/>
              <w:rPr>
                <w:rFonts w:ascii="Times New Roman" w:hAnsi="Times New Roman"/>
                <w:szCs w:val="24"/>
              </w:rPr>
            </w:pPr>
            <w:r>
              <w:rPr>
                <w:rFonts w:ascii="Times New Roman" w:hAnsi="Times New Roman"/>
                <w:szCs w:val="24"/>
              </w:rPr>
              <w:t>2023 г</w:t>
            </w:r>
          </w:p>
        </w:tc>
        <w:tc>
          <w:tcPr>
            <w:tcW w:w="1929" w:type="dxa"/>
            <w:tcBorders>
              <w:top w:val="single" w:sz="4" w:space="0" w:color="000000"/>
              <w:bottom w:val="single" w:sz="4" w:space="0" w:color="000000"/>
              <w:right w:val="single" w:sz="4" w:space="0" w:color="000000"/>
            </w:tcBorders>
            <w:shd w:val="clear" w:color="auto" w:fill="auto"/>
            <w:vAlign w:val="bottom"/>
          </w:tcPr>
          <w:p w:rsidR="001408C6" w:rsidRDefault="008B0461">
            <w:pPr>
              <w:pStyle w:val="a9"/>
              <w:jc w:val="center"/>
              <w:rPr>
                <w:rFonts w:ascii="Times New Roman" w:hAnsi="Times New Roman"/>
                <w:szCs w:val="24"/>
              </w:rPr>
            </w:pPr>
            <w:r>
              <w:rPr>
                <w:rFonts w:ascii="Times New Roman" w:hAnsi="Times New Roman"/>
                <w:szCs w:val="24"/>
              </w:rPr>
              <w:t>2024 г</w:t>
            </w:r>
          </w:p>
        </w:tc>
      </w:tr>
      <w:tr w:rsidR="001408C6">
        <w:trPr>
          <w:trHeight w:val="270"/>
        </w:trPr>
        <w:tc>
          <w:tcPr>
            <w:tcW w:w="4266" w:type="dxa"/>
            <w:tcBorders>
              <w:left w:val="single" w:sz="4" w:space="0" w:color="000000"/>
              <w:bottom w:val="single" w:sz="4" w:space="0" w:color="000000"/>
              <w:right w:val="single" w:sz="4" w:space="0" w:color="000000"/>
            </w:tcBorders>
            <w:shd w:val="clear" w:color="auto" w:fill="auto"/>
            <w:vAlign w:val="bottom"/>
          </w:tcPr>
          <w:p w:rsidR="001408C6" w:rsidRDefault="008B0461">
            <w:pPr>
              <w:pStyle w:val="a9"/>
              <w:ind w:firstLine="709"/>
              <w:jc w:val="both"/>
              <w:rPr>
                <w:rFonts w:ascii="Times New Roman" w:hAnsi="Times New Roman"/>
                <w:szCs w:val="24"/>
              </w:rPr>
            </w:pPr>
            <w:r>
              <w:rPr>
                <w:rFonts w:ascii="Times New Roman" w:hAnsi="Times New Roman"/>
                <w:szCs w:val="24"/>
              </w:rPr>
              <w:t>ГАУЗ «БОЦОЗСР»</w:t>
            </w:r>
          </w:p>
        </w:tc>
        <w:tc>
          <w:tcPr>
            <w:tcW w:w="1954" w:type="dxa"/>
            <w:tcBorders>
              <w:bottom w:val="single" w:sz="4" w:space="0" w:color="000000"/>
              <w:right w:val="single" w:sz="4" w:space="0" w:color="000000"/>
            </w:tcBorders>
            <w:shd w:val="clear" w:color="auto" w:fill="auto"/>
            <w:vAlign w:val="center"/>
          </w:tcPr>
          <w:p w:rsidR="001408C6" w:rsidRDefault="008B0461">
            <w:pPr>
              <w:pStyle w:val="a9"/>
              <w:ind w:firstLine="709"/>
              <w:jc w:val="both"/>
              <w:rPr>
                <w:rFonts w:ascii="Times New Roman" w:hAnsi="Times New Roman"/>
                <w:szCs w:val="24"/>
              </w:rPr>
            </w:pPr>
            <w:r>
              <w:rPr>
                <w:rFonts w:ascii="Times New Roman" w:hAnsi="Times New Roman"/>
                <w:szCs w:val="24"/>
              </w:rPr>
              <w:t>710</w:t>
            </w:r>
          </w:p>
        </w:tc>
        <w:tc>
          <w:tcPr>
            <w:tcW w:w="1953" w:type="dxa"/>
            <w:tcBorders>
              <w:bottom w:val="single" w:sz="4" w:space="0" w:color="000000"/>
              <w:right w:val="single" w:sz="4" w:space="0" w:color="000000"/>
            </w:tcBorders>
            <w:shd w:val="clear" w:color="auto" w:fill="auto"/>
            <w:vAlign w:val="center"/>
          </w:tcPr>
          <w:p w:rsidR="001408C6" w:rsidRDefault="008B0461">
            <w:pPr>
              <w:pStyle w:val="a9"/>
              <w:jc w:val="center"/>
              <w:rPr>
                <w:rFonts w:ascii="Times New Roman" w:hAnsi="Times New Roman"/>
                <w:szCs w:val="24"/>
              </w:rPr>
            </w:pPr>
            <w:r>
              <w:rPr>
                <w:rFonts w:ascii="Times New Roman" w:hAnsi="Times New Roman"/>
                <w:szCs w:val="24"/>
              </w:rPr>
              <w:t>766</w:t>
            </w:r>
          </w:p>
        </w:tc>
        <w:tc>
          <w:tcPr>
            <w:tcW w:w="1929" w:type="dxa"/>
            <w:tcBorders>
              <w:bottom w:val="single" w:sz="4" w:space="0" w:color="000000"/>
              <w:right w:val="single" w:sz="4" w:space="0" w:color="000000"/>
            </w:tcBorders>
            <w:shd w:val="clear" w:color="auto" w:fill="auto"/>
            <w:vAlign w:val="center"/>
          </w:tcPr>
          <w:p w:rsidR="001408C6" w:rsidRDefault="008B0461">
            <w:pPr>
              <w:pStyle w:val="a9"/>
              <w:jc w:val="center"/>
              <w:rPr>
                <w:rFonts w:ascii="Times New Roman" w:hAnsi="Times New Roman"/>
                <w:szCs w:val="24"/>
              </w:rPr>
            </w:pPr>
            <w:r>
              <w:rPr>
                <w:rFonts w:ascii="Times New Roman" w:hAnsi="Times New Roman"/>
                <w:szCs w:val="24"/>
              </w:rPr>
              <w:t>841</w:t>
            </w:r>
          </w:p>
        </w:tc>
      </w:tr>
      <w:tr w:rsidR="001408C6">
        <w:trPr>
          <w:trHeight w:val="270"/>
        </w:trPr>
        <w:tc>
          <w:tcPr>
            <w:tcW w:w="4266" w:type="dxa"/>
            <w:tcBorders>
              <w:left w:val="single" w:sz="4" w:space="0" w:color="000000"/>
              <w:bottom w:val="single" w:sz="4" w:space="0" w:color="000000"/>
              <w:right w:val="single" w:sz="4" w:space="0" w:color="000000"/>
            </w:tcBorders>
            <w:shd w:val="clear" w:color="auto" w:fill="auto"/>
            <w:vAlign w:val="bottom"/>
          </w:tcPr>
          <w:p w:rsidR="001408C6" w:rsidRDefault="008B0461">
            <w:pPr>
              <w:pStyle w:val="a9"/>
              <w:ind w:firstLine="709"/>
              <w:jc w:val="both"/>
              <w:rPr>
                <w:rFonts w:ascii="Times New Roman" w:hAnsi="Times New Roman"/>
                <w:szCs w:val="24"/>
              </w:rPr>
            </w:pPr>
            <w:r>
              <w:rPr>
                <w:rFonts w:ascii="Times New Roman" w:hAnsi="Times New Roman"/>
                <w:szCs w:val="24"/>
              </w:rPr>
              <w:t>ГБУЗ «Брянская МБ»</w:t>
            </w:r>
          </w:p>
        </w:tc>
        <w:tc>
          <w:tcPr>
            <w:tcW w:w="1954" w:type="dxa"/>
            <w:tcBorders>
              <w:bottom w:val="single" w:sz="4" w:space="0" w:color="000000"/>
              <w:right w:val="single" w:sz="4" w:space="0" w:color="000000"/>
            </w:tcBorders>
            <w:shd w:val="clear" w:color="auto" w:fill="auto"/>
            <w:vAlign w:val="center"/>
          </w:tcPr>
          <w:p w:rsidR="001408C6" w:rsidRDefault="008B0461">
            <w:pPr>
              <w:pStyle w:val="a9"/>
              <w:ind w:firstLine="709"/>
              <w:jc w:val="both"/>
              <w:rPr>
                <w:rFonts w:ascii="Times New Roman" w:hAnsi="Times New Roman"/>
                <w:szCs w:val="24"/>
              </w:rPr>
            </w:pPr>
            <w:r>
              <w:rPr>
                <w:rFonts w:ascii="Times New Roman" w:hAnsi="Times New Roman"/>
                <w:szCs w:val="24"/>
              </w:rPr>
              <w:t>51</w:t>
            </w:r>
          </w:p>
        </w:tc>
        <w:tc>
          <w:tcPr>
            <w:tcW w:w="1953" w:type="dxa"/>
            <w:tcBorders>
              <w:bottom w:val="single" w:sz="4" w:space="0" w:color="000000"/>
              <w:right w:val="single" w:sz="4" w:space="0" w:color="000000"/>
            </w:tcBorders>
            <w:shd w:val="clear" w:color="auto" w:fill="auto"/>
            <w:vAlign w:val="center"/>
          </w:tcPr>
          <w:p w:rsidR="001408C6" w:rsidRDefault="008B0461">
            <w:pPr>
              <w:pStyle w:val="a9"/>
              <w:jc w:val="center"/>
              <w:rPr>
                <w:rFonts w:ascii="Times New Roman" w:hAnsi="Times New Roman"/>
                <w:szCs w:val="24"/>
              </w:rPr>
            </w:pPr>
            <w:r>
              <w:rPr>
                <w:rFonts w:ascii="Times New Roman" w:hAnsi="Times New Roman"/>
                <w:szCs w:val="24"/>
              </w:rPr>
              <w:t>107</w:t>
            </w:r>
          </w:p>
        </w:tc>
        <w:tc>
          <w:tcPr>
            <w:tcW w:w="1929" w:type="dxa"/>
            <w:tcBorders>
              <w:bottom w:val="single" w:sz="4" w:space="0" w:color="000000"/>
              <w:right w:val="single" w:sz="4" w:space="0" w:color="000000"/>
            </w:tcBorders>
            <w:shd w:val="clear" w:color="auto" w:fill="auto"/>
            <w:vAlign w:val="center"/>
          </w:tcPr>
          <w:p w:rsidR="001408C6" w:rsidRDefault="008B0461">
            <w:pPr>
              <w:pStyle w:val="a9"/>
              <w:jc w:val="center"/>
              <w:rPr>
                <w:rFonts w:ascii="Times New Roman" w:hAnsi="Times New Roman"/>
                <w:szCs w:val="24"/>
              </w:rPr>
            </w:pPr>
            <w:r>
              <w:rPr>
                <w:rFonts w:ascii="Times New Roman" w:hAnsi="Times New Roman"/>
                <w:szCs w:val="24"/>
              </w:rPr>
              <w:t>126</w:t>
            </w:r>
          </w:p>
        </w:tc>
      </w:tr>
      <w:tr w:rsidR="001408C6">
        <w:trPr>
          <w:trHeight w:val="255"/>
        </w:trPr>
        <w:tc>
          <w:tcPr>
            <w:tcW w:w="4266" w:type="dxa"/>
            <w:tcBorders>
              <w:left w:val="single" w:sz="4" w:space="0" w:color="000000"/>
              <w:bottom w:val="single" w:sz="4" w:space="0" w:color="000000"/>
              <w:right w:val="single" w:sz="4" w:space="0" w:color="000000"/>
            </w:tcBorders>
            <w:shd w:val="clear" w:color="auto" w:fill="auto"/>
            <w:vAlign w:val="bottom"/>
          </w:tcPr>
          <w:p w:rsidR="001408C6" w:rsidRDefault="008B0461">
            <w:pPr>
              <w:pStyle w:val="a9"/>
              <w:ind w:firstLine="709"/>
              <w:jc w:val="both"/>
              <w:rPr>
                <w:rFonts w:ascii="Times New Roman" w:hAnsi="Times New Roman"/>
                <w:szCs w:val="24"/>
              </w:rPr>
            </w:pPr>
            <w:r>
              <w:rPr>
                <w:rFonts w:ascii="Times New Roman" w:hAnsi="Times New Roman"/>
                <w:szCs w:val="24"/>
              </w:rPr>
              <w:lastRenderedPageBreak/>
              <w:t>ООО «Центр ЭКО» г. Брянск</w:t>
            </w:r>
          </w:p>
        </w:tc>
        <w:tc>
          <w:tcPr>
            <w:tcW w:w="1954" w:type="dxa"/>
            <w:tcBorders>
              <w:bottom w:val="single" w:sz="4" w:space="0" w:color="000000"/>
              <w:right w:val="single" w:sz="4" w:space="0" w:color="000000"/>
            </w:tcBorders>
            <w:shd w:val="clear" w:color="auto" w:fill="auto"/>
            <w:vAlign w:val="center"/>
          </w:tcPr>
          <w:p w:rsidR="001408C6" w:rsidRDefault="008B0461">
            <w:pPr>
              <w:pStyle w:val="a9"/>
              <w:ind w:firstLine="709"/>
              <w:jc w:val="both"/>
              <w:rPr>
                <w:rFonts w:ascii="Times New Roman" w:hAnsi="Times New Roman"/>
                <w:szCs w:val="24"/>
              </w:rPr>
            </w:pPr>
            <w:r>
              <w:rPr>
                <w:rFonts w:ascii="Times New Roman" w:hAnsi="Times New Roman"/>
                <w:szCs w:val="24"/>
              </w:rPr>
              <w:t>69</w:t>
            </w:r>
          </w:p>
        </w:tc>
        <w:tc>
          <w:tcPr>
            <w:tcW w:w="1953" w:type="dxa"/>
            <w:tcBorders>
              <w:bottom w:val="single" w:sz="4" w:space="0" w:color="000000"/>
              <w:right w:val="single" w:sz="4" w:space="0" w:color="000000"/>
            </w:tcBorders>
            <w:shd w:val="clear" w:color="auto" w:fill="auto"/>
            <w:vAlign w:val="center"/>
          </w:tcPr>
          <w:p w:rsidR="001408C6" w:rsidRDefault="008B0461">
            <w:pPr>
              <w:pStyle w:val="a9"/>
              <w:jc w:val="center"/>
              <w:rPr>
                <w:rFonts w:ascii="Times New Roman" w:hAnsi="Times New Roman"/>
                <w:szCs w:val="24"/>
              </w:rPr>
            </w:pPr>
            <w:r>
              <w:rPr>
                <w:rFonts w:ascii="Times New Roman" w:hAnsi="Times New Roman"/>
                <w:szCs w:val="24"/>
              </w:rPr>
              <w:t>42</w:t>
            </w:r>
          </w:p>
        </w:tc>
        <w:tc>
          <w:tcPr>
            <w:tcW w:w="1929" w:type="dxa"/>
            <w:tcBorders>
              <w:bottom w:val="single" w:sz="4" w:space="0" w:color="000000"/>
              <w:right w:val="single" w:sz="4" w:space="0" w:color="000000"/>
            </w:tcBorders>
            <w:shd w:val="clear" w:color="auto" w:fill="auto"/>
            <w:vAlign w:val="center"/>
          </w:tcPr>
          <w:p w:rsidR="001408C6" w:rsidRDefault="008B0461">
            <w:pPr>
              <w:pStyle w:val="a9"/>
              <w:jc w:val="center"/>
              <w:rPr>
                <w:rFonts w:ascii="Times New Roman" w:hAnsi="Times New Roman"/>
                <w:szCs w:val="24"/>
              </w:rPr>
            </w:pPr>
            <w:r>
              <w:rPr>
                <w:rFonts w:ascii="Times New Roman" w:hAnsi="Times New Roman"/>
                <w:szCs w:val="24"/>
              </w:rPr>
              <w:t>50</w:t>
            </w:r>
          </w:p>
        </w:tc>
      </w:tr>
    </w:tbl>
    <w:p w:rsidR="001408C6" w:rsidRDefault="008B0461">
      <w:pPr>
        <w:pStyle w:val="a9"/>
        <w:jc w:val="both"/>
        <w:rPr>
          <w:rFonts w:ascii="Times New Roman" w:hAnsi="Times New Roman"/>
          <w:sz w:val="28"/>
          <w:szCs w:val="28"/>
        </w:rPr>
      </w:pPr>
      <w:r>
        <w:rPr>
          <w:rFonts w:ascii="Times New Roman" w:hAnsi="Times New Roman"/>
          <w:sz w:val="28"/>
          <w:szCs w:val="28"/>
        </w:rPr>
        <w:t xml:space="preserve">   </w:t>
      </w:r>
    </w:p>
    <w:p w:rsidR="001408C6" w:rsidRDefault="008B0461">
      <w:pPr>
        <w:pStyle w:val="a9"/>
        <w:tabs>
          <w:tab w:val="left" w:pos="851"/>
        </w:tabs>
        <w:spacing w:line="276" w:lineRule="auto"/>
        <w:jc w:val="both"/>
        <w:rPr>
          <w:rFonts w:ascii="Times New Roman" w:hAnsi="Times New Roman"/>
          <w:sz w:val="28"/>
          <w:szCs w:val="28"/>
        </w:rPr>
      </w:pPr>
      <w:r>
        <w:rPr>
          <w:rFonts w:ascii="Times New Roman" w:hAnsi="Times New Roman"/>
          <w:sz w:val="28"/>
          <w:szCs w:val="28"/>
        </w:rPr>
        <w:tab/>
        <w:t>Доля пациентов, обследованных перед проведением ВРТ в соответствии с критериями качества проведения программ ВРТ Клинических рекомендаций «Женское бесплодие» - 100% во всех МО, оказывающих на территории Брянской области помощь пациентам по специальности репродуктология в рамках программы обязательного медицинского страхования.</w:t>
      </w:r>
    </w:p>
    <w:p w:rsidR="001408C6" w:rsidRDefault="001408C6">
      <w:pPr>
        <w:pStyle w:val="a9"/>
        <w:tabs>
          <w:tab w:val="left" w:pos="851"/>
        </w:tabs>
        <w:spacing w:line="276" w:lineRule="auto"/>
        <w:jc w:val="both"/>
        <w:rPr>
          <w:rFonts w:ascii="Times New Roman" w:hAnsi="Times New Roman"/>
          <w:sz w:val="28"/>
          <w:szCs w:val="28"/>
        </w:rPr>
      </w:pPr>
    </w:p>
    <w:p w:rsidR="001408C6" w:rsidRDefault="008B0461">
      <w:pPr>
        <w:pStyle w:val="a9"/>
        <w:tabs>
          <w:tab w:val="left" w:pos="851"/>
        </w:tabs>
        <w:spacing w:line="276" w:lineRule="auto"/>
        <w:jc w:val="center"/>
        <w:rPr>
          <w:rFonts w:ascii="Times New Roman" w:hAnsi="Times New Roman"/>
          <w:sz w:val="28"/>
          <w:szCs w:val="28"/>
        </w:rPr>
      </w:pPr>
      <w:r>
        <w:rPr>
          <w:rFonts w:ascii="Times New Roman" w:hAnsi="Times New Roman"/>
          <w:sz w:val="28"/>
          <w:szCs w:val="28"/>
        </w:rPr>
        <w:t>Доля пациентов, обследованных перед проведением ВРТ в разрезе МО</w:t>
      </w:r>
    </w:p>
    <w:tbl>
      <w:tblPr>
        <w:tblW w:w="5000" w:type="pct"/>
        <w:tblLayout w:type="fixed"/>
        <w:tblLook w:val="04A0" w:firstRow="1" w:lastRow="0" w:firstColumn="1" w:lastColumn="0" w:noHBand="0" w:noVBand="1"/>
      </w:tblPr>
      <w:tblGrid>
        <w:gridCol w:w="4405"/>
        <w:gridCol w:w="1978"/>
        <w:gridCol w:w="1980"/>
        <w:gridCol w:w="2059"/>
      </w:tblGrid>
      <w:tr w:rsidR="001408C6">
        <w:trPr>
          <w:trHeight w:val="270"/>
        </w:trPr>
        <w:tc>
          <w:tcPr>
            <w:tcW w:w="4313" w:type="dxa"/>
            <w:tcBorders>
              <w:top w:val="single" w:sz="4" w:space="0" w:color="000000"/>
              <w:left w:val="single" w:sz="4" w:space="0" w:color="000000"/>
              <w:bottom w:val="single" w:sz="4" w:space="0" w:color="000000"/>
              <w:right w:val="single" w:sz="4" w:space="0" w:color="000000"/>
            </w:tcBorders>
            <w:shd w:val="clear" w:color="auto" w:fill="auto"/>
            <w:vAlign w:val="bottom"/>
          </w:tcPr>
          <w:p w:rsidR="001408C6" w:rsidRDefault="008B0461">
            <w:pPr>
              <w:pStyle w:val="a9"/>
              <w:jc w:val="center"/>
              <w:rPr>
                <w:rFonts w:ascii="Times New Roman" w:hAnsi="Times New Roman"/>
                <w:szCs w:val="24"/>
              </w:rPr>
            </w:pPr>
            <w:r>
              <w:rPr>
                <w:rFonts w:ascii="Times New Roman" w:hAnsi="Times New Roman"/>
                <w:szCs w:val="24"/>
              </w:rPr>
              <w:t>Медицинская организация</w:t>
            </w:r>
          </w:p>
        </w:tc>
        <w:tc>
          <w:tcPr>
            <w:tcW w:w="1937" w:type="dxa"/>
            <w:tcBorders>
              <w:top w:val="single" w:sz="4" w:space="0" w:color="000000"/>
              <w:bottom w:val="single" w:sz="4" w:space="0" w:color="000000"/>
              <w:right w:val="single" w:sz="4" w:space="0" w:color="000000"/>
            </w:tcBorders>
            <w:shd w:val="clear" w:color="auto" w:fill="auto"/>
            <w:vAlign w:val="bottom"/>
          </w:tcPr>
          <w:p w:rsidR="001408C6" w:rsidRDefault="008B0461">
            <w:pPr>
              <w:pStyle w:val="a9"/>
              <w:ind w:firstLine="709"/>
              <w:jc w:val="both"/>
              <w:rPr>
                <w:rFonts w:ascii="Times New Roman" w:hAnsi="Times New Roman"/>
                <w:szCs w:val="24"/>
              </w:rPr>
            </w:pPr>
            <w:r>
              <w:rPr>
                <w:rFonts w:ascii="Times New Roman" w:hAnsi="Times New Roman"/>
                <w:szCs w:val="24"/>
              </w:rPr>
              <w:t>2022г</w:t>
            </w:r>
          </w:p>
        </w:tc>
        <w:tc>
          <w:tcPr>
            <w:tcW w:w="1939" w:type="dxa"/>
            <w:tcBorders>
              <w:top w:val="single" w:sz="4" w:space="0" w:color="000000"/>
              <w:bottom w:val="single" w:sz="4" w:space="0" w:color="000000"/>
              <w:right w:val="single" w:sz="4" w:space="0" w:color="000000"/>
            </w:tcBorders>
            <w:shd w:val="clear" w:color="auto" w:fill="auto"/>
            <w:vAlign w:val="bottom"/>
          </w:tcPr>
          <w:p w:rsidR="001408C6" w:rsidRDefault="008B0461">
            <w:pPr>
              <w:pStyle w:val="a9"/>
              <w:ind w:firstLine="709"/>
              <w:jc w:val="both"/>
              <w:rPr>
                <w:rFonts w:ascii="Times New Roman" w:hAnsi="Times New Roman"/>
                <w:szCs w:val="24"/>
              </w:rPr>
            </w:pPr>
            <w:r>
              <w:rPr>
                <w:rFonts w:ascii="Times New Roman" w:hAnsi="Times New Roman"/>
                <w:szCs w:val="24"/>
              </w:rPr>
              <w:t>2023г</w:t>
            </w:r>
          </w:p>
        </w:tc>
        <w:tc>
          <w:tcPr>
            <w:tcW w:w="2016" w:type="dxa"/>
            <w:tcBorders>
              <w:top w:val="single" w:sz="4" w:space="0" w:color="000000"/>
              <w:bottom w:val="single" w:sz="4" w:space="0" w:color="000000"/>
              <w:right w:val="single" w:sz="4" w:space="0" w:color="000000"/>
            </w:tcBorders>
            <w:shd w:val="clear" w:color="auto" w:fill="auto"/>
            <w:vAlign w:val="bottom"/>
          </w:tcPr>
          <w:p w:rsidR="001408C6" w:rsidRDefault="008B0461">
            <w:pPr>
              <w:pStyle w:val="a9"/>
              <w:ind w:firstLine="709"/>
              <w:jc w:val="both"/>
              <w:rPr>
                <w:rFonts w:ascii="Times New Roman" w:hAnsi="Times New Roman"/>
                <w:szCs w:val="24"/>
              </w:rPr>
            </w:pPr>
            <w:r>
              <w:rPr>
                <w:rFonts w:ascii="Times New Roman" w:hAnsi="Times New Roman"/>
                <w:szCs w:val="24"/>
              </w:rPr>
              <w:t>2024г</w:t>
            </w:r>
          </w:p>
        </w:tc>
      </w:tr>
      <w:tr w:rsidR="001408C6">
        <w:trPr>
          <w:trHeight w:val="270"/>
        </w:trPr>
        <w:tc>
          <w:tcPr>
            <w:tcW w:w="4313" w:type="dxa"/>
            <w:tcBorders>
              <w:left w:val="single" w:sz="4" w:space="0" w:color="000000"/>
              <w:bottom w:val="single" w:sz="4" w:space="0" w:color="000000"/>
              <w:right w:val="single" w:sz="4" w:space="0" w:color="000000"/>
            </w:tcBorders>
            <w:shd w:val="clear" w:color="auto" w:fill="auto"/>
            <w:vAlign w:val="bottom"/>
          </w:tcPr>
          <w:p w:rsidR="001408C6" w:rsidRDefault="008B0461">
            <w:pPr>
              <w:pStyle w:val="a9"/>
              <w:ind w:firstLine="709"/>
              <w:jc w:val="both"/>
              <w:rPr>
                <w:rFonts w:ascii="Times New Roman" w:hAnsi="Times New Roman"/>
                <w:szCs w:val="24"/>
              </w:rPr>
            </w:pPr>
            <w:r>
              <w:rPr>
                <w:rFonts w:ascii="Times New Roman" w:hAnsi="Times New Roman"/>
                <w:szCs w:val="24"/>
              </w:rPr>
              <w:t>ГАУЗ «БОЦОЗСР»</w:t>
            </w:r>
          </w:p>
        </w:tc>
        <w:tc>
          <w:tcPr>
            <w:tcW w:w="1937" w:type="dxa"/>
            <w:tcBorders>
              <w:bottom w:val="single" w:sz="4" w:space="0" w:color="000000"/>
              <w:right w:val="single" w:sz="4" w:space="0" w:color="000000"/>
            </w:tcBorders>
            <w:shd w:val="clear" w:color="auto" w:fill="auto"/>
            <w:vAlign w:val="center"/>
          </w:tcPr>
          <w:p w:rsidR="001408C6" w:rsidRDefault="008B0461">
            <w:pPr>
              <w:pStyle w:val="a9"/>
              <w:ind w:firstLine="709"/>
              <w:jc w:val="both"/>
              <w:rPr>
                <w:rFonts w:ascii="Times New Roman" w:hAnsi="Times New Roman"/>
                <w:szCs w:val="24"/>
              </w:rPr>
            </w:pPr>
            <w:r>
              <w:rPr>
                <w:rFonts w:ascii="Times New Roman" w:hAnsi="Times New Roman"/>
                <w:szCs w:val="24"/>
              </w:rPr>
              <w:t>100%</w:t>
            </w:r>
          </w:p>
        </w:tc>
        <w:tc>
          <w:tcPr>
            <w:tcW w:w="1939" w:type="dxa"/>
            <w:tcBorders>
              <w:bottom w:val="single" w:sz="4" w:space="0" w:color="000000"/>
              <w:right w:val="single" w:sz="4" w:space="0" w:color="000000"/>
            </w:tcBorders>
            <w:shd w:val="clear" w:color="auto" w:fill="auto"/>
            <w:vAlign w:val="center"/>
          </w:tcPr>
          <w:p w:rsidR="001408C6" w:rsidRDefault="008B0461">
            <w:pPr>
              <w:pStyle w:val="a9"/>
              <w:ind w:firstLine="709"/>
              <w:jc w:val="both"/>
              <w:rPr>
                <w:rFonts w:ascii="Times New Roman" w:hAnsi="Times New Roman"/>
                <w:szCs w:val="24"/>
              </w:rPr>
            </w:pPr>
            <w:r>
              <w:rPr>
                <w:rFonts w:ascii="Times New Roman" w:hAnsi="Times New Roman"/>
                <w:szCs w:val="24"/>
              </w:rPr>
              <w:t>100%</w:t>
            </w:r>
          </w:p>
        </w:tc>
        <w:tc>
          <w:tcPr>
            <w:tcW w:w="2016" w:type="dxa"/>
            <w:tcBorders>
              <w:bottom w:val="single" w:sz="4" w:space="0" w:color="000000"/>
              <w:right w:val="single" w:sz="4" w:space="0" w:color="000000"/>
            </w:tcBorders>
            <w:shd w:val="clear" w:color="auto" w:fill="auto"/>
            <w:vAlign w:val="center"/>
          </w:tcPr>
          <w:p w:rsidR="001408C6" w:rsidRDefault="008B0461">
            <w:pPr>
              <w:pStyle w:val="a9"/>
              <w:ind w:firstLine="709"/>
              <w:jc w:val="both"/>
              <w:rPr>
                <w:rFonts w:ascii="Times New Roman" w:hAnsi="Times New Roman"/>
                <w:szCs w:val="24"/>
              </w:rPr>
            </w:pPr>
            <w:r>
              <w:rPr>
                <w:rFonts w:ascii="Times New Roman" w:hAnsi="Times New Roman"/>
                <w:szCs w:val="24"/>
              </w:rPr>
              <w:t>100%</w:t>
            </w:r>
          </w:p>
        </w:tc>
      </w:tr>
      <w:tr w:rsidR="001408C6">
        <w:trPr>
          <w:trHeight w:val="270"/>
        </w:trPr>
        <w:tc>
          <w:tcPr>
            <w:tcW w:w="4313" w:type="dxa"/>
            <w:tcBorders>
              <w:left w:val="single" w:sz="4" w:space="0" w:color="000000"/>
              <w:bottom w:val="single" w:sz="4" w:space="0" w:color="000000"/>
              <w:right w:val="single" w:sz="4" w:space="0" w:color="000000"/>
            </w:tcBorders>
            <w:shd w:val="clear" w:color="auto" w:fill="auto"/>
            <w:vAlign w:val="bottom"/>
          </w:tcPr>
          <w:p w:rsidR="001408C6" w:rsidRDefault="008B0461">
            <w:pPr>
              <w:pStyle w:val="a9"/>
              <w:ind w:firstLine="709"/>
              <w:jc w:val="both"/>
              <w:rPr>
                <w:rFonts w:ascii="Times New Roman" w:hAnsi="Times New Roman"/>
                <w:szCs w:val="24"/>
              </w:rPr>
            </w:pPr>
            <w:r>
              <w:rPr>
                <w:rFonts w:ascii="Times New Roman" w:hAnsi="Times New Roman"/>
                <w:szCs w:val="24"/>
              </w:rPr>
              <w:t>ГБУЗ «Брянская МБ»</w:t>
            </w:r>
          </w:p>
        </w:tc>
        <w:tc>
          <w:tcPr>
            <w:tcW w:w="1937" w:type="dxa"/>
            <w:tcBorders>
              <w:bottom w:val="single" w:sz="4" w:space="0" w:color="000000"/>
              <w:right w:val="single" w:sz="4" w:space="0" w:color="000000"/>
            </w:tcBorders>
            <w:shd w:val="clear" w:color="auto" w:fill="auto"/>
            <w:vAlign w:val="center"/>
          </w:tcPr>
          <w:p w:rsidR="001408C6" w:rsidRDefault="008B0461">
            <w:pPr>
              <w:pStyle w:val="a9"/>
              <w:ind w:firstLine="709"/>
              <w:jc w:val="both"/>
              <w:rPr>
                <w:rFonts w:ascii="Times New Roman" w:hAnsi="Times New Roman"/>
                <w:szCs w:val="24"/>
              </w:rPr>
            </w:pPr>
            <w:r>
              <w:rPr>
                <w:rFonts w:ascii="Times New Roman" w:hAnsi="Times New Roman"/>
                <w:szCs w:val="24"/>
              </w:rPr>
              <w:t>100%</w:t>
            </w:r>
          </w:p>
        </w:tc>
        <w:tc>
          <w:tcPr>
            <w:tcW w:w="1939" w:type="dxa"/>
            <w:tcBorders>
              <w:bottom w:val="single" w:sz="4" w:space="0" w:color="000000"/>
              <w:right w:val="single" w:sz="4" w:space="0" w:color="000000"/>
            </w:tcBorders>
            <w:shd w:val="clear" w:color="auto" w:fill="auto"/>
            <w:vAlign w:val="center"/>
          </w:tcPr>
          <w:p w:rsidR="001408C6" w:rsidRDefault="008B0461">
            <w:pPr>
              <w:pStyle w:val="a9"/>
              <w:ind w:firstLine="709"/>
              <w:jc w:val="both"/>
              <w:rPr>
                <w:rFonts w:ascii="Times New Roman" w:hAnsi="Times New Roman"/>
                <w:szCs w:val="24"/>
              </w:rPr>
            </w:pPr>
            <w:r>
              <w:rPr>
                <w:rFonts w:ascii="Times New Roman" w:hAnsi="Times New Roman"/>
                <w:szCs w:val="24"/>
              </w:rPr>
              <w:t>100%</w:t>
            </w:r>
          </w:p>
        </w:tc>
        <w:tc>
          <w:tcPr>
            <w:tcW w:w="2016" w:type="dxa"/>
            <w:tcBorders>
              <w:bottom w:val="single" w:sz="4" w:space="0" w:color="000000"/>
              <w:right w:val="single" w:sz="4" w:space="0" w:color="000000"/>
            </w:tcBorders>
            <w:shd w:val="clear" w:color="auto" w:fill="auto"/>
            <w:vAlign w:val="center"/>
          </w:tcPr>
          <w:p w:rsidR="001408C6" w:rsidRDefault="008B0461">
            <w:pPr>
              <w:pStyle w:val="a9"/>
              <w:ind w:firstLine="709"/>
              <w:jc w:val="both"/>
              <w:rPr>
                <w:rFonts w:ascii="Times New Roman" w:hAnsi="Times New Roman"/>
                <w:szCs w:val="24"/>
              </w:rPr>
            </w:pPr>
            <w:r>
              <w:rPr>
                <w:rFonts w:ascii="Times New Roman" w:hAnsi="Times New Roman"/>
                <w:szCs w:val="24"/>
              </w:rPr>
              <w:t>100%</w:t>
            </w:r>
          </w:p>
        </w:tc>
      </w:tr>
      <w:tr w:rsidR="001408C6">
        <w:trPr>
          <w:trHeight w:val="255"/>
        </w:trPr>
        <w:tc>
          <w:tcPr>
            <w:tcW w:w="4313" w:type="dxa"/>
            <w:tcBorders>
              <w:left w:val="single" w:sz="4" w:space="0" w:color="000000"/>
              <w:bottom w:val="single" w:sz="4" w:space="0" w:color="000000"/>
              <w:right w:val="single" w:sz="4" w:space="0" w:color="000000"/>
            </w:tcBorders>
            <w:shd w:val="clear" w:color="auto" w:fill="auto"/>
            <w:vAlign w:val="bottom"/>
          </w:tcPr>
          <w:p w:rsidR="001408C6" w:rsidRDefault="008B0461">
            <w:pPr>
              <w:pStyle w:val="a9"/>
              <w:ind w:firstLine="709"/>
              <w:jc w:val="both"/>
              <w:rPr>
                <w:rFonts w:ascii="Times New Roman" w:hAnsi="Times New Roman"/>
                <w:szCs w:val="24"/>
              </w:rPr>
            </w:pPr>
            <w:r>
              <w:rPr>
                <w:rFonts w:ascii="Times New Roman" w:hAnsi="Times New Roman"/>
                <w:szCs w:val="24"/>
              </w:rPr>
              <w:t>ООО «Центр ЭКО» г. Брянск</w:t>
            </w:r>
          </w:p>
        </w:tc>
        <w:tc>
          <w:tcPr>
            <w:tcW w:w="1937" w:type="dxa"/>
            <w:tcBorders>
              <w:bottom w:val="single" w:sz="4" w:space="0" w:color="000000"/>
              <w:right w:val="single" w:sz="4" w:space="0" w:color="000000"/>
            </w:tcBorders>
            <w:shd w:val="clear" w:color="auto" w:fill="auto"/>
            <w:vAlign w:val="center"/>
          </w:tcPr>
          <w:p w:rsidR="001408C6" w:rsidRDefault="008B0461">
            <w:pPr>
              <w:pStyle w:val="a9"/>
              <w:ind w:firstLine="709"/>
              <w:jc w:val="both"/>
              <w:rPr>
                <w:rFonts w:ascii="Times New Roman" w:hAnsi="Times New Roman"/>
                <w:szCs w:val="24"/>
              </w:rPr>
            </w:pPr>
            <w:r>
              <w:rPr>
                <w:rFonts w:ascii="Times New Roman" w:hAnsi="Times New Roman"/>
                <w:szCs w:val="24"/>
              </w:rPr>
              <w:t>100%</w:t>
            </w:r>
          </w:p>
        </w:tc>
        <w:tc>
          <w:tcPr>
            <w:tcW w:w="1939" w:type="dxa"/>
            <w:tcBorders>
              <w:bottom w:val="single" w:sz="4" w:space="0" w:color="000000"/>
              <w:right w:val="single" w:sz="4" w:space="0" w:color="000000"/>
            </w:tcBorders>
            <w:shd w:val="clear" w:color="auto" w:fill="auto"/>
            <w:vAlign w:val="center"/>
          </w:tcPr>
          <w:p w:rsidR="001408C6" w:rsidRDefault="008B0461">
            <w:pPr>
              <w:pStyle w:val="a9"/>
              <w:ind w:firstLine="709"/>
              <w:jc w:val="both"/>
              <w:rPr>
                <w:rFonts w:ascii="Times New Roman" w:hAnsi="Times New Roman"/>
                <w:szCs w:val="24"/>
              </w:rPr>
            </w:pPr>
            <w:r>
              <w:rPr>
                <w:rFonts w:ascii="Times New Roman" w:hAnsi="Times New Roman"/>
                <w:szCs w:val="24"/>
              </w:rPr>
              <w:t>100%</w:t>
            </w:r>
          </w:p>
        </w:tc>
        <w:tc>
          <w:tcPr>
            <w:tcW w:w="2016" w:type="dxa"/>
            <w:tcBorders>
              <w:bottom w:val="single" w:sz="4" w:space="0" w:color="000000"/>
              <w:right w:val="single" w:sz="4" w:space="0" w:color="000000"/>
            </w:tcBorders>
            <w:shd w:val="clear" w:color="auto" w:fill="auto"/>
            <w:vAlign w:val="center"/>
          </w:tcPr>
          <w:p w:rsidR="001408C6" w:rsidRDefault="008B0461">
            <w:pPr>
              <w:pStyle w:val="a9"/>
              <w:ind w:firstLine="709"/>
              <w:jc w:val="both"/>
              <w:rPr>
                <w:rFonts w:ascii="Times New Roman" w:hAnsi="Times New Roman"/>
                <w:szCs w:val="24"/>
              </w:rPr>
            </w:pPr>
            <w:r>
              <w:rPr>
                <w:rFonts w:ascii="Times New Roman" w:hAnsi="Times New Roman"/>
                <w:szCs w:val="24"/>
              </w:rPr>
              <w:t>100%</w:t>
            </w:r>
          </w:p>
        </w:tc>
      </w:tr>
    </w:tbl>
    <w:p w:rsidR="001408C6" w:rsidRDefault="001408C6">
      <w:pPr>
        <w:pStyle w:val="a9"/>
        <w:spacing w:line="276" w:lineRule="auto"/>
        <w:ind w:firstLine="709"/>
        <w:jc w:val="both"/>
        <w:rPr>
          <w:rFonts w:ascii="Times New Roman" w:hAnsi="Times New Roman"/>
          <w:sz w:val="28"/>
          <w:szCs w:val="28"/>
        </w:rPr>
      </w:pP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 xml:space="preserve">Для обеспечения выполнения этого положения при департаменте здравоохранения Брянской области сформирована комиссия по отбору пациентов для проведения процедур ЭКО и переноса криоконсервированного эмбриона за счёт бюджетных ассигнований и средств ОМС. В её составе заместитель директора территориального фонда обязательного медицинского страхования Брянской области, главный специалист департамента здравоохранения Брянской области, главный врач ГАУЗ «БОЦОЗСР», врачи-репродуктологи, уролог-андролог. В МО в программы ЭКО пациенты принимаются только с направлениями комиссии департамента здравоохранения Брянской области. Направление для проведения процедуры ЭКО или переноса криоконсервированного эмбриона за счет средств ОМС пациенты получают после прохождения полного комплекса обследований в соответствии с Клиническими рекомендациями «Женское бесплодие». </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 xml:space="preserve">В сложных случаях, для решения вопроса о направлении на ЭКО, проводятся телемедицинские консультации со специалистами Федерального государственного бюджетного учреждения «Национальный медицинский исследовательский центр акушерства, гинекологии и перинатологии имени академика В.И. Кулакова» Минздрава России. </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 xml:space="preserve">Кадровое обеспечение: в области работает 6 врачей-репродуктологов. </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Практически все пациентки Брянской области с бесплодием были осмотрены и взяты на диспансерный учёт репродуктологами.</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Для лечения мужского бесплодия в ГАУЗ «БОЦОЗСР» организован специализированный приём врача-уролога-андролога. Все мужчины из супружеских пар, страдающих бесплодием, осматриваются андрологом.</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В Брянской области, одной из первых в России, начали оплачивать по ОМС подготовку пациентов к ЭКО.</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lastRenderedPageBreak/>
        <w:t xml:space="preserve">Работа с пациентами, страдающими бесплодием, координируется департаментом здравоохранения Брянской области. Сегодня в Брянской области есть возможность сделать ЭКО бесплатно по программе ОМС практически при любой форме бесплодия. В Брянской области очередь на ЭКО отсутствует уже несколько лет. </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Большое внимание уделяется преемственности в работе гинекологов женских консультаций и репродуктологов. Репродуктологи ГАУЗ «БОЦОЗСР» курируют ведение пациентов с бесплодием в женских консультациях закреплённых районов. Эта работа обеспечивает своевременную диагностику бесплодия, постановку пациентов на диспансерный учёт, прохождение обследования и лечения в кратчайшие сроки (3-6 месяцев), своевременное направление пациентов на ЭКО. Брянская область находится в числе лидеров по областям ЦФО по охвату, качеству и эффективности работы с пациентами, страдающими бесплодием. По всем основным показателям качества и эффективности организации медицинской помощи при бесплодии на протяжении последних 3 лет среди регионов центрального федерального округа, результаты работы службы репродуктологии Брянской области оцениваются как высокие (по данным курирующего учреждения в центральном федеральном округе - ФГБУ «Ивановский научно-исследовательский институт материнства и детства имени В.Н. Городкова» Минздрава России).</w:t>
      </w:r>
    </w:p>
    <w:p w:rsidR="001408C6" w:rsidRDefault="001408C6">
      <w:pPr>
        <w:pStyle w:val="a9"/>
        <w:spacing w:line="276" w:lineRule="auto"/>
        <w:ind w:firstLine="709"/>
        <w:jc w:val="both"/>
        <w:rPr>
          <w:rFonts w:ascii="Times New Roman" w:hAnsi="Times New Roman"/>
          <w:sz w:val="28"/>
          <w:szCs w:val="28"/>
        </w:rPr>
      </w:pPr>
    </w:p>
    <w:p w:rsidR="001408C6" w:rsidRDefault="008B0461">
      <w:pPr>
        <w:pStyle w:val="1"/>
        <w:spacing w:before="0" w:after="0"/>
        <w:jc w:val="center"/>
        <w:rPr>
          <w:rFonts w:ascii="Times New Roman" w:hAnsi="Times New Roman"/>
          <w:b w:val="0"/>
          <w:bCs w:val="0"/>
          <w:sz w:val="28"/>
          <w:szCs w:val="28"/>
        </w:rPr>
      </w:pPr>
      <w:r>
        <w:rPr>
          <w:rStyle w:val="10"/>
          <w:rFonts w:ascii="Times New Roman" w:hAnsi="Times New Roman"/>
          <w:sz w:val="28"/>
          <w:szCs w:val="28"/>
        </w:rPr>
        <w:t xml:space="preserve">6. </w:t>
      </w:r>
      <w:bookmarkStart w:id="46" w:name="_Toc204261847"/>
      <w:r>
        <w:rPr>
          <w:rStyle w:val="10"/>
          <w:rFonts w:ascii="Times New Roman" w:hAnsi="Times New Roman"/>
          <w:sz w:val="28"/>
          <w:szCs w:val="28"/>
        </w:rPr>
        <w:t>Кадровое обеспечение</w:t>
      </w:r>
      <w:bookmarkEnd w:id="46"/>
    </w:p>
    <w:p w:rsidR="001408C6" w:rsidRDefault="001408C6">
      <w:pPr>
        <w:pStyle w:val="a9"/>
        <w:jc w:val="both"/>
        <w:rPr>
          <w:rFonts w:ascii="Times New Roman" w:hAnsi="Times New Roman"/>
          <w:sz w:val="28"/>
          <w:szCs w:val="28"/>
        </w:rPr>
      </w:pPr>
    </w:p>
    <w:p w:rsidR="001408C6" w:rsidRDefault="008B0461">
      <w:pPr>
        <w:pStyle w:val="a9"/>
        <w:ind w:firstLine="709"/>
        <w:jc w:val="right"/>
        <w:rPr>
          <w:sz w:val="28"/>
          <w:szCs w:val="28"/>
        </w:rPr>
      </w:pPr>
      <w:r>
        <w:rPr>
          <w:rFonts w:ascii="Times New Roman" w:hAnsi="Times New Roman"/>
          <w:sz w:val="28"/>
          <w:szCs w:val="28"/>
        </w:rPr>
        <w:t>Таблица 37</w:t>
      </w:r>
    </w:p>
    <w:p w:rsidR="001408C6" w:rsidRDefault="008B0461">
      <w:pPr>
        <w:pStyle w:val="a9"/>
        <w:ind w:firstLine="709"/>
        <w:jc w:val="center"/>
        <w:rPr>
          <w:sz w:val="28"/>
          <w:szCs w:val="28"/>
        </w:rPr>
      </w:pPr>
      <w:r>
        <w:rPr>
          <w:rFonts w:ascii="Times New Roman" w:hAnsi="Times New Roman"/>
          <w:sz w:val="28"/>
          <w:szCs w:val="28"/>
        </w:rPr>
        <w:t>Обеспеченность врачебным и средним медицинским персоналом службы родовспоможения и детства</w:t>
      </w:r>
    </w:p>
    <w:tbl>
      <w:tblPr>
        <w:tblW w:w="10337" w:type="dxa"/>
        <w:tblInd w:w="-5" w:type="dxa"/>
        <w:tblLayout w:type="fixed"/>
        <w:tblLook w:val="04A0" w:firstRow="1" w:lastRow="0" w:firstColumn="1" w:lastColumn="0" w:noHBand="0" w:noVBand="1"/>
      </w:tblPr>
      <w:tblGrid>
        <w:gridCol w:w="4215"/>
        <w:gridCol w:w="3701"/>
        <w:gridCol w:w="2421"/>
      </w:tblGrid>
      <w:tr w:rsidR="001408C6">
        <w:trPr>
          <w:trHeight w:val="957"/>
        </w:trPr>
        <w:tc>
          <w:tcPr>
            <w:tcW w:w="4215"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rPr>
            </w:pPr>
            <w:r>
              <w:rPr>
                <w:rFonts w:ascii="Times New Roman" w:hAnsi="Times New Roman"/>
              </w:rPr>
              <w:t>Показатель</w:t>
            </w:r>
          </w:p>
        </w:tc>
        <w:tc>
          <w:tcPr>
            <w:tcW w:w="3701"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rPr>
            </w:pPr>
            <w:r>
              <w:rPr>
                <w:rFonts w:ascii="Times New Roman" w:hAnsi="Times New Roman"/>
              </w:rPr>
              <w:t>Физических лиц, на 10 тыс. среднегодовой численности населения</w:t>
            </w:r>
          </w:p>
        </w:tc>
        <w:tc>
          <w:tcPr>
            <w:tcW w:w="2421"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rPr>
            </w:pPr>
            <w:r>
              <w:rPr>
                <w:rFonts w:ascii="Times New Roman" w:hAnsi="Times New Roman"/>
              </w:rPr>
              <w:t>2024</w:t>
            </w:r>
          </w:p>
          <w:p w:rsidR="001408C6" w:rsidRDefault="008B0461">
            <w:pPr>
              <w:jc w:val="center"/>
              <w:rPr>
                <w:rFonts w:ascii="Times New Roman" w:hAnsi="Times New Roman"/>
              </w:rPr>
            </w:pPr>
            <w:r>
              <w:rPr>
                <w:rFonts w:ascii="Times New Roman" w:hAnsi="Times New Roman"/>
              </w:rPr>
              <w:t>Российская Федерация</w:t>
            </w:r>
          </w:p>
        </w:tc>
      </w:tr>
      <w:tr w:rsidR="001408C6">
        <w:trPr>
          <w:trHeight w:val="298"/>
        </w:trPr>
        <w:tc>
          <w:tcPr>
            <w:tcW w:w="4215" w:type="dxa"/>
            <w:tcBorders>
              <w:top w:val="single" w:sz="4" w:space="0" w:color="000000"/>
              <w:left w:val="single" w:sz="4" w:space="0" w:color="000000"/>
              <w:bottom w:val="single" w:sz="4" w:space="0" w:color="000000"/>
              <w:right w:val="single" w:sz="4" w:space="0" w:color="000000"/>
            </w:tcBorders>
          </w:tcPr>
          <w:p w:rsidR="001408C6" w:rsidRDefault="008B0461">
            <w:pPr>
              <w:jc w:val="both"/>
              <w:rPr>
                <w:rFonts w:ascii="Times New Roman" w:hAnsi="Times New Roman"/>
              </w:rPr>
            </w:pPr>
            <w:r>
              <w:rPr>
                <w:rFonts w:ascii="Times New Roman" w:hAnsi="Times New Roman"/>
              </w:rPr>
              <w:t>Врачи-акушеры-гинекологи</w:t>
            </w:r>
          </w:p>
        </w:tc>
        <w:tc>
          <w:tcPr>
            <w:tcW w:w="3701"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4,1</w:t>
            </w:r>
          </w:p>
        </w:tc>
        <w:tc>
          <w:tcPr>
            <w:tcW w:w="2421"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4,1</w:t>
            </w:r>
          </w:p>
        </w:tc>
      </w:tr>
      <w:tr w:rsidR="001408C6">
        <w:trPr>
          <w:trHeight w:val="318"/>
        </w:trPr>
        <w:tc>
          <w:tcPr>
            <w:tcW w:w="4215" w:type="dxa"/>
            <w:tcBorders>
              <w:top w:val="single" w:sz="4" w:space="0" w:color="000000"/>
              <w:left w:val="single" w:sz="4" w:space="0" w:color="000000"/>
              <w:bottom w:val="single" w:sz="4" w:space="0" w:color="000000"/>
              <w:right w:val="single" w:sz="4" w:space="0" w:color="000000"/>
            </w:tcBorders>
          </w:tcPr>
          <w:p w:rsidR="001408C6" w:rsidRDefault="008B0461">
            <w:pPr>
              <w:jc w:val="both"/>
              <w:rPr>
                <w:rFonts w:ascii="Times New Roman" w:hAnsi="Times New Roman"/>
              </w:rPr>
            </w:pPr>
            <w:r>
              <w:rPr>
                <w:rFonts w:ascii="Times New Roman" w:hAnsi="Times New Roman"/>
              </w:rPr>
              <w:t>Врачи-неонатологи</w:t>
            </w:r>
          </w:p>
        </w:tc>
        <w:tc>
          <w:tcPr>
            <w:tcW w:w="3701"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57,0</w:t>
            </w:r>
          </w:p>
        </w:tc>
        <w:tc>
          <w:tcPr>
            <w:tcW w:w="2421"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41,0</w:t>
            </w:r>
          </w:p>
        </w:tc>
      </w:tr>
      <w:tr w:rsidR="001408C6">
        <w:trPr>
          <w:trHeight w:val="285"/>
        </w:trPr>
        <w:tc>
          <w:tcPr>
            <w:tcW w:w="4215" w:type="dxa"/>
            <w:tcBorders>
              <w:top w:val="single" w:sz="4" w:space="0" w:color="000000"/>
              <w:left w:val="single" w:sz="4" w:space="0" w:color="000000"/>
              <w:bottom w:val="single" w:sz="4" w:space="0" w:color="000000"/>
              <w:right w:val="single" w:sz="4" w:space="0" w:color="000000"/>
            </w:tcBorders>
          </w:tcPr>
          <w:p w:rsidR="001408C6" w:rsidRDefault="008B0461">
            <w:pPr>
              <w:jc w:val="both"/>
              <w:rPr>
                <w:rFonts w:ascii="Times New Roman" w:hAnsi="Times New Roman"/>
              </w:rPr>
            </w:pPr>
            <w:r>
              <w:rPr>
                <w:rFonts w:ascii="Times New Roman" w:hAnsi="Times New Roman"/>
              </w:rPr>
              <w:t>Врачи-педиатры</w:t>
            </w:r>
          </w:p>
        </w:tc>
        <w:tc>
          <w:tcPr>
            <w:tcW w:w="3701"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13,7</w:t>
            </w:r>
          </w:p>
        </w:tc>
        <w:tc>
          <w:tcPr>
            <w:tcW w:w="2421"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16,8</w:t>
            </w:r>
          </w:p>
        </w:tc>
      </w:tr>
      <w:tr w:rsidR="001408C6">
        <w:trPr>
          <w:trHeight w:val="354"/>
        </w:trPr>
        <w:tc>
          <w:tcPr>
            <w:tcW w:w="4215" w:type="dxa"/>
            <w:tcBorders>
              <w:top w:val="single" w:sz="4" w:space="0" w:color="000000"/>
              <w:left w:val="single" w:sz="4" w:space="0" w:color="000000"/>
              <w:bottom w:val="single" w:sz="4" w:space="0" w:color="000000"/>
              <w:right w:val="single" w:sz="4" w:space="0" w:color="000000"/>
            </w:tcBorders>
          </w:tcPr>
          <w:p w:rsidR="001408C6" w:rsidRDefault="008B0461">
            <w:pPr>
              <w:jc w:val="both"/>
              <w:rPr>
                <w:rFonts w:ascii="Times New Roman" w:hAnsi="Times New Roman"/>
              </w:rPr>
            </w:pPr>
            <w:r>
              <w:rPr>
                <w:rFonts w:ascii="Times New Roman" w:hAnsi="Times New Roman"/>
              </w:rPr>
              <w:t>Врачи детские хирурги</w:t>
            </w:r>
          </w:p>
        </w:tc>
        <w:tc>
          <w:tcPr>
            <w:tcW w:w="3701"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1,0</w:t>
            </w:r>
          </w:p>
        </w:tc>
        <w:tc>
          <w:tcPr>
            <w:tcW w:w="2421"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1,1</w:t>
            </w:r>
          </w:p>
        </w:tc>
      </w:tr>
      <w:tr w:rsidR="001408C6">
        <w:trPr>
          <w:trHeight w:val="347"/>
        </w:trPr>
        <w:tc>
          <w:tcPr>
            <w:tcW w:w="4215" w:type="dxa"/>
            <w:tcBorders>
              <w:top w:val="single" w:sz="4" w:space="0" w:color="000000"/>
              <w:left w:val="single" w:sz="4" w:space="0" w:color="000000"/>
              <w:bottom w:val="single" w:sz="4" w:space="0" w:color="000000"/>
              <w:right w:val="single" w:sz="4" w:space="0" w:color="000000"/>
            </w:tcBorders>
          </w:tcPr>
          <w:p w:rsidR="001408C6" w:rsidRDefault="008B0461">
            <w:pPr>
              <w:jc w:val="both"/>
              <w:rPr>
                <w:rFonts w:ascii="Times New Roman" w:hAnsi="Times New Roman"/>
              </w:rPr>
            </w:pPr>
            <w:r>
              <w:rPr>
                <w:rFonts w:ascii="Times New Roman" w:hAnsi="Times New Roman"/>
              </w:rPr>
              <w:t>Врачи-анестезиологи-реаниматологи</w:t>
            </w:r>
          </w:p>
        </w:tc>
        <w:tc>
          <w:tcPr>
            <w:tcW w:w="3701"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2,12</w:t>
            </w:r>
          </w:p>
        </w:tc>
        <w:tc>
          <w:tcPr>
            <w:tcW w:w="2421"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2,3</w:t>
            </w:r>
          </w:p>
        </w:tc>
      </w:tr>
      <w:tr w:rsidR="001408C6">
        <w:trPr>
          <w:trHeight w:val="281"/>
        </w:trPr>
        <w:tc>
          <w:tcPr>
            <w:tcW w:w="4215" w:type="dxa"/>
            <w:tcBorders>
              <w:top w:val="single" w:sz="4" w:space="0" w:color="000000"/>
              <w:left w:val="single" w:sz="4" w:space="0" w:color="000000"/>
              <w:bottom w:val="single" w:sz="4" w:space="0" w:color="000000"/>
              <w:right w:val="single" w:sz="4" w:space="0" w:color="000000"/>
            </w:tcBorders>
          </w:tcPr>
          <w:p w:rsidR="001408C6" w:rsidRDefault="008B0461">
            <w:pPr>
              <w:jc w:val="both"/>
              <w:rPr>
                <w:rFonts w:ascii="Times New Roman" w:hAnsi="Times New Roman"/>
              </w:rPr>
            </w:pPr>
            <w:r>
              <w:rPr>
                <w:rFonts w:ascii="Times New Roman" w:hAnsi="Times New Roman"/>
              </w:rPr>
              <w:t>Акушерки</w:t>
            </w:r>
          </w:p>
        </w:tc>
        <w:tc>
          <w:tcPr>
            <w:tcW w:w="3701"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6,36</w:t>
            </w:r>
          </w:p>
        </w:tc>
        <w:tc>
          <w:tcPr>
            <w:tcW w:w="2421"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н/д</w:t>
            </w:r>
          </w:p>
        </w:tc>
      </w:tr>
      <w:tr w:rsidR="001408C6">
        <w:trPr>
          <w:trHeight w:val="287"/>
        </w:trPr>
        <w:tc>
          <w:tcPr>
            <w:tcW w:w="4215" w:type="dxa"/>
            <w:tcBorders>
              <w:top w:val="single" w:sz="4" w:space="0" w:color="000000"/>
              <w:left w:val="single" w:sz="4" w:space="0" w:color="000000"/>
              <w:bottom w:val="single" w:sz="4" w:space="0" w:color="000000"/>
              <w:right w:val="single" w:sz="4" w:space="0" w:color="000000"/>
            </w:tcBorders>
          </w:tcPr>
          <w:p w:rsidR="001408C6" w:rsidRDefault="008B0461">
            <w:pPr>
              <w:jc w:val="both"/>
              <w:rPr>
                <w:rFonts w:ascii="Times New Roman" w:hAnsi="Times New Roman"/>
              </w:rPr>
            </w:pPr>
            <w:r>
              <w:rPr>
                <w:rFonts w:ascii="Times New Roman" w:hAnsi="Times New Roman"/>
              </w:rPr>
              <w:t>Средний медицинский персонал</w:t>
            </w:r>
          </w:p>
        </w:tc>
        <w:tc>
          <w:tcPr>
            <w:tcW w:w="3701"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93,9</w:t>
            </w:r>
          </w:p>
        </w:tc>
        <w:tc>
          <w:tcPr>
            <w:tcW w:w="2421"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eastAsia="Calibri" w:hAnsi="Times New Roman"/>
              </w:rPr>
              <w:t>76,5</w:t>
            </w:r>
          </w:p>
        </w:tc>
      </w:tr>
    </w:tbl>
    <w:p w:rsidR="001408C6" w:rsidRDefault="001408C6">
      <w:pPr>
        <w:pStyle w:val="a9"/>
        <w:jc w:val="both"/>
        <w:rPr>
          <w:rFonts w:ascii="Times New Roman" w:hAnsi="Times New Roman"/>
          <w:sz w:val="28"/>
          <w:szCs w:val="28"/>
        </w:rPr>
      </w:pPr>
    </w:p>
    <w:p w:rsidR="001408C6" w:rsidRDefault="008B0461">
      <w:pPr>
        <w:pStyle w:val="a9"/>
        <w:ind w:firstLine="709"/>
        <w:jc w:val="right"/>
        <w:rPr>
          <w:rFonts w:ascii="Times New Roman" w:hAnsi="Times New Roman"/>
          <w:sz w:val="28"/>
          <w:szCs w:val="28"/>
        </w:rPr>
      </w:pPr>
      <w:r>
        <w:rPr>
          <w:rFonts w:ascii="Times New Roman" w:hAnsi="Times New Roman"/>
          <w:sz w:val="28"/>
          <w:szCs w:val="28"/>
        </w:rPr>
        <w:t>Таблица 38</w:t>
      </w:r>
    </w:p>
    <w:p w:rsidR="001408C6" w:rsidRDefault="008B0461">
      <w:pPr>
        <w:jc w:val="center"/>
        <w:rPr>
          <w:rFonts w:ascii="Times New Roman" w:hAnsi="Times New Roman"/>
          <w:sz w:val="28"/>
          <w:szCs w:val="28"/>
          <w:lang w:val="az-Cyrl-AZ"/>
        </w:rPr>
      </w:pPr>
      <w:r>
        <w:rPr>
          <w:rFonts w:ascii="Times New Roman" w:hAnsi="Times New Roman"/>
          <w:sz w:val="28"/>
          <w:szCs w:val="28"/>
        </w:rPr>
        <w:t>Укомплектованность амбулаторно-поликлинических МО, оказывающих помощь детскому населению, медицинским персоналом в Брянской области по состоянию на 1 января 2025 года (31 декабря 2024 года)</w:t>
      </w:r>
      <w:r>
        <w:rPr>
          <w:rFonts w:ascii="Times New Roman" w:hAnsi="Times New Roman"/>
          <w:sz w:val="28"/>
          <w:szCs w:val="28"/>
          <w:lang w:val="az-Cyrl-AZ"/>
        </w:rPr>
        <w:t>*</w:t>
      </w:r>
    </w:p>
    <w:tbl>
      <w:tblPr>
        <w:tblStyle w:val="affc"/>
        <w:tblW w:w="10297" w:type="dxa"/>
        <w:tblLayout w:type="fixed"/>
        <w:tblLook w:val="04A0" w:firstRow="1" w:lastRow="0" w:firstColumn="1" w:lastColumn="0" w:noHBand="0" w:noVBand="1"/>
      </w:tblPr>
      <w:tblGrid>
        <w:gridCol w:w="2086"/>
        <w:gridCol w:w="2170"/>
        <w:gridCol w:w="1591"/>
        <w:gridCol w:w="1290"/>
        <w:gridCol w:w="1627"/>
        <w:gridCol w:w="1533"/>
      </w:tblGrid>
      <w:tr w:rsidR="001408C6">
        <w:trPr>
          <w:trHeight w:val="287"/>
        </w:trPr>
        <w:tc>
          <w:tcPr>
            <w:tcW w:w="2085" w:type="dxa"/>
            <w:vMerge w:val="restart"/>
          </w:tcPr>
          <w:p w:rsidR="001408C6" w:rsidRDefault="008B0461">
            <w:pPr>
              <w:jc w:val="center"/>
              <w:rPr>
                <w:rFonts w:ascii="Times New Roman" w:hAnsi="Times New Roman"/>
              </w:rPr>
            </w:pPr>
            <w:r>
              <w:rPr>
                <w:rFonts w:ascii="Times New Roman" w:hAnsi="Times New Roman"/>
              </w:rPr>
              <w:t>Название района</w:t>
            </w:r>
          </w:p>
        </w:tc>
        <w:tc>
          <w:tcPr>
            <w:tcW w:w="2170" w:type="dxa"/>
            <w:vMerge w:val="restart"/>
          </w:tcPr>
          <w:p w:rsidR="001408C6" w:rsidRDefault="008B0461">
            <w:pPr>
              <w:jc w:val="center"/>
              <w:rPr>
                <w:rFonts w:ascii="Times New Roman" w:hAnsi="Times New Roman"/>
              </w:rPr>
            </w:pPr>
            <w:r>
              <w:rPr>
                <w:rFonts w:ascii="Times New Roman" w:hAnsi="Times New Roman"/>
              </w:rPr>
              <w:t xml:space="preserve">Перечень МО, </w:t>
            </w:r>
            <w:r>
              <w:rPr>
                <w:rFonts w:ascii="Times New Roman" w:hAnsi="Times New Roman"/>
              </w:rPr>
              <w:lastRenderedPageBreak/>
              <w:t>оказывающих помощь детям</w:t>
            </w:r>
          </w:p>
        </w:tc>
        <w:tc>
          <w:tcPr>
            <w:tcW w:w="1591" w:type="dxa"/>
            <w:vMerge w:val="restart"/>
          </w:tcPr>
          <w:p w:rsidR="001408C6" w:rsidRDefault="008B0461">
            <w:pPr>
              <w:jc w:val="center"/>
              <w:rPr>
                <w:rFonts w:ascii="Times New Roman" w:hAnsi="Times New Roman"/>
              </w:rPr>
            </w:pPr>
            <w:r>
              <w:rPr>
                <w:rFonts w:ascii="Times New Roman" w:hAnsi="Times New Roman"/>
              </w:rPr>
              <w:lastRenderedPageBreak/>
              <w:t xml:space="preserve">Плановая </w:t>
            </w:r>
            <w:r>
              <w:rPr>
                <w:rFonts w:ascii="Times New Roman" w:hAnsi="Times New Roman"/>
              </w:rPr>
              <w:lastRenderedPageBreak/>
              <w:t>мощность посещений в смену</w:t>
            </w:r>
          </w:p>
        </w:tc>
        <w:tc>
          <w:tcPr>
            <w:tcW w:w="4450" w:type="dxa"/>
            <w:gridSpan w:val="3"/>
          </w:tcPr>
          <w:p w:rsidR="001408C6" w:rsidRDefault="008B0461">
            <w:pPr>
              <w:jc w:val="center"/>
              <w:rPr>
                <w:rFonts w:ascii="Times New Roman" w:hAnsi="Times New Roman"/>
              </w:rPr>
            </w:pPr>
            <w:r>
              <w:rPr>
                <w:rFonts w:ascii="Times New Roman" w:hAnsi="Times New Roman"/>
              </w:rPr>
              <w:lastRenderedPageBreak/>
              <w:t>Укомплектованность кадрами, %</w:t>
            </w:r>
          </w:p>
        </w:tc>
      </w:tr>
      <w:tr w:rsidR="001408C6">
        <w:trPr>
          <w:trHeight w:val="844"/>
        </w:trPr>
        <w:tc>
          <w:tcPr>
            <w:tcW w:w="2085" w:type="dxa"/>
            <w:vMerge/>
          </w:tcPr>
          <w:p w:rsidR="001408C6" w:rsidRDefault="001408C6">
            <w:pPr>
              <w:jc w:val="center"/>
              <w:rPr>
                <w:rFonts w:ascii="Times New Roman" w:hAnsi="Times New Roman"/>
              </w:rPr>
            </w:pPr>
          </w:p>
        </w:tc>
        <w:tc>
          <w:tcPr>
            <w:tcW w:w="2170" w:type="dxa"/>
            <w:vMerge/>
          </w:tcPr>
          <w:p w:rsidR="001408C6" w:rsidRDefault="001408C6">
            <w:pPr>
              <w:jc w:val="center"/>
              <w:rPr>
                <w:rFonts w:ascii="Times New Roman" w:hAnsi="Times New Roman"/>
              </w:rPr>
            </w:pPr>
          </w:p>
        </w:tc>
        <w:tc>
          <w:tcPr>
            <w:tcW w:w="1591" w:type="dxa"/>
            <w:vMerge/>
          </w:tcPr>
          <w:p w:rsidR="001408C6" w:rsidRDefault="001408C6">
            <w:pPr>
              <w:jc w:val="center"/>
              <w:rPr>
                <w:rFonts w:ascii="Times New Roman" w:hAnsi="Times New Roman"/>
              </w:rPr>
            </w:pPr>
          </w:p>
        </w:tc>
        <w:tc>
          <w:tcPr>
            <w:tcW w:w="1290" w:type="dxa"/>
          </w:tcPr>
          <w:p w:rsidR="001408C6" w:rsidRDefault="008B0461">
            <w:pPr>
              <w:jc w:val="center"/>
              <w:rPr>
                <w:rFonts w:ascii="Times New Roman" w:hAnsi="Times New Roman"/>
              </w:rPr>
            </w:pPr>
            <w:r>
              <w:rPr>
                <w:rFonts w:ascii="Times New Roman" w:hAnsi="Times New Roman"/>
              </w:rPr>
              <w:t>Врачи, всего</w:t>
            </w:r>
          </w:p>
        </w:tc>
        <w:tc>
          <w:tcPr>
            <w:tcW w:w="1627" w:type="dxa"/>
          </w:tcPr>
          <w:p w:rsidR="001408C6" w:rsidRDefault="008B0461">
            <w:pPr>
              <w:jc w:val="center"/>
              <w:rPr>
                <w:rFonts w:ascii="Times New Roman" w:hAnsi="Times New Roman"/>
              </w:rPr>
            </w:pPr>
            <w:r>
              <w:rPr>
                <w:rFonts w:ascii="Times New Roman" w:hAnsi="Times New Roman"/>
              </w:rPr>
              <w:t>Врачи педиатры участковые</w:t>
            </w:r>
          </w:p>
        </w:tc>
        <w:tc>
          <w:tcPr>
            <w:tcW w:w="1533" w:type="dxa"/>
          </w:tcPr>
          <w:p w:rsidR="001408C6" w:rsidRDefault="008B0461">
            <w:pPr>
              <w:jc w:val="center"/>
              <w:rPr>
                <w:rFonts w:ascii="Times New Roman" w:hAnsi="Times New Roman"/>
              </w:rPr>
            </w:pPr>
            <w:r>
              <w:rPr>
                <w:rFonts w:ascii="Times New Roman" w:hAnsi="Times New Roman"/>
              </w:rPr>
              <w:t>Средний мед. Персонал</w:t>
            </w:r>
          </w:p>
        </w:tc>
      </w:tr>
      <w:tr w:rsidR="001408C6">
        <w:trPr>
          <w:trHeight w:val="822"/>
        </w:trPr>
        <w:tc>
          <w:tcPr>
            <w:tcW w:w="2085" w:type="dxa"/>
            <w:vMerge w:val="restart"/>
          </w:tcPr>
          <w:p w:rsidR="001408C6" w:rsidRDefault="008B0461">
            <w:pPr>
              <w:jc w:val="center"/>
              <w:rPr>
                <w:rFonts w:ascii="Times New Roman" w:hAnsi="Times New Roman"/>
              </w:rPr>
            </w:pPr>
            <w:r>
              <w:rPr>
                <w:rFonts w:ascii="Times New Roman" w:hAnsi="Times New Roman"/>
              </w:rPr>
              <w:lastRenderedPageBreak/>
              <w:t>г. Брянск</w:t>
            </w:r>
          </w:p>
        </w:tc>
        <w:tc>
          <w:tcPr>
            <w:tcW w:w="2170" w:type="dxa"/>
          </w:tcPr>
          <w:p w:rsidR="001408C6" w:rsidRDefault="008B0461">
            <w:pPr>
              <w:rPr>
                <w:rFonts w:ascii="Times New Roman" w:hAnsi="Times New Roman"/>
              </w:rPr>
            </w:pPr>
            <w:r>
              <w:rPr>
                <w:rFonts w:ascii="Times New Roman" w:hAnsi="Times New Roman"/>
              </w:rPr>
              <w:t>ГБУЗ «Брянская городская детская поликлиника № 2»</w:t>
            </w:r>
          </w:p>
        </w:tc>
        <w:tc>
          <w:tcPr>
            <w:tcW w:w="1591" w:type="dxa"/>
            <w:vAlign w:val="center"/>
          </w:tcPr>
          <w:p w:rsidR="001408C6" w:rsidRDefault="008B0461">
            <w:pPr>
              <w:jc w:val="center"/>
              <w:rPr>
                <w:rFonts w:ascii="Times New Roman" w:hAnsi="Times New Roman"/>
              </w:rPr>
            </w:pPr>
            <w:r>
              <w:rPr>
                <w:rFonts w:ascii="Times New Roman" w:hAnsi="Times New Roman"/>
              </w:rPr>
              <w:t>500</w:t>
            </w:r>
          </w:p>
        </w:tc>
        <w:tc>
          <w:tcPr>
            <w:tcW w:w="1290" w:type="dxa"/>
            <w:vAlign w:val="center"/>
          </w:tcPr>
          <w:p w:rsidR="001408C6" w:rsidRDefault="008B0461">
            <w:pPr>
              <w:jc w:val="center"/>
              <w:rPr>
                <w:rFonts w:ascii="Times New Roman" w:hAnsi="Times New Roman"/>
              </w:rPr>
            </w:pPr>
            <w:r>
              <w:rPr>
                <w:rFonts w:ascii="Times New Roman" w:hAnsi="Times New Roman"/>
              </w:rPr>
              <w:t>95,25</w:t>
            </w:r>
          </w:p>
        </w:tc>
        <w:tc>
          <w:tcPr>
            <w:tcW w:w="1627" w:type="dxa"/>
            <w:vAlign w:val="center"/>
          </w:tcPr>
          <w:p w:rsidR="001408C6" w:rsidRDefault="008B0461">
            <w:pPr>
              <w:jc w:val="center"/>
              <w:rPr>
                <w:rFonts w:ascii="Times New Roman" w:hAnsi="Times New Roman"/>
              </w:rPr>
            </w:pPr>
            <w:r>
              <w:rPr>
                <w:rFonts w:ascii="Times New Roman" w:hAnsi="Times New Roman"/>
              </w:rPr>
              <w:t>100,0</w:t>
            </w:r>
          </w:p>
        </w:tc>
        <w:tc>
          <w:tcPr>
            <w:tcW w:w="1533" w:type="dxa"/>
            <w:vAlign w:val="center"/>
          </w:tcPr>
          <w:p w:rsidR="001408C6" w:rsidRDefault="008B0461">
            <w:pPr>
              <w:jc w:val="center"/>
              <w:rPr>
                <w:rFonts w:ascii="Times New Roman" w:hAnsi="Times New Roman"/>
              </w:rPr>
            </w:pPr>
            <w:r>
              <w:rPr>
                <w:rFonts w:ascii="Times New Roman" w:hAnsi="Times New Roman"/>
              </w:rPr>
              <w:t>100,0</w:t>
            </w:r>
          </w:p>
        </w:tc>
      </w:tr>
      <w:tr w:rsidR="001408C6">
        <w:trPr>
          <w:trHeight w:val="834"/>
        </w:trPr>
        <w:tc>
          <w:tcPr>
            <w:tcW w:w="2085" w:type="dxa"/>
            <w:vMerge/>
          </w:tcPr>
          <w:p w:rsidR="001408C6" w:rsidRDefault="001408C6">
            <w:pPr>
              <w:jc w:val="center"/>
              <w:rPr>
                <w:rFonts w:ascii="Times New Roman" w:hAnsi="Times New Roman"/>
              </w:rPr>
            </w:pPr>
          </w:p>
        </w:tc>
        <w:tc>
          <w:tcPr>
            <w:tcW w:w="2170" w:type="dxa"/>
          </w:tcPr>
          <w:p w:rsidR="001408C6" w:rsidRDefault="008B0461">
            <w:pPr>
              <w:rPr>
                <w:rFonts w:ascii="Times New Roman" w:hAnsi="Times New Roman"/>
              </w:rPr>
            </w:pPr>
            <w:r>
              <w:rPr>
                <w:rFonts w:ascii="Times New Roman" w:hAnsi="Times New Roman"/>
              </w:rPr>
              <w:t>ГБУЗ «Брянская городская детская больница № 1»</w:t>
            </w:r>
          </w:p>
        </w:tc>
        <w:tc>
          <w:tcPr>
            <w:tcW w:w="1591" w:type="dxa"/>
            <w:vAlign w:val="center"/>
          </w:tcPr>
          <w:p w:rsidR="001408C6" w:rsidRDefault="008B0461">
            <w:pPr>
              <w:jc w:val="center"/>
              <w:rPr>
                <w:rFonts w:ascii="Times New Roman" w:hAnsi="Times New Roman"/>
              </w:rPr>
            </w:pPr>
            <w:r>
              <w:rPr>
                <w:rFonts w:ascii="Times New Roman" w:hAnsi="Times New Roman"/>
              </w:rPr>
              <w:t>420</w:t>
            </w:r>
          </w:p>
        </w:tc>
        <w:tc>
          <w:tcPr>
            <w:tcW w:w="1290" w:type="dxa"/>
            <w:vAlign w:val="center"/>
          </w:tcPr>
          <w:p w:rsidR="001408C6" w:rsidRDefault="008B0461">
            <w:pPr>
              <w:jc w:val="center"/>
              <w:rPr>
                <w:rFonts w:ascii="Times New Roman" w:hAnsi="Times New Roman"/>
              </w:rPr>
            </w:pPr>
            <w:r>
              <w:rPr>
                <w:rFonts w:ascii="Times New Roman" w:hAnsi="Times New Roman"/>
              </w:rPr>
              <w:t>95,25</w:t>
            </w:r>
          </w:p>
        </w:tc>
        <w:tc>
          <w:tcPr>
            <w:tcW w:w="1627" w:type="dxa"/>
            <w:vAlign w:val="center"/>
          </w:tcPr>
          <w:p w:rsidR="001408C6" w:rsidRDefault="008B0461">
            <w:pPr>
              <w:jc w:val="center"/>
              <w:rPr>
                <w:rFonts w:ascii="Times New Roman" w:hAnsi="Times New Roman"/>
              </w:rPr>
            </w:pPr>
            <w:r>
              <w:rPr>
                <w:rFonts w:ascii="Times New Roman" w:hAnsi="Times New Roman"/>
              </w:rPr>
              <w:t>100,0</w:t>
            </w:r>
          </w:p>
        </w:tc>
        <w:tc>
          <w:tcPr>
            <w:tcW w:w="1533" w:type="dxa"/>
            <w:vAlign w:val="center"/>
          </w:tcPr>
          <w:p w:rsidR="001408C6" w:rsidRDefault="008B0461">
            <w:pPr>
              <w:jc w:val="center"/>
              <w:rPr>
                <w:rFonts w:ascii="Times New Roman" w:hAnsi="Times New Roman"/>
              </w:rPr>
            </w:pPr>
            <w:r>
              <w:rPr>
                <w:rFonts w:ascii="Times New Roman" w:hAnsi="Times New Roman"/>
              </w:rPr>
              <w:t>100,0</w:t>
            </w:r>
          </w:p>
        </w:tc>
      </w:tr>
      <w:tr w:rsidR="001408C6">
        <w:trPr>
          <w:trHeight w:val="847"/>
        </w:trPr>
        <w:tc>
          <w:tcPr>
            <w:tcW w:w="2085" w:type="dxa"/>
            <w:vMerge/>
          </w:tcPr>
          <w:p w:rsidR="001408C6" w:rsidRDefault="001408C6">
            <w:pPr>
              <w:jc w:val="center"/>
              <w:rPr>
                <w:rFonts w:ascii="Times New Roman" w:hAnsi="Times New Roman"/>
              </w:rPr>
            </w:pPr>
          </w:p>
        </w:tc>
        <w:tc>
          <w:tcPr>
            <w:tcW w:w="2170" w:type="dxa"/>
          </w:tcPr>
          <w:p w:rsidR="001408C6" w:rsidRDefault="008B0461">
            <w:pPr>
              <w:rPr>
                <w:rFonts w:ascii="Times New Roman" w:hAnsi="Times New Roman"/>
              </w:rPr>
            </w:pPr>
            <w:r>
              <w:rPr>
                <w:rFonts w:ascii="Times New Roman" w:hAnsi="Times New Roman"/>
              </w:rPr>
              <w:t>ГБУЗ «Брянская областная детская больница»</w:t>
            </w:r>
          </w:p>
        </w:tc>
        <w:tc>
          <w:tcPr>
            <w:tcW w:w="1591" w:type="dxa"/>
            <w:vAlign w:val="center"/>
          </w:tcPr>
          <w:p w:rsidR="001408C6" w:rsidRDefault="008B0461">
            <w:pPr>
              <w:jc w:val="center"/>
              <w:rPr>
                <w:rFonts w:ascii="Times New Roman" w:hAnsi="Times New Roman"/>
              </w:rPr>
            </w:pPr>
            <w:r>
              <w:rPr>
                <w:rFonts w:ascii="Times New Roman" w:hAnsi="Times New Roman"/>
              </w:rPr>
              <w:t>300</w:t>
            </w:r>
          </w:p>
        </w:tc>
        <w:tc>
          <w:tcPr>
            <w:tcW w:w="1290" w:type="dxa"/>
            <w:vAlign w:val="center"/>
          </w:tcPr>
          <w:p w:rsidR="001408C6" w:rsidRDefault="008B0461">
            <w:pPr>
              <w:jc w:val="center"/>
              <w:rPr>
                <w:rFonts w:ascii="Times New Roman" w:hAnsi="Times New Roman"/>
              </w:rPr>
            </w:pPr>
            <w:r>
              <w:rPr>
                <w:rFonts w:ascii="Times New Roman" w:hAnsi="Times New Roman"/>
              </w:rPr>
              <w:t>100,0</w:t>
            </w:r>
          </w:p>
        </w:tc>
        <w:tc>
          <w:tcPr>
            <w:tcW w:w="1627" w:type="dxa"/>
            <w:vAlign w:val="center"/>
          </w:tcPr>
          <w:p w:rsidR="001408C6" w:rsidRDefault="008B0461">
            <w:pPr>
              <w:jc w:val="center"/>
              <w:rPr>
                <w:rFonts w:ascii="Times New Roman" w:hAnsi="Times New Roman"/>
                <w:lang w:val="az-Cyrl-AZ"/>
              </w:rPr>
            </w:pPr>
            <w:r>
              <w:rPr>
                <w:rFonts w:ascii="Times New Roman" w:hAnsi="Times New Roman"/>
                <w:lang w:val="az-Cyrl-AZ"/>
              </w:rPr>
              <w:t>0</w:t>
            </w:r>
          </w:p>
        </w:tc>
        <w:tc>
          <w:tcPr>
            <w:tcW w:w="1533" w:type="dxa"/>
            <w:vAlign w:val="center"/>
          </w:tcPr>
          <w:p w:rsidR="001408C6" w:rsidRDefault="008B0461">
            <w:pPr>
              <w:jc w:val="center"/>
              <w:rPr>
                <w:rFonts w:ascii="Times New Roman" w:hAnsi="Times New Roman"/>
              </w:rPr>
            </w:pPr>
            <w:r>
              <w:rPr>
                <w:rFonts w:ascii="Times New Roman" w:hAnsi="Times New Roman"/>
              </w:rPr>
              <w:t>100,0</w:t>
            </w:r>
          </w:p>
        </w:tc>
      </w:tr>
      <w:tr w:rsidR="001408C6">
        <w:trPr>
          <w:trHeight w:val="844"/>
        </w:trPr>
        <w:tc>
          <w:tcPr>
            <w:tcW w:w="2085" w:type="dxa"/>
            <w:vMerge/>
          </w:tcPr>
          <w:p w:rsidR="001408C6" w:rsidRDefault="001408C6">
            <w:pPr>
              <w:jc w:val="center"/>
              <w:rPr>
                <w:rFonts w:ascii="Times New Roman" w:hAnsi="Times New Roman"/>
              </w:rPr>
            </w:pPr>
          </w:p>
        </w:tc>
        <w:tc>
          <w:tcPr>
            <w:tcW w:w="2170" w:type="dxa"/>
          </w:tcPr>
          <w:p w:rsidR="001408C6" w:rsidRDefault="008B0461">
            <w:pPr>
              <w:rPr>
                <w:rFonts w:ascii="Times New Roman" w:hAnsi="Times New Roman"/>
              </w:rPr>
            </w:pPr>
            <w:r>
              <w:rPr>
                <w:rFonts w:ascii="Times New Roman" w:hAnsi="Times New Roman"/>
              </w:rPr>
              <w:t>ГАУЗ «Брянская городская больница № 2»</w:t>
            </w:r>
          </w:p>
        </w:tc>
        <w:tc>
          <w:tcPr>
            <w:tcW w:w="1591" w:type="dxa"/>
            <w:vAlign w:val="center"/>
          </w:tcPr>
          <w:p w:rsidR="001408C6" w:rsidRDefault="008B0461">
            <w:pPr>
              <w:jc w:val="center"/>
              <w:rPr>
                <w:rFonts w:ascii="Times New Roman" w:hAnsi="Times New Roman"/>
              </w:rPr>
            </w:pPr>
            <w:r>
              <w:rPr>
                <w:rFonts w:ascii="Times New Roman" w:hAnsi="Times New Roman"/>
              </w:rPr>
              <w:t>250</w:t>
            </w:r>
          </w:p>
        </w:tc>
        <w:tc>
          <w:tcPr>
            <w:tcW w:w="1290" w:type="dxa"/>
            <w:vAlign w:val="center"/>
          </w:tcPr>
          <w:p w:rsidR="001408C6" w:rsidRDefault="008B0461">
            <w:pPr>
              <w:jc w:val="center"/>
              <w:rPr>
                <w:rFonts w:ascii="Times New Roman" w:hAnsi="Times New Roman"/>
              </w:rPr>
            </w:pPr>
            <w:r>
              <w:rPr>
                <w:rFonts w:ascii="Times New Roman" w:hAnsi="Times New Roman"/>
              </w:rPr>
              <w:t>100,0</w:t>
            </w:r>
          </w:p>
        </w:tc>
        <w:tc>
          <w:tcPr>
            <w:tcW w:w="1627" w:type="dxa"/>
            <w:vAlign w:val="center"/>
          </w:tcPr>
          <w:p w:rsidR="001408C6" w:rsidRDefault="008B0461">
            <w:pPr>
              <w:jc w:val="center"/>
              <w:rPr>
                <w:rFonts w:ascii="Times New Roman" w:hAnsi="Times New Roman"/>
              </w:rPr>
            </w:pPr>
            <w:r>
              <w:rPr>
                <w:rFonts w:ascii="Times New Roman" w:hAnsi="Times New Roman"/>
              </w:rPr>
              <w:t>100,0</w:t>
            </w:r>
          </w:p>
        </w:tc>
        <w:tc>
          <w:tcPr>
            <w:tcW w:w="1533" w:type="dxa"/>
            <w:vAlign w:val="center"/>
          </w:tcPr>
          <w:p w:rsidR="001408C6" w:rsidRDefault="008B0461">
            <w:pPr>
              <w:jc w:val="center"/>
              <w:rPr>
                <w:rFonts w:ascii="Times New Roman" w:hAnsi="Times New Roman"/>
              </w:rPr>
            </w:pPr>
            <w:r>
              <w:rPr>
                <w:rFonts w:ascii="Times New Roman" w:hAnsi="Times New Roman"/>
              </w:rPr>
              <w:t>100,0</w:t>
            </w:r>
          </w:p>
        </w:tc>
      </w:tr>
      <w:tr w:rsidR="001408C6">
        <w:trPr>
          <w:trHeight w:val="844"/>
        </w:trPr>
        <w:tc>
          <w:tcPr>
            <w:tcW w:w="2085" w:type="dxa"/>
            <w:vMerge/>
          </w:tcPr>
          <w:p w:rsidR="001408C6" w:rsidRDefault="001408C6">
            <w:pPr>
              <w:jc w:val="center"/>
              <w:rPr>
                <w:rFonts w:ascii="Times New Roman" w:hAnsi="Times New Roman"/>
              </w:rPr>
            </w:pPr>
          </w:p>
        </w:tc>
        <w:tc>
          <w:tcPr>
            <w:tcW w:w="2170" w:type="dxa"/>
          </w:tcPr>
          <w:p w:rsidR="001408C6" w:rsidRDefault="008B0461">
            <w:pPr>
              <w:rPr>
                <w:rFonts w:ascii="Times New Roman" w:hAnsi="Times New Roman"/>
              </w:rPr>
            </w:pPr>
            <w:r>
              <w:rPr>
                <w:rFonts w:ascii="Times New Roman" w:hAnsi="Times New Roman"/>
              </w:rPr>
              <w:t>ГБУЗ «Брянская городская больница № 8»</w:t>
            </w:r>
          </w:p>
        </w:tc>
        <w:tc>
          <w:tcPr>
            <w:tcW w:w="1591" w:type="dxa"/>
            <w:vAlign w:val="center"/>
          </w:tcPr>
          <w:p w:rsidR="001408C6" w:rsidRDefault="008B0461">
            <w:pPr>
              <w:jc w:val="center"/>
              <w:rPr>
                <w:rFonts w:ascii="Times New Roman" w:hAnsi="Times New Roman"/>
              </w:rPr>
            </w:pPr>
            <w:r>
              <w:rPr>
                <w:rFonts w:ascii="Times New Roman" w:hAnsi="Times New Roman"/>
              </w:rPr>
              <w:t>20</w:t>
            </w:r>
          </w:p>
        </w:tc>
        <w:tc>
          <w:tcPr>
            <w:tcW w:w="1290" w:type="dxa"/>
            <w:vAlign w:val="center"/>
          </w:tcPr>
          <w:p w:rsidR="001408C6" w:rsidRDefault="008B0461">
            <w:pPr>
              <w:jc w:val="center"/>
              <w:rPr>
                <w:rFonts w:ascii="Times New Roman" w:hAnsi="Times New Roman"/>
              </w:rPr>
            </w:pPr>
            <w:r>
              <w:rPr>
                <w:rFonts w:ascii="Times New Roman" w:hAnsi="Times New Roman"/>
              </w:rPr>
              <w:t>100,0</w:t>
            </w:r>
          </w:p>
        </w:tc>
        <w:tc>
          <w:tcPr>
            <w:tcW w:w="1627" w:type="dxa"/>
            <w:vAlign w:val="center"/>
          </w:tcPr>
          <w:p w:rsidR="001408C6" w:rsidRDefault="008B0461">
            <w:pPr>
              <w:jc w:val="center"/>
              <w:rPr>
                <w:rFonts w:ascii="Times New Roman" w:hAnsi="Times New Roman"/>
              </w:rPr>
            </w:pPr>
            <w:r>
              <w:rPr>
                <w:rFonts w:ascii="Times New Roman" w:hAnsi="Times New Roman"/>
              </w:rPr>
              <w:t>100,0</w:t>
            </w:r>
          </w:p>
        </w:tc>
        <w:tc>
          <w:tcPr>
            <w:tcW w:w="1533" w:type="dxa"/>
            <w:vAlign w:val="center"/>
          </w:tcPr>
          <w:p w:rsidR="001408C6" w:rsidRDefault="008B0461">
            <w:pPr>
              <w:jc w:val="center"/>
              <w:rPr>
                <w:rFonts w:ascii="Times New Roman" w:hAnsi="Times New Roman"/>
              </w:rPr>
            </w:pPr>
            <w:r>
              <w:rPr>
                <w:rFonts w:ascii="Times New Roman" w:hAnsi="Times New Roman"/>
              </w:rPr>
              <w:t>100,0</w:t>
            </w:r>
          </w:p>
        </w:tc>
      </w:tr>
      <w:tr w:rsidR="001408C6">
        <w:trPr>
          <w:trHeight w:val="984"/>
        </w:trPr>
        <w:tc>
          <w:tcPr>
            <w:tcW w:w="2085" w:type="dxa"/>
            <w:vMerge/>
          </w:tcPr>
          <w:p w:rsidR="001408C6" w:rsidRDefault="001408C6">
            <w:pPr>
              <w:jc w:val="center"/>
              <w:rPr>
                <w:rFonts w:ascii="Times New Roman" w:hAnsi="Times New Roman"/>
              </w:rPr>
            </w:pPr>
          </w:p>
        </w:tc>
        <w:tc>
          <w:tcPr>
            <w:tcW w:w="2170" w:type="dxa"/>
          </w:tcPr>
          <w:p w:rsidR="001408C6" w:rsidRDefault="008B0461">
            <w:pPr>
              <w:rPr>
                <w:rFonts w:ascii="Times New Roman" w:hAnsi="Times New Roman"/>
              </w:rPr>
            </w:pPr>
            <w:r>
              <w:rPr>
                <w:rFonts w:ascii="Times New Roman" w:hAnsi="Times New Roman"/>
              </w:rPr>
              <w:t>ГАУЗ «Брянская городская поликлиника № 5»</w:t>
            </w:r>
          </w:p>
        </w:tc>
        <w:tc>
          <w:tcPr>
            <w:tcW w:w="1591" w:type="dxa"/>
            <w:vAlign w:val="center"/>
          </w:tcPr>
          <w:p w:rsidR="001408C6" w:rsidRDefault="008B0461">
            <w:pPr>
              <w:jc w:val="center"/>
              <w:rPr>
                <w:rFonts w:ascii="Times New Roman" w:hAnsi="Times New Roman"/>
              </w:rPr>
            </w:pPr>
            <w:r>
              <w:rPr>
                <w:rFonts w:ascii="Times New Roman" w:hAnsi="Times New Roman"/>
              </w:rPr>
              <w:t>250</w:t>
            </w:r>
          </w:p>
        </w:tc>
        <w:tc>
          <w:tcPr>
            <w:tcW w:w="1290" w:type="dxa"/>
            <w:vAlign w:val="center"/>
          </w:tcPr>
          <w:p w:rsidR="001408C6" w:rsidRDefault="008B0461">
            <w:pPr>
              <w:jc w:val="center"/>
              <w:rPr>
                <w:rFonts w:ascii="Times New Roman" w:hAnsi="Times New Roman"/>
              </w:rPr>
            </w:pPr>
            <w:r>
              <w:rPr>
                <w:rFonts w:ascii="Times New Roman" w:hAnsi="Times New Roman"/>
              </w:rPr>
              <w:t>100,0</w:t>
            </w:r>
          </w:p>
        </w:tc>
        <w:tc>
          <w:tcPr>
            <w:tcW w:w="1627" w:type="dxa"/>
            <w:vAlign w:val="center"/>
          </w:tcPr>
          <w:p w:rsidR="001408C6" w:rsidRDefault="008B0461">
            <w:pPr>
              <w:jc w:val="center"/>
              <w:rPr>
                <w:rFonts w:ascii="Times New Roman" w:hAnsi="Times New Roman"/>
              </w:rPr>
            </w:pPr>
            <w:r>
              <w:rPr>
                <w:rFonts w:ascii="Times New Roman" w:hAnsi="Times New Roman"/>
              </w:rPr>
              <w:t>100,0</w:t>
            </w:r>
          </w:p>
        </w:tc>
        <w:tc>
          <w:tcPr>
            <w:tcW w:w="1533" w:type="dxa"/>
            <w:vAlign w:val="center"/>
          </w:tcPr>
          <w:p w:rsidR="001408C6" w:rsidRDefault="008B0461">
            <w:pPr>
              <w:jc w:val="center"/>
              <w:rPr>
                <w:rFonts w:ascii="Times New Roman" w:hAnsi="Times New Roman"/>
              </w:rPr>
            </w:pPr>
            <w:r>
              <w:rPr>
                <w:rFonts w:ascii="Times New Roman" w:hAnsi="Times New Roman"/>
              </w:rPr>
              <w:t>100,0</w:t>
            </w:r>
          </w:p>
        </w:tc>
      </w:tr>
      <w:tr w:rsidR="001408C6">
        <w:trPr>
          <w:trHeight w:val="1122"/>
        </w:trPr>
        <w:tc>
          <w:tcPr>
            <w:tcW w:w="2085" w:type="dxa"/>
            <w:vMerge/>
          </w:tcPr>
          <w:p w:rsidR="001408C6" w:rsidRDefault="001408C6">
            <w:pPr>
              <w:jc w:val="center"/>
              <w:rPr>
                <w:rFonts w:ascii="Times New Roman" w:hAnsi="Times New Roman"/>
              </w:rPr>
            </w:pPr>
          </w:p>
        </w:tc>
        <w:tc>
          <w:tcPr>
            <w:tcW w:w="2170" w:type="dxa"/>
          </w:tcPr>
          <w:p w:rsidR="001408C6" w:rsidRDefault="008B0461">
            <w:pPr>
              <w:rPr>
                <w:rFonts w:ascii="Times New Roman" w:hAnsi="Times New Roman"/>
              </w:rPr>
            </w:pPr>
            <w:r>
              <w:rPr>
                <w:rFonts w:ascii="Times New Roman" w:hAnsi="Times New Roman"/>
              </w:rPr>
              <w:t>ГАУЗ «Брянская областная психиатрическая больница №1»</w:t>
            </w:r>
          </w:p>
        </w:tc>
        <w:tc>
          <w:tcPr>
            <w:tcW w:w="1591" w:type="dxa"/>
            <w:vAlign w:val="center"/>
          </w:tcPr>
          <w:p w:rsidR="001408C6" w:rsidRDefault="008B0461">
            <w:pPr>
              <w:jc w:val="center"/>
              <w:rPr>
                <w:rFonts w:ascii="Times New Roman" w:hAnsi="Times New Roman"/>
              </w:rPr>
            </w:pPr>
            <w:r>
              <w:rPr>
                <w:rFonts w:ascii="Times New Roman" w:hAnsi="Times New Roman"/>
              </w:rPr>
              <w:t>190**</w:t>
            </w:r>
          </w:p>
        </w:tc>
        <w:tc>
          <w:tcPr>
            <w:tcW w:w="1290" w:type="dxa"/>
            <w:vAlign w:val="center"/>
          </w:tcPr>
          <w:p w:rsidR="001408C6" w:rsidRDefault="008B0461">
            <w:pPr>
              <w:jc w:val="center"/>
              <w:rPr>
                <w:rFonts w:ascii="Times New Roman" w:hAnsi="Times New Roman"/>
              </w:rPr>
            </w:pPr>
            <w:r>
              <w:rPr>
                <w:rFonts w:ascii="Times New Roman" w:hAnsi="Times New Roman"/>
              </w:rPr>
              <w:t>100,0</w:t>
            </w:r>
          </w:p>
        </w:tc>
        <w:tc>
          <w:tcPr>
            <w:tcW w:w="1627" w:type="dxa"/>
            <w:vAlign w:val="center"/>
          </w:tcPr>
          <w:p w:rsidR="001408C6" w:rsidRDefault="008B0461">
            <w:pPr>
              <w:jc w:val="center"/>
              <w:rPr>
                <w:rFonts w:ascii="Times New Roman" w:hAnsi="Times New Roman"/>
                <w:lang w:val="az-Cyrl-AZ"/>
              </w:rPr>
            </w:pPr>
            <w:r>
              <w:rPr>
                <w:rFonts w:ascii="Times New Roman" w:hAnsi="Times New Roman"/>
                <w:lang w:val="az-Cyrl-AZ"/>
              </w:rPr>
              <w:t>0</w:t>
            </w:r>
          </w:p>
        </w:tc>
        <w:tc>
          <w:tcPr>
            <w:tcW w:w="1533" w:type="dxa"/>
            <w:vAlign w:val="center"/>
          </w:tcPr>
          <w:p w:rsidR="001408C6" w:rsidRDefault="008B0461">
            <w:pPr>
              <w:jc w:val="center"/>
              <w:rPr>
                <w:rFonts w:ascii="Times New Roman" w:hAnsi="Times New Roman"/>
              </w:rPr>
            </w:pPr>
            <w:r>
              <w:rPr>
                <w:rFonts w:ascii="Times New Roman" w:hAnsi="Times New Roman"/>
              </w:rPr>
              <w:t>100,0</w:t>
            </w:r>
          </w:p>
        </w:tc>
      </w:tr>
      <w:tr w:rsidR="001408C6">
        <w:trPr>
          <w:trHeight w:val="545"/>
        </w:trPr>
        <w:tc>
          <w:tcPr>
            <w:tcW w:w="2085" w:type="dxa"/>
          </w:tcPr>
          <w:p w:rsidR="001408C6" w:rsidRDefault="008B0461">
            <w:pPr>
              <w:jc w:val="center"/>
              <w:rPr>
                <w:rFonts w:ascii="Times New Roman" w:hAnsi="Times New Roman"/>
              </w:rPr>
            </w:pPr>
            <w:r>
              <w:rPr>
                <w:rFonts w:ascii="Times New Roman" w:hAnsi="Times New Roman"/>
              </w:rPr>
              <w:t>Брасовский район</w:t>
            </w:r>
          </w:p>
        </w:tc>
        <w:tc>
          <w:tcPr>
            <w:tcW w:w="2170" w:type="dxa"/>
          </w:tcPr>
          <w:p w:rsidR="001408C6" w:rsidRDefault="008B0461">
            <w:pPr>
              <w:rPr>
                <w:rFonts w:ascii="Times New Roman" w:hAnsi="Times New Roman"/>
              </w:rPr>
            </w:pPr>
            <w:r>
              <w:rPr>
                <w:rFonts w:ascii="Times New Roman" w:hAnsi="Times New Roman"/>
              </w:rPr>
              <w:t>ГБУЗ «Брасовская ЦРБ»</w:t>
            </w:r>
          </w:p>
        </w:tc>
        <w:tc>
          <w:tcPr>
            <w:tcW w:w="1591" w:type="dxa"/>
            <w:vAlign w:val="center"/>
          </w:tcPr>
          <w:p w:rsidR="001408C6" w:rsidRDefault="008B0461">
            <w:pPr>
              <w:jc w:val="center"/>
              <w:rPr>
                <w:rFonts w:ascii="Times New Roman" w:hAnsi="Times New Roman"/>
              </w:rPr>
            </w:pPr>
            <w:r>
              <w:rPr>
                <w:rFonts w:ascii="Times New Roman" w:hAnsi="Times New Roman"/>
              </w:rPr>
              <w:t>340**</w:t>
            </w:r>
          </w:p>
        </w:tc>
        <w:tc>
          <w:tcPr>
            <w:tcW w:w="1290" w:type="dxa"/>
            <w:vAlign w:val="center"/>
          </w:tcPr>
          <w:p w:rsidR="001408C6" w:rsidRDefault="008B0461">
            <w:pPr>
              <w:jc w:val="center"/>
              <w:rPr>
                <w:rFonts w:ascii="Times New Roman" w:hAnsi="Times New Roman"/>
              </w:rPr>
            </w:pPr>
            <w:r>
              <w:rPr>
                <w:rFonts w:ascii="Times New Roman" w:hAnsi="Times New Roman"/>
              </w:rPr>
              <w:t>100,0</w:t>
            </w:r>
          </w:p>
        </w:tc>
        <w:tc>
          <w:tcPr>
            <w:tcW w:w="1627" w:type="dxa"/>
            <w:vAlign w:val="center"/>
          </w:tcPr>
          <w:p w:rsidR="001408C6" w:rsidRDefault="008B0461">
            <w:pPr>
              <w:jc w:val="center"/>
              <w:rPr>
                <w:rFonts w:ascii="Times New Roman" w:hAnsi="Times New Roman"/>
              </w:rPr>
            </w:pPr>
            <w:r>
              <w:rPr>
                <w:rFonts w:ascii="Times New Roman" w:hAnsi="Times New Roman"/>
              </w:rPr>
              <w:t>100,0</w:t>
            </w:r>
          </w:p>
        </w:tc>
        <w:tc>
          <w:tcPr>
            <w:tcW w:w="1533" w:type="dxa"/>
            <w:vAlign w:val="center"/>
          </w:tcPr>
          <w:p w:rsidR="001408C6" w:rsidRDefault="008B0461">
            <w:pPr>
              <w:jc w:val="center"/>
              <w:rPr>
                <w:rFonts w:ascii="Times New Roman" w:hAnsi="Times New Roman"/>
              </w:rPr>
            </w:pPr>
            <w:r>
              <w:rPr>
                <w:rFonts w:ascii="Times New Roman" w:hAnsi="Times New Roman"/>
              </w:rPr>
              <w:t>100,0</w:t>
            </w:r>
          </w:p>
        </w:tc>
      </w:tr>
      <w:tr w:rsidR="001408C6">
        <w:trPr>
          <w:trHeight w:val="844"/>
        </w:trPr>
        <w:tc>
          <w:tcPr>
            <w:tcW w:w="2085" w:type="dxa"/>
          </w:tcPr>
          <w:p w:rsidR="001408C6" w:rsidRDefault="008B0461">
            <w:pPr>
              <w:jc w:val="center"/>
              <w:rPr>
                <w:rFonts w:ascii="Times New Roman" w:hAnsi="Times New Roman"/>
              </w:rPr>
            </w:pPr>
            <w:r>
              <w:rPr>
                <w:rFonts w:ascii="Times New Roman" w:hAnsi="Times New Roman"/>
              </w:rPr>
              <w:t>Брянский район и Жирятинский район</w:t>
            </w:r>
          </w:p>
        </w:tc>
        <w:tc>
          <w:tcPr>
            <w:tcW w:w="2170" w:type="dxa"/>
          </w:tcPr>
          <w:p w:rsidR="001408C6" w:rsidRDefault="008B0461">
            <w:pPr>
              <w:rPr>
                <w:rFonts w:ascii="Times New Roman" w:hAnsi="Times New Roman"/>
              </w:rPr>
            </w:pPr>
            <w:r>
              <w:rPr>
                <w:rFonts w:ascii="Times New Roman" w:hAnsi="Times New Roman"/>
              </w:rPr>
              <w:t>ГБУЗ «Брянская МБ»</w:t>
            </w:r>
          </w:p>
        </w:tc>
        <w:tc>
          <w:tcPr>
            <w:tcW w:w="1591" w:type="dxa"/>
            <w:vAlign w:val="center"/>
          </w:tcPr>
          <w:p w:rsidR="001408C6" w:rsidRDefault="008B0461">
            <w:pPr>
              <w:jc w:val="center"/>
              <w:rPr>
                <w:rFonts w:ascii="Times New Roman" w:hAnsi="Times New Roman"/>
              </w:rPr>
            </w:pPr>
            <w:r>
              <w:rPr>
                <w:rFonts w:ascii="Times New Roman" w:hAnsi="Times New Roman"/>
              </w:rPr>
              <w:t>1185**</w:t>
            </w:r>
          </w:p>
        </w:tc>
        <w:tc>
          <w:tcPr>
            <w:tcW w:w="1290" w:type="dxa"/>
            <w:vAlign w:val="center"/>
          </w:tcPr>
          <w:p w:rsidR="001408C6" w:rsidRDefault="008B0461">
            <w:pPr>
              <w:jc w:val="center"/>
              <w:rPr>
                <w:rFonts w:ascii="Times New Roman" w:hAnsi="Times New Roman"/>
              </w:rPr>
            </w:pPr>
            <w:r>
              <w:rPr>
                <w:rFonts w:ascii="Times New Roman" w:hAnsi="Times New Roman"/>
              </w:rPr>
              <w:t>100,0</w:t>
            </w:r>
          </w:p>
        </w:tc>
        <w:tc>
          <w:tcPr>
            <w:tcW w:w="1627" w:type="dxa"/>
            <w:vAlign w:val="center"/>
          </w:tcPr>
          <w:p w:rsidR="001408C6" w:rsidRDefault="008B0461">
            <w:pPr>
              <w:jc w:val="center"/>
              <w:rPr>
                <w:rFonts w:ascii="Times New Roman" w:hAnsi="Times New Roman"/>
              </w:rPr>
            </w:pPr>
            <w:r>
              <w:rPr>
                <w:rFonts w:ascii="Times New Roman" w:hAnsi="Times New Roman"/>
              </w:rPr>
              <w:t>100,0</w:t>
            </w:r>
          </w:p>
        </w:tc>
        <w:tc>
          <w:tcPr>
            <w:tcW w:w="1533" w:type="dxa"/>
            <w:vAlign w:val="center"/>
          </w:tcPr>
          <w:p w:rsidR="001408C6" w:rsidRDefault="008B0461">
            <w:pPr>
              <w:jc w:val="center"/>
              <w:rPr>
                <w:rFonts w:ascii="Times New Roman" w:hAnsi="Times New Roman"/>
              </w:rPr>
            </w:pPr>
            <w:r>
              <w:rPr>
                <w:rFonts w:ascii="Times New Roman" w:hAnsi="Times New Roman"/>
              </w:rPr>
              <w:t>100,0</w:t>
            </w:r>
          </w:p>
        </w:tc>
      </w:tr>
      <w:tr w:rsidR="001408C6">
        <w:trPr>
          <w:trHeight w:val="844"/>
        </w:trPr>
        <w:tc>
          <w:tcPr>
            <w:tcW w:w="2085" w:type="dxa"/>
          </w:tcPr>
          <w:p w:rsidR="001408C6" w:rsidRDefault="008B0461">
            <w:pPr>
              <w:jc w:val="center"/>
              <w:rPr>
                <w:rFonts w:ascii="Times New Roman" w:hAnsi="Times New Roman"/>
              </w:rPr>
            </w:pPr>
            <w:r>
              <w:rPr>
                <w:rFonts w:ascii="Times New Roman" w:hAnsi="Times New Roman"/>
              </w:rPr>
              <w:t>Выгоничский район</w:t>
            </w:r>
          </w:p>
        </w:tc>
        <w:tc>
          <w:tcPr>
            <w:tcW w:w="2170" w:type="dxa"/>
          </w:tcPr>
          <w:p w:rsidR="001408C6" w:rsidRDefault="008B0461">
            <w:pPr>
              <w:rPr>
                <w:rFonts w:ascii="Times New Roman" w:hAnsi="Times New Roman"/>
              </w:rPr>
            </w:pPr>
            <w:r>
              <w:rPr>
                <w:rFonts w:ascii="Times New Roman" w:hAnsi="Times New Roman"/>
              </w:rPr>
              <w:t>ГБУЗ «Выгоничская ЦРБ»</w:t>
            </w:r>
          </w:p>
        </w:tc>
        <w:tc>
          <w:tcPr>
            <w:tcW w:w="1591" w:type="dxa"/>
            <w:vAlign w:val="center"/>
          </w:tcPr>
          <w:p w:rsidR="001408C6" w:rsidRDefault="008B0461">
            <w:pPr>
              <w:jc w:val="center"/>
              <w:rPr>
                <w:rFonts w:ascii="Times New Roman" w:hAnsi="Times New Roman"/>
              </w:rPr>
            </w:pPr>
            <w:r>
              <w:rPr>
                <w:rFonts w:ascii="Times New Roman" w:hAnsi="Times New Roman"/>
              </w:rPr>
              <w:t>72</w:t>
            </w:r>
          </w:p>
        </w:tc>
        <w:tc>
          <w:tcPr>
            <w:tcW w:w="1290" w:type="dxa"/>
            <w:vAlign w:val="center"/>
          </w:tcPr>
          <w:p w:rsidR="001408C6" w:rsidRDefault="008B0461">
            <w:pPr>
              <w:jc w:val="center"/>
              <w:rPr>
                <w:rFonts w:ascii="Times New Roman" w:hAnsi="Times New Roman"/>
              </w:rPr>
            </w:pPr>
            <w:r>
              <w:rPr>
                <w:rFonts w:ascii="Times New Roman" w:hAnsi="Times New Roman"/>
              </w:rPr>
              <w:t>100,0</w:t>
            </w:r>
          </w:p>
        </w:tc>
        <w:tc>
          <w:tcPr>
            <w:tcW w:w="1627" w:type="dxa"/>
            <w:vAlign w:val="center"/>
          </w:tcPr>
          <w:p w:rsidR="001408C6" w:rsidRDefault="008B0461">
            <w:pPr>
              <w:jc w:val="center"/>
              <w:rPr>
                <w:rFonts w:ascii="Times New Roman" w:hAnsi="Times New Roman"/>
              </w:rPr>
            </w:pPr>
            <w:r>
              <w:rPr>
                <w:rFonts w:ascii="Times New Roman" w:hAnsi="Times New Roman"/>
              </w:rPr>
              <w:t>100,0</w:t>
            </w:r>
          </w:p>
        </w:tc>
        <w:tc>
          <w:tcPr>
            <w:tcW w:w="1533" w:type="dxa"/>
            <w:vAlign w:val="center"/>
          </w:tcPr>
          <w:p w:rsidR="001408C6" w:rsidRDefault="008B0461">
            <w:pPr>
              <w:jc w:val="center"/>
              <w:rPr>
                <w:rFonts w:ascii="Times New Roman" w:hAnsi="Times New Roman"/>
              </w:rPr>
            </w:pPr>
            <w:r>
              <w:rPr>
                <w:rFonts w:ascii="Times New Roman" w:hAnsi="Times New Roman"/>
              </w:rPr>
              <w:t>100,0</w:t>
            </w:r>
          </w:p>
        </w:tc>
      </w:tr>
      <w:tr w:rsidR="001408C6">
        <w:trPr>
          <w:trHeight w:val="844"/>
        </w:trPr>
        <w:tc>
          <w:tcPr>
            <w:tcW w:w="2085" w:type="dxa"/>
          </w:tcPr>
          <w:p w:rsidR="001408C6" w:rsidRDefault="008B0461">
            <w:pPr>
              <w:jc w:val="center"/>
              <w:rPr>
                <w:rFonts w:ascii="Times New Roman" w:hAnsi="Times New Roman"/>
              </w:rPr>
            </w:pPr>
            <w:r>
              <w:rPr>
                <w:rFonts w:ascii="Times New Roman" w:hAnsi="Times New Roman"/>
              </w:rPr>
              <w:t>Клинцовский район и г. Клинцы</w:t>
            </w:r>
          </w:p>
        </w:tc>
        <w:tc>
          <w:tcPr>
            <w:tcW w:w="2170" w:type="dxa"/>
          </w:tcPr>
          <w:p w:rsidR="001408C6" w:rsidRDefault="008B0461">
            <w:pPr>
              <w:rPr>
                <w:rFonts w:ascii="Times New Roman" w:hAnsi="Times New Roman"/>
              </w:rPr>
            </w:pPr>
            <w:r>
              <w:rPr>
                <w:rFonts w:ascii="Times New Roman" w:hAnsi="Times New Roman"/>
              </w:rPr>
              <w:t>ГБУЗ «Клинцовская ЦГБ»</w:t>
            </w:r>
          </w:p>
        </w:tc>
        <w:tc>
          <w:tcPr>
            <w:tcW w:w="1591" w:type="dxa"/>
            <w:vAlign w:val="center"/>
          </w:tcPr>
          <w:p w:rsidR="001408C6" w:rsidRDefault="008B0461">
            <w:pPr>
              <w:jc w:val="center"/>
              <w:rPr>
                <w:rFonts w:ascii="Times New Roman" w:hAnsi="Times New Roman"/>
              </w:rPr>
            </w:pPr>
            <w:r>
              <w:rPr>
                <w:rFonts w:ascii="Times New Roman" w:hAnsi="Times New Roman"/>
              </w:rPr>
              <w:t>300</w:t>
            </w:r>
          </w:p>
        </w:tc>
        <w:tc>
          <w:tcPr>
            <w:tcW w:w="1290" w:type="dxa"/>
            <w:vAlign w:val="center"/>
          </w:tcPr>
          <w:p w:rsidR="001408C6" w:rsidRDefault="008B0461">
            <w:pPr>
              <w:jc w:val="center"/>
              <w:rPr>
                <w:rFonts w:ascii="Times New Roman" w:hAnsi="Times New Roman"/>
              </w:rPr>
            </w:pPr>
            <w:r>
              <w:rPr>
                <w:rFonts w:ascii="Times New Roman" w:hAnsi="Times New Roman"/>
              </w:rPr>
              <w:t>97,9</w:t>
            </w:r>
          </w:p>
        </w:tc>
        <w:tc>
          <w:tcPr>
            <w:tcW w:w="1627" w:type="dxa"/>
            <w:vAlign w:val="center"/>
          </w:tcPr>
          <w:p w:rsidR="001408C6" w:rsidRDefault="008B0461">
            <w:pPr>
              <w:jc w:val="center"/>
              <w:rPr>
                <w:rFonts w:ascii="Times New Roman" w:hAnsi="Times New Roman"/>
              </w:rPr>
            </w:pPr>
            <w:r>
              <w:rPr>
                <w:rFonts w:ascii="Times New Roman" w:hAnsi="Times New Roman"/>
              </w:rPr>
              <w:t>100,0</w:t>
            </w:r>
          </w:p>
        </w:tc>
        <w:tc>
          <w:tcPr>
            <w:tcW w:w="1533" w:type="dxa"/>
            <w:vAlign w:val="center"/>
          </w:tcPr>
          <w:p w:rsidR="001408C6" w:rsidRDefault="008B0461">
            <w:pPr>
              <w:jc w:val="center"/>
              <w:rPr>
                <w:rFonts w:ascii="Times New Roman" w:hAnsi="Times New Roman"/>
              </w:rPr>
            </w:pPr>
            <w:r>
              <w:rPr>
                <w:rFonts w:ascii="Times New Roman" w:hAnsi="Times New Roman"/>
              </w:rPr>
              <w:t>100,0</w:t>
            </w:r>
          </w:p>
        </w:tc>
      </w:tr>
      <w:tr w:rsidR="001408C6">
        <w:trPr>
          <w:trHeight w:val="548"/>
        </w:trPr>
        <w:tc>
          <w:tcPr>
            <w:tcW w:w="2085" w:type="dxa"/>
          </w:tcPr>
          <w:p w:rsidR="001408C6" w:rsidRDefault="008B0461">
            <w:pPr>
              <w:jc w:val="center"/>
              <w:rPr>
                <w:rFonts w:ascii="Times New Roman" w:hAnsi="Times New Roman"/>
              </w:rPr>
            </w:pPr>
            <w:r>
              <w:rPr>
                <w:rFonts w:ascii="Times New Roman" w:hAnsi="Times New Roman"/>
              </w:rPr>
              <w:t>г. Сельцо</w:t>
            </w:r>
          </w:p>
        </w:tc>
        <w:tc>
          <w:tcPr>
            <w:tcW w:w="2170" w:type="dxa"/>
          </w:tcPr>
          <w:p w:rsidR="001408C6" w:rsidRDefault="008B0461">
            <w:pPr>
              <w:rPr>
                <w:rFonts w:ascii="Times New Roman" w:hAnsi="Times New Roman"/>
              </w:rPr>
            </w:pPr>
            <w:r>
              <w:rPr>
                <w:rFonts w:ascii="Times New Roman" w:hAnsi="Times New Roman"/>
              </w:rPr>
              <w:t>ГБУЗ «Сельцовская ГБ»</w:t>
            </w:r>
          </w:p>
        </w:tc>
        <w:tc>
          <w:tcPr>
            <w:tcW w:w="1591" w:type="dxa"/>
            <w:vAlign w:val="center"/>
          </w:tcPr>
          <w:p w:rsidR="001408C6" w:rsidRDefault="008B0461">
            <w:pPr>
              <w:jc w:val="center"/>
              <w:rPr>
                <w:rFonts w:ascii="Times New Roman" w:hAnsi="Times New Roman"/>
              </w:rPr>
            </w:pPr>
            <w:r>
              <w:rPr>
                <w:rFonts w:ascii="Times New Roman" w:hAnsi="Times New Roman"/>
              </w:rPr>
              <w:t>150</w:t>
            </w:r>
          </w:p>
        </w:tc>
        <w:tc>
          <w:tcPr>
            <w:tcW w:w="1290" w:type="dxa"/>
            <w:vAlign w:val="center"/>
          </w:tcPr>
          <w:p w:rsidR="001408C6" w:rsidRDefault="008B0461">
            <w:pPr>
              <w:jc w:val="center"/>
              <w:rPr>
                <w:rFonts w:ascii="Times New Roman" w:hAnsi="Times New Roman"/>
              </w:rPr>
            </w:pPr>
            <w:r>
              <w:rPr>
                <w:rFonts w:ascii="Times New Roman" w:hAnsi="Times New Roman"/>
              </w:rPr>
              <w:t>100,0</w:t>
            </w:r>
          </w:p>
        </w:tc>
        <w:tc>
          <w:tcPr>
            <w:tcW w:w="1627" w:type="dxa"/>
            <w:vAlign w:val="center"/>
          </w:tcPr>
          <w:p w:rsidR="001408C6" w:rsidRDefault="008B0461">
            <w:pPr>
              <w:jc w:val="center"/>
              <w:rPr>
                <w:rFonts w:ascii="Times New Roman" w:hAnsi="Times New Roman"/>
              </w:rPr>
            </w:pPr>
            <w:r>
              <w:rPr>
                <w:rFonts w:ascii="Times New Roman" w:hAnsi="Times New Roman"/>
              </w:rPr>
              <w:t>100,0</w:t>
            </w:r>
          </w:p>
        </w:tc>
        <w:tc>
          <w:tcPr>
            <w:tcW w:w="1533" w:type="dxa"/>
            <w:vAlign w:val="center"/>
          </w:tcPr>
          <w:p w:rsidR="001408C6" w:rsidRDefault="008B0461">
            <w:pPr>
              <w:jc w:val="center"/>
              <w:rPr>
                <w:rFonts w:ascii="Times New Roman" w:hAnsi="Times New Roman"/>
              </w:rPr>
            </w:pPr>
            <w:r>
              <w:rPr>
                <w:rFonts w:ascii="Times New Roman" w:hAnsi="Times New Roman"/>
              </w:rPr>
              <w:t>100,0</w:t>
            </w:r>
          </w:p>
        </w:tc>
      </w:tr>
      <w:tr w:rsidR="001408C6">
        <w:trPr>
          <w:trHeight w:val="565"/>
        </w:trPr>
        <w:tc>
          <w:tcPr>
            <w:tcW w:w="2085" w:type="dxa"/>
          </w:tcPr>
          <w:p w:rsidR="001408C6" w:rsidRDefault="008B0461">
            <w:pPr>
              <w:jc w:val="center"/>
              <w:rPr>
                <w:rFonts w:ascii="Times New Roman" w:hAnsi="Times New Roman"/>
              </w:rPr>
            </w:pPr>
            <w:r>
              <w:rPr>
                <w:rFonts w:ascii="Times New Roman" w:hAnsi="Times New Roman"/>
              </w:rPr>
              <w:t>г. Фокино</w:t>
            </w:r>
          </w:p>
        </w:tc>
        <w:tc>
          <w:tcPr>
            <w:tcW w:w="2170" w:type="dxa"/>
          </w:tcPr>
          <w:p w:rsidR="001408C6" w:rsidRDefault="008B0461">
            <w:pPr>
              <w:rPr>
                <w:rFonts w:ascii="Times New Roman" w:hAnsi="Times New Roman"/>
              </w:rPr>
            </w:pPr>
            <w:r>
              <w:rPr>
                <w:rFonts w:ascii="Times New Roman" w:hAnsi="Times New Roman"/>
              </w:rPr>
              <w:t>ГБУЗ «Фокинская ГБ им. В. И. Гедройц»</w:t>
            </w:r>
          </w:p>
        </w:tc>
        <w:tc>
          <w:tcPr>
            <w:tcW w:w="1591" w:type="dxa"/>
            <w:vAlign w:val="center"/>
          </w:tcPr>
          <w:p w:rsidR="001408C6" w:rsidRDefault="008B0461">
            <w:pPr>
              <w:jc w:val="center"/>
              <w:rPr>
                <w:rFonts w:ascii="Times New Roman" w:hAnsi="Times New Roman"/>
              </w:rPr>
            </w:pPr>
            <w:r>
              <w:rPr>
                <w:rFonts w:ascii="Times New Roman" w:hAnsi="Times New Roman"/>
              </w:rPr>
              <w:t>580**</w:t>
            </w:r>
          </w:p>
        </w:tc>
        <w:tc>
          <w:tcPr>
            <w:tcW w:w="1290" w:type="dxa"/>
            <w:vAlign w:val="center"/>
          </w:tcPr>
          <w:p w:rsidR="001408C6" w:rsidRDefault="008B0461">
            <w:pPr>
              <w:jc w:val="center"/>
              <w:rPr>
                <w:rFonts w:ascii="Times New Roman" w:hAnsi="Times New Roman"/>
              </w:rPr>
            </w:pPr>
            <w:r>
              <w:rPr>
                <w:rFonts w:ascii="Times New Roman" w:hAnsi="Times New Roman"/>
              </w:rPr>
              <w:t>100,0</w:t>
            </w:r>
          </w:p>
        </w:tc>
        <w:tc>
          <w:tcPr>
            <w:tcW w:w="1627" w:type="dxa"/>
            <w:vAlign w:val="center"/>
          </w:tcPr>
          <w:p w:rsidR="001408C6" w:rsidRDefault="008B0461">
            <w:pPr>
              <w:jc w:val="center"/>
              <w:rPr>
                <w:rFonts w:ascii="Times New Roman" w:hAnsi="Times New Roman"/>
              </w:rPr>
            </w:pPr>
            <w:r>
              <w:rPr>
                <w:rFonts w:ascii="Times New Roman" w:hAnsi="Times New Roman"/>
              </w:rPr>
              <w:t>100,0</w:t>
            </w:r>
          </w:p>
        </w:tc>
        <w:tc>
          <w:tcPr>
            <w:tcW w:w="1533" w:type="dxa"/>
            <w:vAlign w:val="center"/>
          </w:tcPr>
          <w:p w:rsidR="001408C6" w:rsidRDefault="008B0461">
            <w:pPr>
              <w:jc w:val="center"/>
              <w:rPr>
                <w:rFonts w:ascii="Times New Roman" w:hAnsi="Times New Roman"/>
              </w:rPr>
            </w:pPr>
            <w:r>
              <w:rPr>
                <w:rFonts w:ascii="Times New Roman" w:hAnsi="Times New Roman"/>
              </w:rPr>
              <w:t>100,0</w:t>
            </w:r>
          </w:p>
        </w:tc>
      </w:tr>
      <w:tr w:rsidR="001408C6">
        <w:trPr>
          <w:trHeight w:val="844"/>
        </w:trPr>
        <w:tc>
          <w:tcPr>
            <w:tcW w:w="2085" w:type="dxa"/>
          </w:tcPr>
          <w:p w:rsidR="001408C6" w:rsidRDefault="008B0461">
            <w:pPr>
              <w:jc w:val="center"/>
              <w:rPr>
                <w:rFonts w:ascii="Times New Roman" w:hAnsi="Times New Roman"/>
              </w:rPr>
            </w:pPr>
            <w:r>
              <w:rPr>
                <w:rFonts w:ascii="Times New Roman" w:hAnsi="Times New Roman"/>
              </w:rPr>
              <w:t>Гордеевский район</w:t>
            </w:r>
          </w:p>
        </w:tc>
        <w:tc>
          <w:tcPr>
            <w:tcW w:w="2170" w:type="dxa"/>
          </w:tcPr>
          <w:p w:rsidR="001408C6" w:rsidRDefault="008B0461">
            <w:pPr>
              <w:rPr>
                <w:rFonts w:ascii="Times New Roman" w:hAnsi="Times New Roman"/>
              </w:rPr>
            </w:pPr>
            <w:r>
              <w:rPr>
                <w:rFonts w:ascii="Times New Roman" w:hAnsi="Times New Roman"/>
              </w:rPr>
              <w:t>ГБУЗ «Гордеевская ЦРБ»</w:t>
            </w:r>
          </w:p>
        </w:tc>
        <w:tc>
          <w:tcPr>
            <w:tcW w:w="1591" w:type="dxa"/>
            <w:vAlign w:val="center"/>
          </w:tcPr>
          <w:p w:rsidR="001408C6" w:rsidRDefault="008B0461">
            <w:pPr>
              <w:jc w:val="center"/>
              <w:rPr>
                <w:rFonts w:ascii="Times New Roman" w:hAnsi="Times New Roman"/>
              </w:rPr>
            </w:pPr>
            <w:r>
              <w:rPr>
                <w:rFonts w:ascii="Times New Roman" w:hAnsi="Times New Roman"/>
              </w:rPr>
              <w:t>55</w:t>
            </w:r>
          </w:p>
        </w:tc>
        <w:tc>
          <w:tcPr>
            <w:tcW w:w="1290" w:type="dxa"/>
            <w:vAlign w:val="center"/>
          </w:tcPr>
          <w:p w:rsidR="001408C6" w:rsidRDefault="008B0461">
            <w:pPr>
              <w:jc w:val="center"/>
              <w:rPr>
                <w:rFonts w:ascii="Times New Roman" w:hAnsi="Times New Roman"/>
              </w:rPr>
            </w:pPr>
            <w:r>
              <w:rPr>
                <w:rFonts w:ascii="Times New Roman" w:hAnsi="Times New Roman"/>
              </w:rPr>
              <w:t>80,0</w:t>
            </w:r>
          </w:p>
        </w:tc>
        <w:tc>
          <w:tcPr>
            <w:tcW w:w="1627" w:type="dxa"/>
            <w:vAlign w:val="center"/>
          </w:tcPr>
          <w:p w:rsidR="001408C6" w:rsidRDefault="008B0461">
            <w:pPr>
              <w:jc w:val="center"/>
              <w:rPr>
                <w:rFonts w:ascii="Times New Roman" w:hAnsi="Times New Roman"/>
              </w:rPr>
            </w:pPr>
            <w:r>
              <w:rPr>
                <w:rFonts w:ascii="Times New Roman" w:hAnsi="Times New Roman"/>
              </w:rPr>
              <w:t>75,0</w:t>
            </w:r>
          </w:p>
        </w:tc>
        <w:tc>
          <w:tcPr>
            <w:tcW w:w="1533" w:type="dxa"/>
            <w:vAlign w:val="center"/>
          </w:tcPr>
          <w:p w:rsidR="001408C6" w:rsidRDefault="008B0461">
            <w:pPr>
              <w:jc w:val="center"/>
              <w:rPr>
                <w:rFonts w:ascii="Times New Roman" w:hAnsi="Times New Roman"/>
              </w:rPr>
            </w:pPr>
            <w:r>
              <w:rPr>
                <w:rFonts w:ascii="Times New Roman" w:hAnsi="Times New Roman"/>
              </w:rPr>
              <w:t>100,0</w:t>
            </w:r>
          </w:p>
        </w:tc>
      </w:tr>
      <w:tr w:rsidR="001408C6">
        <w:trPr>
          <w:trHeight w:val="566"/>
        </w:trPr>
        <w:tc>
          <w:tcPr>
            <w:tcW w:w="2085" w:type="dxa"/>
          </w:tcPr>
          <w:p w:rsidR="001408C6" w:rsidRDefault="008B0461">
            <w:pPr>
              <w:jc w:val="center"/>
              <w:rPr>
                <w:rFonts w:ascii="Times New Roman" w:hAnsi="Times New Roman"/>
              </w:rPr>
            </w:pPr>
            <w:r>
              <w:rPr>
                <w:rFonts w:ascii="Times New Roman" w:hAnsi="Times New Roman"/>
              </w:rPr>
              <w:t>Дубровский район</w:t>
            </w:r>
          </w:p>
        </w:tc>
        <w:tc>
          <w:tcPr>
            <w:tcW w:w="2170" w:type="dxa"/>
          </w:tcPr>
          <w:p w:rsidR="001408C6" w:rsidRDefault="008B0461">
            <w:pPr>
              <w:rPr>
                <w:rFonts w:ascii="Times New Roman" w:hAnsi="Times New Roman"/>
              </w:rPr>
            </w:pPr>
            <w:r>
              <w:rPr>
                <w:rFonts w:ascii="Times New Roman" w:hAnsi="Times New Roman"/>
              </w:rPr>
              <w:t>ГБУЗ «Дубровская ЦРБ»</w:t>
            </w:r>
          </w:p>
        </w:tc>
        <w:tc>
          <w:tcPr>
            <w:tcW w:w="1591" w:type="dxa"/>
            <w:vAlign w:val="center"/>
          </w:tcPr>
          <w:p w:rsidR="001408C6" w:rsidRDefault="008B0461">
            <w:pPr>
              <w:jc w:val="center"/>
              <w:rPr>
                <w:rFonts w:ascii="Times New Roman" w:hAnsi="Times New Roman"/>
              </w:rPr>
            </w:pPr>
            <w:r>
              <w:rPr>
                <w:rFonts w:ascii="Times New Roman" w:hAnsi="Times New Roman"/>
              </w:rPr>
              <w:t>25</w:t>
            </w:r>
          </w:p>
        </w:tc>
        <w:tc>
          <w:tcPr>
            <w:tcW w:w="1290" w:type="dxa"/>
            <w:vAlign w:val="center"/>
          </w:tcPr>
          <w:p w:rsidR="001408C6" w:rsidRDefault="008B0461">
            <w:pPr>
              <w:jc w:val="center"/>
              <w:rPr>
                <w:rFonts w:ascii="Times New Roman" w:hAnsi="Times New Roman"/>
              </w:rPr>
            </w:pPr>
            <w:r>
              <w:rPr>
                <w:rFonts w:ascii="Times New Roman" w:hAnsi="Times New Roman"/>
              </w:rPr>
              <w:t>100,0</w:t>
            </w:r>
          </w:p>
        </w:tc>
        <w:tc>
          <w:tcPr>
            <w:tcW w:w="1627" w:type="dxa"/>
            <w:vAlign w:val="center"/>
          </w:tcPr>
          <w:p w:rsidR="001408C6" w:rsidRDefault="008B0461">
            <w:pPr>
              <w:jc w:val="center"/>
              <w:rPr>
                <w:rFonts w:ascii="Times New Roman" w:hAnsi="Times New Roman"/>
              </w:rPr>
            </w:pPr>
            <w:r>
              <w:rPr>
                <w:rFonts w:ascii="Times New Roman" w:hAnsi="Times New Roman"/>
              </w:rPr>
              <w:t>100,0</w:t>
            </w:r>
          </w:p>
        </w:tc>
        <w:tc>
          <w:tcPr>
            <w:tcW w:w="1533" w:type="dxa"/>
            <w:vAlign w:val="center"/>
          </w:tcPr>
          <w:p w:rsidR="001408C6" w:rsidRDefault="008B0461">
            <w:pPr>
              <w:jc w:val="center"/>
              <w:rPr>
                <w:rFonts w:ascii="Times New Roman" w:hAnsi="Times New Roman"/>
              </w:rPr>
            </w:pPr>
            <w:r>
              <w:rPr>
                <w:rFonts w:ascii="Times New Roman" w:hAnsi="Times New Roman"/>
              </w:rPr>
              <w:t>100,0</w:t>
            </w:r>
          </w:p>
        </w:tc>
      </w:tr>
      <w:tr w:rsidR="001408C6">
        <w:trPr>
          <w:trHeight w:val="844"/>
        </w:trPr>
        <w:tc>
          <w:tcPr>
            <w:tcW w:w="2085" w:type="dxa"/>
          </w:tcPr>
          <w:p w:rsidR="001408C6" w:rsidRDefault="008B0461">
            <w:pPr>
              <w:jc w:val="center"/>
              <w:rPr>
                <w:rFonts w:ascii="Times New Roman" w:hAnsi="Times New Roman"/>
              </w:rPr>
            </w:pPr>
            <w:r>
              <w:rPr>
                <w:rFonts w:ascii="Times New Roman" w:hAnsi="Times New Roman"/>
              </w:rPr>
              <w:t>Дятьковский район</w:t>
            </w:r>
          </w:p>
        </w:tc>
        <w:tc>
          <w:tcPr>
            <w:tcW w:w="2170" w:type="dxa"/>
          </w:tcPr>
          <w:p w:rsidR="001408C6" w:rsidRDefault="008B0461">
            <w:pPr>
              <w:rPr>
                <w:rFonts w:ascii="Times New Roman" w:hAnsi="Times New Roman"/>
              </w:rPr>
            </w:pPr>
            <w:r>
              <w:rPr>
                <w:rFonts w:ascii="Times New Roman" w:hAnsi="Times New Roman"/>
              </w:rPr>
              <w:t xml:space="preserve">ГБУЗ «Дятьковская РБ им. В.А. </w:t>
            </w:r>
            <w:r>
              <w:rPr>
                <w:rFonts w:ascii="Times New Roman" w:hAnsi="Times New Roman"/>
              </w:rPr>
              <w:lastRenderedPageBreak/>
              <w:t>Понизова»</w:t>
            </w:r>
          </w:p>
        </w:tc>
        <w:tc>
          <w:tcPr>
            <w:tcW w:w="1591" w:type="dxa"/>
            <w:vAlign w:val="center"/>
          </w:tcPr>
          <w:p w:rsidR="001408C6" w:rsidRDefault="008B0461">
            <w:pPr>
              <w:jc w:val="center"/>
              <w:rPr>
                <w:rFonts w:ascii="Times New Roman" w:hAnsi="Times New Roman"/>
              </w:rPr>
            </w:pPr>
            <w:r>
              <w:rPr>
                <w:rFonts w:ascii="Times New Roman" w:hAnsi="Times New Roman"/>
              </w:rPr>
              <w:lastRenderedPageBreak/>
              <w:t>350</w:t>
            </w:r>
          </w:p>
        </w:tc>
        <w:tc>
          <w:tcPr>
            <w:tcW w:w="1290" w:type="dxa"/>
            <w:vAlign w:val="center"/>
          </w:tcPr>
          <w:p w:rsidR="001408C6" w:rsidRDefault="008B0461">
            <w:pPr>
              <w:jc w:val="center"/>
              <w:rPr>
                <w:rFonts w:ascii="Times New Roman" w:hAnsi="Times New Roman"/>
              </w:rPr>
            </w:pPr>
            <w:r>
              <w:rPr>
                <w:rFonts w:ascii="Times New Roman" w:hAnsi="Times New Roman"/>
              </w:rPr>
              <w:t>94,6</w:t>
            </w:r>
          </w:p>
        </w:tc>
        <w:tc>
          <w:tcPr>
            <w:tcW w:w="1627" w:type="dxa"/>
            <w:vAlign w:val="center"/>
          </w:tcPr>
          <w:p w:rsidR="001408C6" w:rsidRDefault="008B0461">
            <w:pPr>
              <w:jc w:val="center"/>
              <w:rPr>
                <w:rFonts w:ascii="Times New Roman" w:hAnsi="Times New Roman"/>
              </w:rPr>
            </w:pPr>
            <w:r>
              <w:rPr>
                <w:rFonts w:ascii="Times New Roman" w:hAnsi="Times New Roman"/>
              </w:rPr>
              <w:t>100,0</w:t>
            </w:r>
          </w:p>
        </w:tc>
        <w:tc>
          <w:tcPr>
            <w:tcW w:w="1533" w:type="dxa"/>
            <w:vAlign w:val="center"/>
          </w:tcPr>
          <w:p w:rsidR="001408C6" w:rsidRDefault="008B0461">
            <w:pPr>
              <w:jc w:val="center"/>
              <w:rPr>
                <w:rFonts w:ascii="Times New Roman" w:hAnsi="Times New Roman"/>
              </w:rPr>
            </w:pPr>
            <w:r>
              <w:rPr>
                <w:rFonts w:ascii="Times New Roman" w:hAnsi="Times New Roman"/>
              </w:rPr>
              <w:t>100,0</w:t>
            </w:r>
          </w:p>
        </w:tc>
      </w:tr>
      <w:tr w:rsidR="001408C6">
        <w:trPr>
          <w:trHeight w:val="860"/>
        </w:trPr>
        <w:tc>
          <w:tcPr>
            <w:tcW w:w="2085" w:type="dxa"/>
          </w:tcPr>
          <w:p w:rsidR="001408C6" w:rsidRDefault="008B0461">
            <w:pPr>
              <w:jc w:val="center"/>
              <w:rPr>
                <w:rFonts w:ascii="Times New Roman" w:hAnsi="Times New Roman"/>
              </w:rPr>
            </w:pPr>
            <w:r>
              <w:rPr>
                <w:rFonts w:ascii="Times New Roman" w:hAnsi="Times New Roman"/>
              </w:rPr>
              <w:lastRenderedPageBreak/>
              <w:t>Жуковский район и Рогнединский район</w:t>
            </w:r>
          </w:p>
        </w:tc>
        <w:tc>
          <w:tcPr>
            <w:tcW w:w="2170" w:type="dxa"/>
          </w:tcPr>
          <w:p w:rsidR="001408C6" w:rsidRDefault="008B0461">
            <w:pPr>
              <w:rPr>
                <w:rFonts w:ascii="Times New Roman" w:hAnsi="Times New Roman"/>
              </w:rPr>
            </w:pPr>
            <w:r>
              <w:rPr>
                <w:rFonts w:ascii="Times New Roman" w:hAnsi="Times New Roman"/>
              </w:rPr>
              <w:t>ГБУЗ «Жуковская МБ»</w:t>
            </w:r>
          </w:p>
        </w:tc>
        <w:tc>
          <w:tcPr>
            <w:tcW w:w="1591" w:type="dxa"/>
            <w:vAlign w:val="center"/>
          </w:tcPr>
          <w:p w:rsidR="001408C6" w:rsidRDefault="008B0461">
            <w:pPr>
              <w:jc w:val="center"/>
              <w:rPr>
                <w:rFonts w:ascii="Times New Roman" w:hAnsi="Times New Roman"/>
              </w:rPr>
            </w:pPr>
            <w:r>
              <w:rPr>
                <w:rFonts w:ascii="Times New Roman" w:hAnsi="Times New Roman"/>
              </w:rPr>
              <w:t>100</w:t>
            </w:r>
          </w:p>
        </w:tc>
        <w:tc>
          <w:tcPr>
            <w:tcW w:w="1290" w:type="dxa"/>
            <w:vAlign w:val="center"/>
          </w:tcPr>
          <w:p w:rsidR="001408C6" w:rsidRDefault="008B0461">
            <w:pPr>
              <w:jc w:val="center"/>
              <w:rPr>
                <w:rFonts w:ascii="Times New Roman" w:hAnsi="Times New Roman"/>
              </w:rPr>
            </w:pPr>
            <w:r>
              <w:rPr>
                <w:rFonts w:ascii="Times New Roman" w:hAnsi="Times New Roman"/>
              </w:rPr>
              <w:t>100,0</w:t>
            </w:r>
          </w:p>
        </w:tc>
        <w:tc>
          <w:tcPr>
            <w:tcW w:w="1627" w:type="dxa"/>
            <w:vAlign w:val="center"/>
          </w:tcPr>
          <w:p w:rsidR="001408C6" w:rsidRDefault="008B0461">
            <w:pPr>
              <w:jc w:val="center"/>
              <w:rPr>
                <w:rFonts w:ascii="Times New Roman" w:hAnsi="Times New Roman"/>
              </w:rPr>
            </w:pPr>
            <w:r>
              <w:rPr>
                <w:rFonts w:ascii="Times New Roman" w:hAnsi="Times New Roman"/>
              </w:rPr>
              <w:t>100,0</w:t>
            </w:r>
          </w:p>
        </w:tc>
        <w:tc>
          <w:tcPr>
            <w:tcW w:w="1533" w:type="dxa"/>
            <w:vAlign w:val="center"/>
          </w:tcPr>
          <w:p w:rsidR="001408C6" w:rsidRDefault="008B0461">
            <w:pPr>
              <w:jc w:val="center"/>
              <w:rPr>
                <w:rFonts w:ascii="Times New Roman" w:hAnsi="Times New Roman"/>
              </w:rPr>
            </w:pPr>
            <w:r>
              <w:rPr>
                <w:rFonts w:ascii="Times New Roman" w:hAnsi="Times New Roman"/>
              </w:rPr>
              <w:t>100,0</w:t>
            </w:r>
          </w:p>
        </w:tc>
      </w:tr>
      <w:tr w:rsidR="001408C6">
        <w:trPr>
          <w:trHeight w:val="844"/>
        </w:trPr>
        <w:tc>
          <w:tcPr>
            <w:tcW w:w="2085" w:type="dxa"/>
          </w:tcPr>
          <w:p w:rsidR="001408C6" w:rsidRDefault="008B0461">
            <w:pPr>
              <w:jc w:val="center"/>
              <w:rPr>
                <w:rFonts w:ascii="Times New Roman" w:hAnsi="Times New Roman"/>
              </w:rPr>
            </w:pPr>
            <w:r>
              <w:rPr>
                <w:rFonts w:ascii="Times New Roman" w:hAnsi="Times New Roman"/>
              </w:rPr>
              <w:t>Злынковский район</w:t>
            </w:r>
          </w:p>
        </w:tc>
        <w:tc>
          <w:tcPr>
            <w:tcW w:w="2170" w:type="dxa"/>
          </w:tcPr>
          <w:p w:rsidR="001408C6" w:rsidRDefault="008B0461">
            <w:pPr>
              <w:rPr>
                <w:rFonts w:ascii="Times New Roman" w:hAnsi="Times New Roman"/>
              </w:rPr>
            </w:pPr>
            <w:r>
              <w:rPr>
                <w:rFonts w:ascii="Times New Roman" w:hAnsi="Times New Roman"/>
              </w:rPr>
              <w:t>ГБУЗ «Злынковская ЦРБ»</w:t>
            </w:r>
          </w:p>
        </w:tc>
        <w:tc>
          <w:tcPr>
            <w:tcW w:w="1591" w:type="dxa"/>
            <w:vAlign w:val="center"/>
          </w:tcPr>
          <w:p w:rsidR="001408C6" w:rsidRDefault="008B0461">
            <w:pPr>
              <w:jc w:val="center"/>
              <w:rPr>
                <w:rFonts w:ascii="Times New Roman" w:hAnsi="Times New Roman"/>
              </w:rPr>
            </w:pPr>
            <w:r>
              <w:rPr>
                <w:rFonts w:ascii="Times New Roman" w:hAnsi="Times New Roman"/>
              </w:rPr>
              <w:t>50</w:t>
            </w:r>
          </w:p>
        </w:tc>
        <w:tc>
          <w:tcPr>
            <w:tcW w:w="1290" w:type="dxa"/>
            <w:vAlign w:val="center"/>
          </w:tcPr>
          <w:p w:rsidR="001408C6" w:rsidRDefault="008B0461">
            <w:pPr>
              <w:jc w:val="center"/>
              <w:rPr>
                <w:rFonts w:ascii="Times New Roman" w:hAnsi="Times New Roman"/>
              </w:rPr>
            </w:pPr>
            <w:r>
              <w:rPr>
                <w:rFonts w:ascii="Times New Roman" w:hAnsi="Times New Roman"/>
              </w:rPr>
              <w:t>100,0</w:t>
            </w:r>
          </w:p>
        </w:tc>
        <w:tc>
          <w:tcPr>
            <w:tcW w:w="1627" w:type="dxa"/>
            <w:vAlign w:val="center"/>
          </w:tcPr>
          <w:p w:rsidR="001408C6" w:rsidRDefault="008B0461">
            <w:pPr>
              <w:jc w:val="center"/>
              <w:rPr>
                <w:rFonts w:ascii="Times New Roman" w:hAnsi="Times New Roman"/>
              </w:rPr>
            </w:pPr>
            <w:r>
              <w:rPr>
                <w:rFonts w:ascii="Times New Roman" w:hAnsi="Times New Roman"/>
              </w:rPr>
              <w:t>100,0</w:t>
            </w:r>
          </w:p>
        </w:tc>
        <w:tc>
          <w:tcPr>
            <w:tcW w:w="1533" w:type="dxa"/>
            <w:vAlign w:val="center"/>
          </w:tcPr>
          <w:p w:rsidR="001408C6" w:rsidRDefault="008B0461">
            <w:pPr>
              <w:jc w:val="center"/>
              <w:rPr>
                <w:rFonts w:ascii="Times New Roman" w:hAnsi="Times New Roman"/>
              </w:rPr>
            </w:pPr>
            <w:r>
              <w:rPr>
                <w:rFonts w:ascii="Times New Roman" w:hAnsi="Times New Roman"/>
              </w:rPr>
              <w:t>100,0</w:t>
            </w:r>
          </w:p>
        </w:tc>
      </w:tr>
      <w:tr w:rsidR="001408C6">
        <w:trPr>
          <w:trHeight w:val="844"/>
        </w:trPr>
        <w:tc>
          <w:tcPr>
            <w:tcW w:w="2085" w:type="dxa"/>
          </w:tcPr>
          <w:p w:rsidR="001408C6" w:rsidRDefault="008B0461">
            <w:pPr>
              <w:jc w:val="center"/>
              <w:rPr>
                <w:rFonts w:ascii="Times New Roman" w:hAnsi="Times New Roman"/>
              </w:rPr>
            </w:pPr>
            <w:r>
              <w:rPr>
                <w:rFonts w:ascii="Times New Roman" w:hAnsi="Times New Roman"/>
              </w:rPr>
              <w:t>Карачевский район</w:t>
            </w:r>
          </w:p>
        </w:tc>
        <w:tc>
          <w:tcPr>
            <w:tcW w:w="2170" w:type="dxa"/>
          </w:tcPr>
          <w:p w:rsidR="001408C6" w:rsidRDefault="008B0461">
            <w:pPr>
              <w:rPr>
                <w:rFonts w:ascii="Times New Roman" w:hAnsi="Times New Roman"/>
              </w:rPr>
            </w:pPr>
            <w:r>
              <w:rPr>
                <w:rFonts w:ascii="Times New Roman" w:hAnsi="Times New Roman"/>
              </w:rPr>
              <w:t>ГБУЗ «Карачевская ЦРБ»</w:t>
            </w:r>
          </w:p>
        </w:tc>
        <w:tc>
          <w:tcPr>
            <w:tcW w:w="1591" w:type="dxa"/>
            <w:vAlign w:val="center"/>
          </w:tcPr>
          <w:p w:rsidR="001408C6" w:rsidRDefault="008B0461">
            <w:pPr>
              <w:jc w:val="center"/>
              <w:rPr>
                <w:rFonts w:ascii="Times New Roman" w:hAnsi="Times New Roman"/>
              </w:rPr>
            </w:pPr>
            <w:r>
              <w:rPr>
                <w:rFonts w:ascii="Times New Roman" w:hAnsi="Times New Roman"/>
              </w:rPr>
              <w:t>150</w:t>
            </w:r>
          </w:p>
        </w:tc>
        <w:tc>
          <w:tcPr>
            <w:tcW w:w="1290" w:type="dxa"/>
            <w:vAlign w:val="center"/>
          </w:tcPr>
          <w:p w:rsidR="001408C6" w:rsidRDefault="008B0461">
            <w:pPr>
              <w:jc w:val="center"/>
              <w:rPr>
                <w:rFonts w:ascii="Times New Roman" w:hAnsi="Times New Roman"/>
              </w:rPr>
            </w:pPr>
            <w:r>
              <w:rPr>
                <w:rFonts w:ascii="Times New Roman" w:hAnsi="Times New Roman"/>
              </w:rPr>
              <w:t>100,0</w:t>
            </w:r>
          </w:p>
        </w:tc>
        <w:tc>
          <w:tcPr>
            <w:tcW w:w="1627" w:type="dxa"/>
            <w:vAlign w:val="center"/>
          </w:tcPr>
          <w:p w:rsidR="001408C6" w:rsidRDefault="008B0461">
            <w:pPr>
              <w:jc w:val="center"/>
              <w:rPr>
                <w:rFonts w:ascii="Times New Roman" w:hAnsi="Times New Roman"/>
              </w:rPr>
            </w:pPr>
            <w:r>
              <w:rPr>
                <w:rFonts w:ascii="Times New Roman" w:hAnsi="Times New Roman"/>
              </w:rPr>
              <w:t>100,0</w:t>
            </w:r>
          </w:p>
        </w:tc>
        <w:tc>
          <w:tcPr>
            <w:tcW w:w="1533" w:type="dxa"/>
            <w:vAlign w:val="center"/>
          </w:tcPr>
          <w:p w:rsidR="001408C6" w:rsidRDefault="008B0461">
            <w:pPr>
              <w:jc w:val="center"/>
              <w:rPr>
                <w:rFonts w:ascii="Times New Roman" w:hAnsi="Times New Roman"/>
              </w:rPr>
            </w:pPr>
            <w:r>
              <w:rPr>
                <w:rFonts w:ascii="Times New Roman" w:hAnsi="Times New Roman"/>
              </w:rPr>
              <w:t>100,0</w:t>
            </w:r>
          </w:p>
        </w:tc>
      </w:tr>
      <w:tr w:rsidR="001408C6">
        <w:trPr>
          <w:trHeight w:val="844"/>
        </w:trPr>
        <w:tc>
          <w:tcPr>
            <w:tcW w:w="2085" w:type="dxa"/>
          </w:tcPr>
          <w:p w:rsidR="001408C6" w:rsidRDefault="008B0461">
            <w:pPr>
              <w:jc w:val="center"/>
              <w:rPr>
                <w:rFonts w:ascii="Times New Roman" w:hAnsi="Times New Roman"/>
              </w:rPr>
            </w:pPr>
            <w:r>
              <w:rPr>
                <w:rFonts w:ascii="Times New Roman" w:hAnsi="Times New Roman"/>
              </w:rPr>
              <w:t>Клетнянский район</w:t>
            </w:r>
          </w:p>
        </w:tc>
        <w:tc>
          <w:tcPr>
            <w:tcW w:w="2170" w:type="dxa"/>
          </w:tcPr>
          <w:p w:rsidR="001408C6" w:rsidRDefault="008B0461">
            <w:pPr>
              <w:rPr>
                <w:rFonts w:ascii="Times New Roman" w:hAnsi="Times New Roman"/>
              </w:rPr>
            </w:pPr>
            <w:r>
              <w:rPr>
                <w:rFonts w:ascii="Times New Roman" w:hAnsi="Times New Roman"/>
              </w:rPr>
              <w:t>ГБУЗ «Клетнянская ЦРБ»</w:t>
            </w:r>
          </w:p>
        </w:tc>
        <w:tc>
          <w:tcPr>
            <w:tcW w:w="1591" w:type="dxa"/>
            <w:vAlign w:val="center"/>
          </w:tcPr>
          <w:p w:rsidR="001408C6" w:rsidRDefault="008B0461">
            <w:pPr>
              <w:jc w:val="center"/>
              <w:rPr>
                <w:rFonts w:ascii="Times New Roman" w:hAnsi="Times New Roman"/>
              </w:rPr>
            </w:pPr>
            <w:r>
              <w:rPr>
                <w:rFonts w:ascii="Times New Roman" w:hAnsi="Times New Roman"/>
              </w:rPr>
              <w:t>50</w:t>
            </w:r>
          </w:p>
        </w:tc>
        <w:tc>
          <w:tcPr>
            <w:tcW w:w="1290" w:type="dxa"/>
            <w:vAlign w:val="center"/>
          </w:tcPr>
          <w:p w:rsidR="001408C6" w:rsidRDefault="008B0461">
            <w:pPr>
              <w:jc w:val="center"/>
              <w:rPr>
                <w:rFonts w:ascii="Times New Roman" w:hAnsi="Times New Roman"/>
              </w:rPr>
            </w:pPr>
            <w:r>
              <w:rPr>
                <w:rFonts w:ascii="Times New Roman" w:hAnsi="Times New Roman"/>
              </w:rPr>
              <w:t>100,0</w:t>
            </w:r>
          </w:p>
        </w:tc>
        <w:tc>
          <w:tcPr>
            <w:tcW w:w="1627" w:type="dxa"/>
            <w:vAlign w:val="center"/>
          </w:tcPr>
          <w:p w:rsidR="001408C6" w:rsidRDefault="008B0461">
            <w:pPr>
              <w:jc w:val="center"/>
              <w:rPr>
                <w:rFonts w:ascii="Times New Roman" w:hAnsi="Times New Roman"/>
              </w:rPr>
            </w:pPr>
            <w:r>
              <w:rPr>
                <w:rFonts w:ascii="Times New Roman" w:hAnsi="Times New Roman"/>
              </w:rPr>
              <w:t>100,0</w:t>
            </w:r>
          </w:p>
        </w:tc>
        <w:tc>
          <w:tcPr>
            <w:tcW w:w="1533" w:type="dxa"/>
            <w:vAlign w:val="center"/>
          </w:tcPr>
          <w:p w:rsidR="001408C6" w:rsidRDefault="008B0461">
            <w:pPr>
              <w:jc w:val="center"/>
              <w:rPr>
                <w:rFonts w:ascii="Times New Roman" w:hAnsi="Times New Roman"/>
              </w:rPr>
            </w:pPr>
            <w:r>
              <w:rPr>
                <w:rFonts w:ascii="Times New Roman" w:hAnsi="Times New Roman"/>
              </w:rPr>
              <w:t>100,0</w:t>
            </w:r>
          </w:p>
        </w:tc>
      </w:tr>
      <w:tr w:rsidR="001408C6">
        <w:trPr>
          <w:trHeight w:val="844"/>
        </w:trPr>
        <w:tc>
          <w:tcPr>
            <w:tcW w:w="2085" w:type="dxa"/>
          </w:tcPr>
          <w:p w:rsidR="001408C6" w:rsidRDefault="008B0461">
            <w:pPr>
              <w:jc w:val="center"/>
              <w:rPr>
                <w:rFonts w:ascii="Times New Roman" w:hAnsi="Times New Roman"/>
              </w:rPr>
            </w:pPr>
            <w:r>
              <w:rPr>
                <w:rFonts w:ascii="Times New Roman" w:hAnsi="Times New Roman"/>
              </w:rPr>
              <w:t>Климовский район</w:t>
            </w:r>
          </w:p>
        </w:tc>
        <w:tc>
          <w:tcPr>
            <w:tcW w:w="2170" w:type="dxa"/>
          </w:tcPr>
          <w:p w:rsidR="001408C6" w:rsidRDefault="008B0461">
            <w:pPr>
              <w:rPr>
                <w:rFonts w:ascii="Times New Roman" w:hAnsi="Times New Roman"/>
              </w:rPr>
            </w:pPr>
            <w:r>
              <w:rPr>
                <w:rFonts w:ascii="Times New Roman" w:hAnsi="Times New Roman"/>
              </w:rPr>
              <w:t>ГБУЗ «Климовская ЦРБ»</w:t>
            </w:r>
          </w:p>
        </w:tc>
        <w:tc>
          <w:tcPr>
            <w:tcW w:w="1591" w:type="dxa"/>
            <w:vAlign w:val="center"/>
          </w:tcPr>
          <w:p w:rsidR="001408C6" w:rsidRDefault="008B0461">
            <w:pPr>
              <w:jc w:val="center"/>
              <w:rPr>
                <w:rFonts w:ascii="Times New Roman" w:hAnsi="Times New Roman"/>
              </w:rPr>
            </w:pPr>
            <w:r>
              <w:rPr>
                <w:rFonts w:ascii="Times New Roman" w:hAnsi="Times New Roman"/>
              </w:rPr>
              <w:t>125</w:t>
            </w:r>
          </w:p>
        </w:tc>
        <w:tc>
          <w:tcPr>
            <w:tcW w:w="1290" w:type="dxa"/>
            <w:vAlign w:val="center"/>
          </w:tcPr>
          <w:p w:rsidR="001408C6" w:rsidRDefault="008B0461">
            <w:pPr>
              <w:jc w:val="center"/>
              <w:rPr>
                <w:rFonts w:ascii="Times New Roman" w:hAnsi="Times New Roman"/>
              </w:rPr>
            </w:pPr>
            <w:r>
              <w:rPr>
                <w:rFonts w:ascii="Times New Roman" w:hAnsi="Times New Roman"/>
              </w:rPr>
              <w:t>96,7</w:t>
            </w:r>
          </w:p>
        </w:tc>
        <w:tc>
          <w:tcPr>
            <w:tcW w:w="1627" w:type="dxa"/>
            <w:vAlign w:val="center"/>
          </w:tcPr>
          <w:p w:rsidR="001408C6" w:rsidRDefault="008B0461">
            <w:pPr>
              <w:jc w:val="center"/>
              <w:rPr>
                <w:rFonts w:ascii="Times New Roman" w:hAnsi="Times New Roman"/>
              </w:rPr>
            </w:pPr>
            <w:r>
              <w:rPr>
                <w:rFonts w:ascii="Times New Roman" w:hAnsi="Times New Roman"/>
              </w:rPr>
              <w:t>100,0</w:t>
            </w:r>
          </w:p>
        </w:tc>
        <w:tc>
          <w:tcPr>
            <w:tcW w:w="1533" w:type="dxa"/>
            <w:vAlign w:val="center"/>
          </w:tcPr>
          <w:p w:rsidR="001408C6" w:rsidRDefault="008B0461">
            <w:pPr>
              <w:jc w:val="center"/>
              <w:rPr>
                <w:rFonts w:ascii="Times New Roman" w:hAnsi="Times New Roman"/>
              </w:rPr>
            </w:pPr>
            <w:r>
              <w:rPr>
                <w:rFonts w:ascii="Times New Roman" w:hAnsi="Times New Roman"/>
              </w:rPr>
              <w:t>100,0</w:t>
            </w:r>
          </w:p>
        </w:tc>
      </w:tr>
      <w:tr w:rsidR="001408C6">
        <w:trPr>
          <w:trHeight w:val="844"/>
        </w:trPr>
        <w:tc>
          <w:tcPr>
            <w:tcW w:w="2085" w:type="dxa"/>
          </w:tcPr>
          <w:p w:rsidR="001408C6" w:rsidRDefault="008B0461">
            <w:pPr>
              <w:jc w:val="center"/>
              <w:rPr>
                <w:rFonts w:ascii="Times New Roman" w:hAnsi="Times New Roman"/>
              </w:rPr>
            </w:pPr>
            <w:r>
              <w:rPr>
                <w:rFonts w:ascii="Times New Roman" w:hAnsi="Times New Roman"/>
              </w:rPr>
              <w:t>Комаричский район</w:t>
            </w:r>
          </w:p>
        </w:tc>
        <w:tc>
          <w:tcPr>
            <w:tcW w:w="2170" w:type="dxa"/>
          </w:tcPr>
          <w:p w:rsidR="001408C6" w:rsidRDefault="008B0461">
            <w:pPr>
              <w:rPr>
                <w:rFonts w:ascii="Times New Roman" w:hAnsi="Times New Roman"/>
              </w:rPr>
            </w:pPr>
            <w:r>
              <w:rPr>
                <w:rFonts w:ascii="Times New Roman" w:hAnsi="Times New Roman"/>
              </w:rPr>
              <w:t>ГБУЗ «Комаричская ЦРБ»</w:t>
            </w:r>
          </w:p>
        </w:tc>
        <w:tc>
          <w:tcPr>
            <w:tcW w:w="1591" w:type="dxa"/>
            <w:vAlign w:val="center"/>
          </w:tcPr>
          <w:p w:rsidR="001408C6" w:rsidRDefault="008B0461">
            <w:pPr>
              <w:jc w:val="center"/>
              <w:rPr>
                <w:rFonts w:ascii="Times New Roman" w:hAnsi="Times New Roman"/>
              </w:rPr>
            </w:pPr>
            <w:r>
              <w:rPr>
                <w:rFonts w:ascii="Times New Roman" w:hAnsi="Times New Roman"/>
              </w:rPr>
              <w:t>350**</w:t>
            </w:r>
          </w:p>
        </w:tc>
        <w:tc>
          <w:tcPr>
            <w:tcW w:w="1290" w:type="dxa"/>
            <w:vAlign w:val="center"/>
          </w:tcPr>
          <w:p w:rsidR="001408C6" w:rsidRDefault="008B0461">
            <w:pPr>
              <w:jc w:val="center"/>
              <w:rPr>
                <w:rFonts w:ascii="Times New Roman" w:hAnsi="Times New Roman"/>
              </w:rPr>
            </w:pPr>
            <w:r>
              <w:rPr>
                <w:rFonts w:ascii="Times New Roman" w:hAnsi="Times New Roman"/>
              </w:rPr>
              <w:t>100,0</w:t>
            </w:r>
          </w:p>
        </w:tc>
        <w:tc>
          <w:tcPr>
            <w:tcW w:w="1627" w:type="dxa"/>
            <w:vAlign w:val="center"/>
          </w:tcPr>
          <w:p w:rsidR="001408C6" w:rsidRDefault="008B0461">
            <w:pPr>
              <w:jc w:val="center"/>
              <w:rPr>
                <w:rFonts w:ascii="Times New Roman" w:hAnsi="Times New Roman"/>
              </w:rPr>
            </w:pPr>
            <w:r>
              <w:rPr>
                <w:rFonts w:ascii="Times New Roman" w:hAnsi="Times New Roman"/>
              </w:rPr>
              <w:t>100,0</w:t>
            </w:r>
          </w:p>
        </w:tc>
        <w:tc>
          <w:tcPr>
            <w:tcW w:w="1533" w:type="dxa"/>
            <w:vAlign w:val="center"/>
          </w:tcPr>
          <w:p w:rsidR="001408C6" w:rsidRDefault="008B0461">
            <w:pPr>
              <w:jc w:val="center"/>
              <w:rPr>
                <w:rFonts w:ascii="Times New Roman" w:hAnsi="Times New Roman"/>
              </w:rPr>
            </w:pPr>
            <w:r>
              <w:rPr>
                <w:rFonts w:ascii="Times New Roman" w:hAnsi="Times New Roman"/>
              </w:rPr>
              <w:t>100,0</w:t>
            </w:r>
          </w:p>
        </w:tc>
      </w:tr>
      <w:tr w:rsidR="001408C6">
        <w:trPr>
          <w:trHeight w:val="844"/>
        </w:trPr>
        <w:tc>
          <w:tcPr>
            <w:tcW w:w="2085" w:type="dxa"/>
          </w:tcPr>
          <w:p w:rsidR="001408C6" w:rsidRDefault="008B0461">
            <w:pPr>
              <w:jc w:val="center"/>
              <w:rPr>
                <w:rFonts w:ascii="Times New Roman" w:hAnsi="Times New Roman"/>
              </w:rPr>
            </w:pPr>
            <w:r>
              <w:rPr>
                <w:rFonts w:ascii="Times New Roman" w:hAnsi="Times New Roman"/>
              </w:rPr>
              <w:t>Красногорский район</w:t>
            </w:r>
          </w:p>
        </w:tc>
        <w:tc>
          <w:tcPr>
            <w:tcW w:w="2170" w:type="dxa"/>
          </w:tcPr>
          <w:p w:rsidR="001408C6" w:rsidRDefault="008B0461">
            <w:pPr>
              <w:rPr>
                <w:rFonts w:ascii="Times New Roman" w:hAnsi="Times New Roman"/>
              </w:rPr>
            </w:pPr>
            <w:r>
              <w:rPr>
                <w:rFonts w:ascii="Times New Roman" w:hAnsi="Times New Roman"/>
              </w:rPr>
              <w:t>ГБУЗ «Красногорская ЦРБ»</w:t>
            </w:r>
          </w:p>
        </w:tc>
        <w:tc>
          <w:tcPr>
            <w:tcW w:w="1591" w:type="dxa"/>
            <w:vAlign w:val="center"/>
          </w:tcPr>
          <w:p w:rsidR="001408C6" w:rsidRDefault="008B0461">
            <w:pPr>
              <w:jc w:val="center"/>
              <w:rPr>
                <w:rFonts w:ascii="Times New Roman" w:hAnsi="Times New Roman"/>
              </w:rPr>
            </w:pPr>
            <w:r>
              <w:rPr>
                <w:rFonts w:ascii="Times New Roman" w:hAnsi="Times New Roman"/>
              </w:rPr>
              <w:t>20</w:t>
            </w:r>
          </w:p>
        </w:tc>
        <w:tc>
          <w:tcPr>
            <w:tcW w:w="1290" w:type="dxa"/>
            <w:vAlign w:val="center"/>
          </w:tcPr>
          <w:p w:rsidR="001408C6" w:rsidRDefault="008B0461">
            <w:pPr>
              <w:jc w:val="center"/>
              <w:rPr>
                <w:rFonts w:ascii="Times New Roman" w:hAnsi="Times New Roman"/>
              </w:rPr>
            </w:pPr>
            <w:r>
              <w:rPr>
                <w:rFonts w:ascii="Times New Roman" w:hAnsi="Times New Roman"/>
              </w:rPr>
              <w:t>90,0</w:t>
            </w:r>
          </w:p>
        </w:tc>
        <w:tc>
          <w:tcPr>
            <w:tcW w:w="1627" w:type="dxa"/>
            <w:vAlign w:val="center"/>
          </w:tcPr>
          <w:p w:rsidR="001408C6" w:rsidRDefault="008B0461">
            <w:pPr>
              <w:jc w:val="center"/>
              <w:rPr>
                <w:rFonts w:ascii="Times New Roman" w:hAnsi="Times New Roman"/>
              </w:rPr>
            </w:pPr>
            <w:r>
              <w:rPr>
                <w:rFonts w:ascii="Times New Roman" w:hAnsi="Times New Roman"/>
              </w:rPr>
              <w:t>100,0</w:t>
            </w:r>
          </w:p>
        </w:tc>
        <w:tc>
          <w:tcPr>
            <w:tcW w:w="1533" w:type="dxa"/>
            <w:vAlign w:val="center"/>
          </w:tcPr>
          <w:p w:rsidR="001408C6" w:rsidRDefault="008B0461">
            <w:pPr>
              <w:jc w:val="center"/>
              <w:rPr>
                <w:rFonts w:ascii="Times New Roman" w:hAnsi="Times New Roman"/>
              </w:rPr>
            </w:pPr>
            <w:r>
              <w:rPr>
                <w:rFonts w:ascii="Times New Roman" w:hAnsi="Times New Roman"/>
              </w:rPr>
              <w:t>100,0</w:t>
            </w:r>
          </w:p>
        </w:tc>
      </w:tr>
      <w:tr w:rsidR="001408C6">
        <w:trPr>
          <w:trHeight w:val="567"/>
        </w:trPr>
        <w:tc>
          <w:tcPr>
            <w:tcW w:w="2085" w:type="dxa"/>
          </w:tcPr>
          <w:p w:rsidR="001408C6" w:rsidRDefault="008B0461">
            <w:pPr>
              <w:jc w:val="center"/>
              <w:rPr>
                <w:rFonts w:ascii="Times New Roman" w:hAnsi="Times New Roman"/>
              </w:rPr>
            </w:pPr>
            <w:r>
              <w:rPr>
                <w:rFonts w:ascii="Times New Roman" w:hAnsi="Times New Roman"/>
              </w:rPr>
              <w:t>Мглинский район</w:t>
            </w:r>
          </w:p>
        </w:tc>
        <w:tc>
          <w:tcPr>
            <w:tcW w:w="2170" w:type="dxa"/>
          </w:tcPr>
          <w:p w:rsidR="001408C6" w:rsidRDefault="008B0461">
            <w:pPr>
              <w:rPr>
                <w:rFonts w:ascii="Times New Roman" w:hAnsi="Times New Roman"/>
              </w:rPr>
            </w:pPr>
            <w:r>
              <w:rPr>
                <w:rFonts w:ascii="Times New Roman" w:hAnsi="Times New Roman"/>
              </w:rPr>
              <w:t>ГБУЗ «Мглинская ЦРБ»</w:t>
            </w:r>
          </w:p>
        </w:tc>
        <w:tc>
          <w:tcPr>
            <w:tcW w:w="1591" w:type="dxa"/>
            <w:vAlign w:val="center"/>
          </w:tcPr>
          <w:p w:rsidR="001408C6" w:rsidRDefault="008B0461">
            <w:pPr>
              <w:jc w:val="center"/>
              <w:rPr>
                <w:rFonts w:ascii="Times New Roman" w:hAnsi="Times New Roman"/>
              </w:rPr>
            </w:pPr>
            <w:r>
              <w:rPr>
                <w:rFonts w:ascii="Times New Roman" w:hAnsi="Times New Roman"/>
              </w:rPr>
              <w:t>53</w:t>
            </w:r>
          </w:p>
        </w:tc>
        <w:tc>
          <w:tcPr>
            <w:tcW w:w="1290" w:type="dxa"/>
            <w:vAlign w:val="center"/>
          </w:tcPr>
          <w:p w:rsidR="001408C6" w:rsidRDefault="008B0461">
            <w:pPr>
              <w:jc w:val="center"/>
              <w:rPr>
                <w:rFonts w:ascii="Times New Roman" w:hAnsi="Times New Roman"/>
              </w:rPr>
            </w:pPr>
            <w:r>
              <w:rPr>
                <w:rFonts w:ascii="Times New Roman" w:hAnsi="Times New Roman"/>
              </w:rPr>
              <w:t>100,0</w:t>
            </w:r>
          </w:p>
        </w:tc>
        <w:tc>
          <w:tcPr>
            <w:tcW w:w="1627" w:type="dxa"/>
            <w:vAlign w:val="center"/>
          </w:tcPr>
          <w:p w:rsidR="001408C6" w:rsidRDefault="008B0461">
            <w:pPr>
              <w:jc w:val="center"/>
              <w:rPr>
                <w:rFonts w:ascii="Times New Roman" w:hAnsi="Times New Roman"/>
              </w:rPr>
            </w:pPr>
            <w:r>
              <w:rPr>
                <w:rFonts w:ascii="Times New Roman" w:hAnsi="Times New Roman"/>
              </w:rPr>
              <w:t>100,0</w:t>
            </w:r>
          </w:p>
        </w:tc>
        <w:tc>
          <w:tcPr>
            <w:tcW w:w="1533" w:type="dxa"/>
            <w:vAlign w:val="center"/>
          </w:tcPr>
          <w:p w:rsidR="001408C6" w:rsidRDefault="008B0461">
            <w:pPr>
              <w:jc w:val="center"/>
              <w:rPr>
                <w:rFonts w:ascii="Times New Roman" w:hAnsi="Times New Roman"/>
              </w:rPr>
            </w:pPr>
            <w:r>
              <w:rPr>
                <w:rFonts w:ascii="Times New Roman" w:hAnsi="Times New Roman"/>
              </w:rPr>
              <w:t>100,0</w:t>
            </w:r>
          </w:p>
        </w:tc>
      </w:tr>
      <w:tr w:rsidR="001408C6">
        <w:trPr>
          <w:trHeight w:val="844"/>
        </w:trPr>
        <w:tc>
          <w:tcPr>
            <w:tcW w:w="2085" w:type="dxa"/>
          </w:tcPr>
          <w:p w:rsidR="001408C6" w:rsidRDefault="008B0461">
            <w:pPr>
              <w:jc w:val="center"/>
              <w:rPr>
                <w:rFonts w:ascii="Times New Roman" w:hAnsi="Times New Roman"/>
              </w:rPr>
            </w:pPr>
            <w:r>
              <w:rPr>
                <w:rFonts w:ascii="Times New Roman" w:hAnsi="Times New Roman"/>
              </w:rPr>
              <w:t>Навлинский район и Севский район</w:t>
            </w:r>
          </w:p>
        </w:tc>
        <w:tc>
          <w:tcPr>
            <w:tcW w:w="2170" w:type="dxa"/>
          </w:tcPr>
          <w:p w:rsidR="001408C6" w:rsidRDefault="008B0461">
            <w:pPr>
              <w:rPr>
                <w:rFonts w:ascii="Times New Roman" w:hAnsi="Times New Roman"/>
              </w:rPr>
            </w:pPr>
            <w:r>
              <w:rPr>
                <w:rFonts w:ascii="Times New Roman" w:hAnsi="Times New Roman"/>
              </w:rPr>
              <w:t>ГБУЗ «Навлинская ЦРБ»</w:t>
            </w:r>
          </w:p>
        </w:tc>
        <w:tc>
          <w:tcPr>
            <w:tcW w:w="1591" w:type="dxa"/>
            <w:vAlign w:val="center"/>
          </w:tcPr>
          <w:p w:rsidR="001408C6" w:rsidRDefault="008B0461">
            <w:pPr>
              <w:jc w:val="center"/>
              <w:rPr>
                <w:rFonts w:ascii="Times New Roman" w:hAnsi="Times New Roman"/>
              </w:rPr>
            </w:pPr>
            <w:r>
              <w:rPr>
                <w:rFonts w:ascii="Times New Roman" w:hAnsi="Times New Roman"/>
              </w:rPr>
              <w:t>116</w:t>
            </w:r>
          </w:p>
        </w:tc>
        <w:tc>
          <w:tcPr>
            <w:tcW w:w="1290" w:type="dxa"/>
            <w:vAlign w:val="center"/>
          </w:tcPr>
          <w:p w:rsidR="001408C6" w:rsidRDefault="008B0461">
            <w:pPr>
              <w:jc w:val="center"/>
              <w:rPr>
                <w:rFonts w:ascii="Times New Roman" w:hAnsi="Times New Roman"/>
              </w:rPr>
            </w:pPr>
            <w:r>
              <w:rPr>
                <w:rFonts w:ascii="Times New Roman" w:hAnsi="Times New Roman"/>
              </w:rPr>
              <w:t>100,0</w:t>
            </w:r>
          </w:p>
        </w:tc>
        <w:tc>
          <w:tcPr>
            <w:tcW w:w="1627" w:type="dxa"/>
            <w:vAlign w:val="center"/>
          </w:tcPr>
          <w:p w:rsidR="001408C6" w:rsidRDefault="008B0461">
            <w:pPr>
              <w:jc w:val="center"/>
              <w:rPr>
                <w:rFonts w:ascii="Times New Roman" w:hAnsi="Times New Roman"/>
              </w:rPr>
            </w:pPr>
            <w:r>
              <w:rPr>
                <w:rFonts w:ascii="Times New Roman" w:hAnsi="Times New Roman"/>
              </w:rPr>
              <w:t>100,0</w:t>
            </w:r>
          </w:p>
        </w:tc>
        <w:tc>
          <w:tcPr>
            <w:tcW w:w="1533" w:type="dxa"/>
            <w:vAlign w:val="center"/>
          </w:tcPr>
          <w:p w:rsidR="001408C6" w:rsidRDefault="008B0461">
            <w:pPr>
              <w:jc w:val="center"/>
              <w:rPr>
                <w:rFonts w:ascii="Times New Roman" w:hAnsi="Times New Roman"/>
              </w:rPr>
            </w:pPr>
            <w:r>
              <w:rPr>
                <w:rFonts w:ascii="Times New Roman" w:hAnsi="Times New Roman"/>
              </w:rPr>
              <w:t>100,0</w:t>
            </w:r>
          </w:p>
        </w:tc>
      </w:tr>
      <w:tr w:rsidR="001408C6">
        <w:trPr>
          <w:trHeight w:val="844"/>
        </w:trPr>
        <w:tc>
          <w:tcPr>
            <w:tcW w:w="2085" w:type="dxa"/>
          </w:tcPr>
          <w:p w:rsidR="001408C6" w:rsidRDefault="008B0461">
            <w:pPr>
              <w:jc w:val="center"/>
              <w:rPr>
                <w:rFonts w:ascii="Times New Roman" w:hAnsi="Times New Roman"/>
              </w:rPr>
            </w:pPr>
            <w:r>
              <w:rPr>
                <w:rFonts w:ascii="Times New Roman" w:hAnsi="Times New Roman"/>
              </w:rPr>
              <w:t>Новозыбковский район</w:t>
            </w:r>
          </w:p>
        </w:tc>
        <w:tc>
          <w:tcPr>
            <w:tcW w:w="2170" w:type="dxa"/>
          </w:tcPr>
          <w:p w:rsidR="001408C6" w:rsidRDefault="008B0461">
            <w:pPr>
              <w:rPr>
                <w:rFonts w:ascii="Times New Roman" w:hAnsi="Times New Roman"/>
              </w:rPr>
            </w:pPr>
            <w:r>
              <w:rPr>
                <w:rFonts w:ascii="Times New Roman" w:hAnsi="Times New Roman"/>
              </w:rPr>
              <w:t>ГБУЗ «Новозыбковская ЦРБ»</w:t>
            </w:r>
          </w:p>
        </w:tc>
        <w:tc>
          <w:tcPr>
            <w:tcW w:w="1591" w:type="dxa"/>
            <w:vAlign w:val="center"/>
          </w:tcPr>
          <w:p w:rsidR="001408C6" w:rsidRDefault="008B0461">
            <w:pPr>
              <w:jc w:val="center"/>
              <w:rPr>
                <w:rFonts w:ascii="Times New Roman" w:hAnsi="Times New Roman"/>
              </w:rPr>
            </w:pPr>
            <w:r>
              <w:rPr>
                <w:rFonts w:ascii="Times New Roman" w:hAnsi="Times New Roman"/>
              </w:rPr>
              <w:t>250</w:t>
            </w:r>
          </w:p>
        </w:tc>
        <w:tc>
          <w:tcPr>
            <w:tcW w:w="1290" w:type="dxa"/>
            <w:vAlign w:val="center"/>
          </w:tcPr>
          <w:p w:rsidR="001408C6" w:rsidRDefault="008B0461">
            <w:pPr>
              <w:jc w:val="center"/>
              <w:rPr>
                <w:rFonts w:ascii="Times New Roman" w:hAnsi="Times New Roman"/>
              </w:rPr>
            </w:pPr>
            <w:r>
              <w:rPr>
                <w:rFonts w:ascii="Times New Roman" w:hAnsi="Times New Roman"/>
              </w:rPr>
              <w:t>100,0</w:t>
            </w:r>
          </w:p>
        </w:tc>
        <w:tc>
          <w:tcPr>
            <w:tcW w:w="1627" w:type="dxa"/>
            <w:vAlign w:val="center"/>
          </w:tcPr>
          <w:p w:rsidR="001408C6" w:rsidRDefault="008B0461">
            <w:pPr>
              <w:jc w:val="center"/>
              <w:rPr>
                <w:rFonts w:ascii="Times New Roman" w:hAnsi="Times New Roman"/>
              </w:rPr>
            </w:pPr>
            <w:r>
              <w:rPr>
                <w:rFonts w:ascii="Times New Roman" w:hAnsi="Times New Roman"/>
              </w:rPr>
              <w:t>100,0</w:t>
            </w:r>
          </w:p>
        </w:tc>
        <w:tc>
          <w:tcPr>
            <w:tcW w:w="1533" w:type="dxa"/>
            <w:vAlign w:val="center"/>
          </w:tcPr>
          <w:p w:rsidR="001408C6" w:rsidRDefault="008B0461">
            <w:pPr>
              <w:jc w:val="center"/>
              <w:rPr>
                <w:rFonts w:ascii="Times New Roman" w:hAnsi="Times New Roman"/>
              </w:rPr>
            </w:pPr>
            <w:r>
              <w:rPr>
                <w:rFonts w:ascii="Times New Roman" w:hAnsi="Times New Roman"/>
              </w:rPr>
              <w:t>100,0</w:t>
            </w:r>
          </w:p>
        </w:tc>
      </w:tr>
      <w:tr w:rsidR="001408C6">
        <w:trPr>
          <w:trHeight w:val="565"/>
        </w:trPr>
        <w:tc>
          <w:tcPr>
            <w:tcW w:w="2085" w:type="dxa"/>
          </w:tcPr>
          <w:p w:rsidR="001408C6" w:rsidRDefault="008B0461">
            <w:pPr>
              <w:jc w:val="center"/>
              <w:rPr>
                <w:rFonts w:ascii="Times New Roman" w:hAnsi="Times New Roman"/>
              </w:rPr>
            </w:pPr>
            <w:r>
              <w:rPr>
                <w:rFonts w:ascii="Times New Roman" w:hAnsi="Times New Roman"/>
              </w:rPr>
              <w:t>Погарский район</w:t>
            </w:r>
          </w:p>
        </w:tc>
        <w:tc>
          <w:tcPr>
            <w:tcW w:w="2170" w:type="dxa"/>
          </w:tcPr>
          <w:p w:rsidR="001408C6" w:rsidRDefault="008B0461">
            <w:pPr>
              <w:rPr>
                <w:rFonts w:ascii="Times New Roman" w:hAnsi="Times New Roman"/>
              </w:rPr>
            </w:pPr>
            <w:r>
              <w:rPr>
                <w:rFonts w:ascii="Times New Roman" w:hAnsi="Times New Roman"/>
              </w:rPr>
              <w:t>ГБУЗ «Погарская ЦРБ»</w:t>
            </w:r>
          </w:p>
        </w:tc>
        <w:tc>
          <w:tcPr>
            <w:tcW w:w="1591" w:type="dxa"/>
            <w:vAlign w:val="center"/>
          </w:tcPr>
          <w:p w:rsidR="001408C6" w:rsidRDefault="008B0461">
            <w:pPr>
              <w:jc w:val="center"/>
              <w:rPr>
                <w:rFonts w:ascii="Times New Roman" w:hAnsi="Times New Roman"/>
              </w:rPr>
            </w:pPr>
            <w:r>
              <w:rPr>
                <w:rFonts w:ascii="Times New Roman" w:hAnsi="Times New Roman"/>
              </w:rPr>
              <w:t>100</w:t>
            </w:r>
          </w:p>
        </w:tc>
        <w:tc>
          <w:tcPr>
            <w:tcW w:w="1290" w:type="dxa"/>
            <w:vAlign w:val="center"/>
          </w:tcPr>
          <w:p w:rsidR="001408C6" w:rsidRDefault="008B0461">
            <w:pPr>
              <w:jc w:val="center"/>
              <w:rPr>
                <w:rFonts w:ascii="Times New Roman" w:hAnsi="Times New Roman"/>
              </w:rPr>
            </w:pPr>
            <w:r>
              <w:rPr>
                <w:rFonts w:ascii="Times New Roman" w:hAnsi="Times New Roman"/>
              </w:rPr>
              <w:t>100,0</w:t>
            </w:r>
          </w:p>
        </w:tc>
        <w:tc>
          <w:tcPr>
            <w:tcW w:w="1627" w:type="dxa"/>
            <w:vAlign w:val="center"/>
          </w:tcPr>
          <w:p w:rsidR="001408C6" w:rsidRDefault="008B0461">
            <w:pPr>
              <w:jc w:val="center"/>
              <w:rPr>
                <w:rFonts w:ascii="Times New Roman" w:hAnsi="Times New Roman"/>
              </w:rPr>
            </w:pPr>
            <w:r>
              <w:rPr>
                <w:rFonts w:ascii="Times New Roman" w:hAnsi="Times New Roman"/>
              </w:rPr>
              <w:t>100,0</w:t>
            </w:r>
          </w:p>
        </w:tc>
        <w:tc>
          <w:tcPr>
            <w:tcW w:w="1533" w:type="dxa"/>
            <w:vAlign w:val="center"/>
          </w:tcPr>
          <w:p w:rsidR="001408C6" w:rsidRDefault="008B0461">
            <w:pPr>
              <w:jc w:val="center"/>
              <w:rPr>
                <w:rFonts w:ascii="Times New Roman" w:hAnsi="Times New Roman"/>
              </w:rPr>
            </w:pPr>
            <w:r>
              <w:rPr>
                <w:rFonts w:ascii="Times New Roman" w:hAnsi="Times New Roman"/>
              </w:rPr>
              <w:t>100,0</w:t>
            </w:r>
          </w:p>
        </w:tc>
      </w:tr>
      <w:tr w:rsidR="001408C6">
        <w:trPr>
          <w:trHeight w:val="541"/>
        </w:trPr>
        <w:tc>
          <w:tcPr>
            <w:tcW w:w="2085" w:type="dxa"/>
          </w:tcPr>
          <w:p w:rsidR="001408C6" w:rsidRDefault="008B0461">
            <w:pPr>
              <w:jc w:val="center"/>
              <w:rPr>
                <w:rFonts w:ascii="Times New Roman" w:hAnsi="Times New Roman"/>
              </w:rPr>
            </w:pPr>
            <w:r>
              <w:rPr>
                <w:rFonts w:ascii="Times New Roman" w:hAnsi="Times New Roman"/>
              </w:rPr>
              <w:t>Почепский район</w:t>
            </w:r>
          </w:p>
        </w:tc>
        <w:tc>
          <w:tcPr>
            <w:tcW w:w="2170" w:type="dxa"/>
          </w:tcPr>
          <w:p w:rsidR="001408C6" w:rsidRDefault="008B0461">
            <w:pPr>
              <w:rPr>
                <w:rFonts w:ascii="Times New Roman" w:hAnsi="Times New Roman"/>
              </w:rPr>
            </w:pPr>
            <w:r>
              <w:rPr>
                <w:rFonts w:ascii="Times New Roman" w:hAnsi="Times New Roman"/>
              </w:rPr>
              <w:t>ГБУЗ «Почепская ЦРБ»</w:t>
            </w:r>
          </w:p>
        </w:tc>
        <w:tc>
          <w:tcPr>
            <w:tcW w:w="1591" w:type="dxa"/>
            <w:vAlign w:val="center"/>
          </w:tcPr>
          <w:p w:rsidR="001408C6" w:rsidRDefault="008B0461">
            <w:pPr>
              <w:jc w:val="center"/>
              <w:rPr>
                <w:rFonts w:ascii="Times New Roman" w:hAnsi="Times New Roman"/>
              </w:rPr>
            </w:pPr>
            <w:r>
              <w:rPr>
                <w:rFonts w:ascii="Times New Roman" w:hAnsi="Times New Roman"/>
              </w:rPr>
              <w:t>75</w:t>
            </w:r>
          </w:p>
        </w:tc>
        <w:tc>
          <w:tcPr>
            <w:tcW w:w="1290" w:type="dxa"/>
            <w:vAlign w:val="center"/>
          </w:tcPr>
          <w:p w:rsidR="001408C6" w:rsidRDefault="008B0461">
            <w:pPr>
              <w:jc w:val="center"/>
              <w:rPr>
                <w:rFonts w:ascii="Times New Roman" w:hAnsi="Times New Roman"/>
              </w:rPr>
            </w:pPr>
            <w:r>
              <w:rPr>
                <w:rFonts w:ascii="Times New Roman" w:hAnsi="Times New Roman"/>
              </w:rPr>
              <w:t>100,0</w:t>
            </w:r>
          </w:p>
        </w:tc>
        <w:tc>
          <w:tcPr>
            <w:tcW w:w="1627" w:type="dxa"/>
            <w:vAlign w:val="center"/>
          </w:tcPr>
          <w:p w:rsidR="001408C6" w:rsidRDefault="008B0461">
            <w:pPr>
              <w:jc w:val="center"/>
              <w:rPr>
                <w:rFonts w:ascii="Times New Roman" w:hAnsi="Times New Roman"/>
              </w:rPr>
            </w:pPr>
            <w:r>
              <w:rPr>
                <w:rFonts w:ascii="Times New Roman" w:hAnsi="Times New Roman"/>
              </w:rPr>
              <w:t>100,0</w:t>
            </w:r>
          </w:p>
        </w:tc>
        <w:tc>
          <w:tcPr>
            <w:tcW w:w="1533" w:type="dxa"/>
            <w:vAlign w:val="center"/>
          </w:tcPr>
          <w:p w:rsidR="001408C6" w:rsidRDefault="008B0461">
            <w:pPr>
              <w:jc w:val="center"/>
              <w:rPr>
                <w:rFonts w:ascii="Times New Roman" w:hAnsi="Times New Roman"/>
              </w:rPr>
            </w:pPr>
            <w:r>
              <w:rPr>
                <w:rFonts w:ascii="Times New Roman" w:hAnsi="Times New Roman"/>
              </w:rPr>
              <w:t>100,0</w:t>
            </w:r>
          </w:p>
        </w:tc>
      </w:tr>
      <w:tr w:rsidR="001408C6">
        <w:trPr>
          <w:trHeight w:val="844"/>
        </w:trPr>
        <w:tc>
          <w:tcPr>
            <w:tcW w:w="2085" w:type="dxa"/>
          </w:tcPr>
          <w:p w:rsidR="001408C6" w:rsidRDefault="008B0461">
            <w:pPr>
              <w:jc w:val="center"/>
              <w:rPr>
                <w:rFonts w:ascii="Times New Roman" w:hAnsi="Times New Roman"/>
              </w:rPr>
            </w:pPr>
            <w:r>
              <w:rPr>
                <w:rFonts w:ascii="Times New Roman" w:hAnsi="Times New Roman"/>
              </w:rPr>
              <w:t>Стародубский район</w:t>
            </w:r>
          </w:p>
        </w:tc>
        <w:tc>
          <w:tcPr>
            <w:tcW w:w="2170" w:type="dxa"/>
          </w:tcPr>
          <w:p w:rsidR="001408C6" w:rsidRDefault="008B0461">
            <w:pPr>
              <w:rPr>
                <w:rFonts w:ascii="Times New Roman" w:hAnsi="Times New Roman"/>
              </w:rPr>
            </w:pPr>
            <w:r>
              <w:rPr>
                <w:rFonts w:ascii="Times New Roman" w:hAnsi="Times New Roman"/>
              </w:rPr>
              <w:t>ГБУЗ «Стародубская ЦРБ»</w:t>
            </w:r>
          </w:p>
        </w:tc>
        <w:tc>
          <w:tcPr>
            <w:tcW w:w="1591" w:type="dxa"/>
            <w:vAlign w:val="center"/>
          </w:tcPr>
          <w:p w:rsidR="001408C6" w:rsidRDefault="008B0461">
            <w:pPr>
              <w:jc w:val="center"/>
              <w:rPr>
                <w:rFonts w:ascii="Times New Roman" w:hAnsi="Times New Roman"/>
              </w:rPr>
            </w:pPr>
            <w:r>
              <w:rPr>
                <w:rFonts w:ascii="Times New Roman" w:hAnsi="Times New Roman"/>
              </w:rPr>
              <w:t>70</w:t>
            </w:r>
          </w:p>
        </w:tc>
        <w:tc>
          <w:tcPr>
            <w:tcW w:w="1290" w:type="dxa"/>
            <w:vAlign w:val="center"/>
          </w:tcPr>
          <w:p w:rsidR="001408C6" w:rsidRDefault="008B0461">
            <w:pPr>
              <w:jc w:val="center"/>
              <w:rPr>
                <w:rFonts w:ascii="Times New Roman" w:hAnsi="Times New Roman"/>
              </w:rPr>
            </w:pPr>
            <w:r>
              <w:rPr>
                <w:rFonts w:ascii="Times New Roman" w:hAnsi="Times New Roman"/>
              </w:rPr>
              <w:t>98,4</w:t>
            </w:r>
          </w:p>
        </w:tc>
        <w:tc>
          <w:tcPr>
            <w:tcW w:w="1627" w:type="dxa"/>
            <w:vAlign w:val="center"/>
          </w:tcPr>
          <w:p w:rsidR="001408C6" w:rsidRDefault="008B0461">
            <w:pPr>
              <w:jc w:val="center"/>
              <w:rPr>
                <w:rFonts w:ascii="Times New Roman" w:hAnsi="Times New Roman"/>
              </w:rPr>
            </w:pPr>
            <w:r>
              <w:rPr>
                <w:rFonts w:ascii="Times New Roman" w:hAnsi="Times New Roman"/>
              </w:rPr>
              <w:t>100,0</w:t>
            </w:r>
          </w:p>
        </w:tc>
        <w:tc>
          <w:tcPr>
            <w:tcW w:w="1533" w:type="dxa"/>
            <w:vAlign w:val="center"/>
          </w:tcPr>
          <w:p w:rsidR="001408C6" w:rsidRDefault="008B0461">
            <w:pPr>
              <w:jc w:val="center"/>
              <w:rPr>
                <w:rFonts w:ascii="Times New Roman" w:hAnsi="Times New Roman"/>
              </w:rPr>
            </w:pPr>
            <w:r>
              <w:rPr>
                <w:rFonts w:ascii="Times New Roman" w:hAnsi="Times New Roman"/>
              </w:rPr>
              <w:t>100,0</w:t>
            </w:r>
          </w:p>
        </w:tc>
      </w:tr>
      <w:tr w:rsidR="001408C6">
        <w:trPr>
          <w:trHeight w:val="549"/>
        </w:trPr>
        <w:tc>
          <w:tcPr>
            <w:tcW w:w="2085" w:type="dxa"/>
          </w:tcPr>
          <w:p w:rsidR="001408C6" w:rsidRDefault="008B0461">
            <w:pPr>
              <w:jc w:val="center"/>
              <w:rPr>
                <w:rFonts w:ascii="Times New Roman" w:hAnsi="Times New Roman"/>
              </w:rPr>
            </w:pPr>
            <w:r>
              <w:rPr>
                <w:rFonts w:ascii="Times New Roman" w:hAnsi="Times New Roman"/>
              </w:rPr>
              <w:t>Суземский район</w:t>
            </w:r>
          </w:p>
        </w:tc>
        <w:tc>
          <w:tcPr>
            <w:tcW w:w="2170" w:type="dxa"/>
          </w:tcPr>
          <w:p w:rsidR="001408C6" w:rsidRDefault="008B0461">
            <w:pPr>
              <w:rPr>
                <w:rFonts w:ascii="Times New Roman" w:hAnsi="Times New Roman"/>
              </w:rPr>
            </w:pPr>
            <w:r>
              <w:rPr>
                <w:rFonts w:ascii="Times New Roman" w:hAnsi="Times New Roman"/>
              </w:rPr>
              <w:t>ГБУЗ «Суземская ЦРБ»</w:t>
            </w:r>
          </w:p>
        </w:tc>
        <w:tc>
          <w:tcPr>
            <w:tcW w:w="1591" w:type="dxa"/>
            <w:vAlign w:val="center"/>
          </w:tcPr>
          <w:p w:rsidR="001408C6" w:rsidRDefault="008B0461">
            <w:pPr>
              <w:jc w:val="center"/>
              <w:rPr>
                <w:rFonts w:ascii="Times New Roman" w:hAnsi="Times New Roman"/>
              </w:rPr>
            </w:pPr>
            <w:r>
              <w:rPr>
                <w:rFonts w:ascii="Times New Roman" w:hAnsi="Times New Roman"/>
              </w:rPr>
              <w:t>350**</w:t>
            </w:r>
          </w:p>
        </w:tc>
        <w:tc>
          <w:tcPr>
            <w:tcW w:w="1290" w:type="dxa"/>
            <w:vAlign w:val="center"/>
          </w:tcPr>
          <w:p w:rsidR="001408C6" w:rsidRDefault="008B0461">
            <w:pPr>
              <w:jc w:val="center"/>
              <w:rPr>
                <w:rFonts w:ascii="Times New Roman" w:hAnsi="Times New Roman"/>
              </w:rPr>
            </w:pPr>
            <w:r>
              <w:rPr>
                <w:rFonts w:ascii="Times New Roman" w:hAnsi="Times New Roman"/>
              </w:rPr>
              <w:t>100,0</w:t>
            </w:r>
          </w:p>
        </w:tc>
        <w:tc>
          <w:tcPr>
            <w:tcW w:w="1627" w:type="dxa"/>
            <w:vAlign w:val="center"/>
          </w:tcPr>
          <w:p w:rsidR="001408C6" w:rsidRDefault="008B0461">
            <w:pPr>
              <w:jc w:val="center"/>
              <w:rPr>
                <w:rFonts w:ascii="Times New Roman" w:hAnsi="Times New Roman"/>
              </w:rPr>
            </w:pPr>
            <w:r>
              <w:rPr>
                <w:rFonts w:ascii="Times New Roman" w:hAnsi="Times New Roman"/>
              </w:rPr>
              <w:t>100,0</w:t>
            </w:r>
          </w:p>
        </w:tc>
        <w:tc>
          <w:tcPr>
            <w:tcW w:w="1533" w:type="dxa"/>
            <w:vAlign w:val="center"/>
          </w:tcPr>
          <w:p w:rsidR="001408C6" w:rsidRDefault="008B0461">
            <w:pPr>
              <w:jc w:val="center"/>
              <w:rPr>
                <w:rFonts w:ascii="Times New Roman" w:hAnsi="Times New Roman"/>
              </w:rPr>
            </w:pPr>
            <w:r>
              <w:rPr>
                <w:rFonts w:ascii="Times New Roman" w:hAnsi="Times New Roman"/>
              </w:rPr>
              <w:t>100,0</w:t>
            </w:r>
          </w:p>
        </w:tc>
      </w:tr>
      <w:tr w:rsidR="001408C6">
        <w:trPr>
          <w:trHeight w:val="546"/>
        </w:trPr>
        <w:tc>
          <w:tcPr>
            <w:tcW w:w="2085" w:type="dxa"/>
          </w:tcPr>
          <w:p w:rsidR="001408C6" w:rsidRDefault="008B0461">
            <w:pPr>
              <w:jc w:val="center"/>
              <w:rPr>
                <w:rFonts w:ascii="Times New Roman" w:hAnsi="Times New Roman"/>
              </w:rPr>
            </w:pPr>
            <w:r>
              <w:rPr>
                <w:rFonts w:ascii="Times New Roman" w:hAnsi="Times New Roman"/>
              </w:rPr>
              <w:t>Суражский район</w:t>
            </w:r>
          </w:p>
        </w:tc>
        <w:tc>
          <w:tcPr>
            <w:tcW w:w="2170" w:type="dxa"/>
          </w:tcPr>
          <w:p w:rsidR="001408C6" w:rsidRDefault="008B0461">
            <w:pPr>
              <w:rPr>
                <w:rFonts w:ascii="Times New Roman" w:hAnsi="Times New Roman"/>
              </w:rPr>
            </w:pPr>
            <w:r>
              <w:rPr>
                <w:rFonts w:ascii="Times New Roman" w:hAnsi="Times New Roman"/>
              </w:rPr>
              <w:t>ГБУЗ «Суражская ЦРБ»</w:t>
            </w:r>
          </w:p>
        </w:tc>
        <w:tc>
          <w:tcPr>
            <w:tcW w:w="1591" w:type="dxa"/>
            <w:vAlign w:val="center"/>
          </w:tcPr>
          <w:p w:rsidR="001408C6" w:rsidRDefault="008B0461">
            <w:pPr>
              <w:jc w:val="center"/>
              <w:rPr>
                <w:rFonts w:ascii="Times New Roman" w:hAnsi="Times New Roman"/>
              </w:rPr>
            </w:pPr>
            <w:r>
              <w:rPr>
                <w:rFonts w:ascii="Times New Roman" w:hAnsi="Times New Roman"/>
              </w:rPr>
              <w:t>560**</w:t>
            </w:r>
          </w:p>
        </w:tc>
        <w:tc>
          <w:tcPr>
            <w:tcW w:w="1290" w:type="dxa"/>
            <w:vAlign w:val="center"/>
          </w:tcPr>
          <w:p w:rsidR="001408C6" w:rsidRDefault="008B0461">
            <w:pPr>
              <w:jc w:val="center"/>
              <w:rPr>
                <w:rFonts w:ascii="Times New Roman" w:hAnsi="Times New Roman"/>
              </w:rPr>
            </w:pPr>
            <w:r>
              <w:rPr>
                <w:rFonts w:ascii="Times New Roman" w:hAnsi="Times New Roman"/>
              </w:rPr>
              <w:t>100,0</w:t>
            </w:r>
          </w:p>
        </w:tc>
        <w:tc>
          <w:tcPr>
            <w:tcW w:w="1627" w:type="dxa"/>
            <w:vAlign w:val="center"/>
          </w:tcPr>
          <w:p w:rsidR="001408C6" w:rsidRDefault="008B0461">
            <w:pPr>
              <w:jc w:val="center"/>
              <w:rPr>
                <w:rFonts w:ascii="Times New Roman" w:hAnsi="Times New Roman"/>
              </w:rPr>
            </w:pPr>
            <w:r>
              <w:rPr>
                <w:rFonts w:ascii="Times New Roman" w:hAnsi="Times New Roman"/>
              </w:rPr>
              <w:t>100,0</w:t>
            </w:r>
          </w:p>
        </w:tc>
        <w:tc>
          <w:tcPr>
            <w:tcW w:w="1533" w:type="dxa"/>
            <w:vAlign w:val="center"/>
          </w:tcPr>
          <w:p w:rsidR="001408C6" w:rsidRDefault="008B0461">
            <w:pPr>
              <w:jc w:val="center"/>
              <w:rPr>
                <w:rFonts w:ascii="Times New Roman" w:hAnsi="Times New Roman"/>
              </w:rPr>
            </w:pPr>
            <w:r>
              <w:rPr>
                <w:rFonts w:ascii="Times New Roman" w:hAnsi="Times New Roman"/>
              </w:rPr>
              <w:t>100,0</w:t>
            </w:r>
          </w:p>
        </w:tc>
      </w:tr>
      <w:tr w:rsidR="001408C6">
        <w:trPr>
          <w:trHeight w:val="844"/>
        </w:trPr>
        <w:tc>
          <w:tcPr>
            <w:tcW w:w="2085" w:type="dxa"/>
          </w:tcPr>
          <w:p w:rsidR="001408C6" w:rsidRDefault="008B0461">
            <w:pPr>
              <w:jc w:val="center"/>
              <w:rPr>
                <w:rFonts w:ascii="Times New Roman" w:hAnsi="Times New Roman"/>
              </w:rPr>
            </w:pPr>
            <w:r>
              <w:rPr>
                <w:rFonts w:ascii="Times New Roman" w:hAnsi="Times New Roman"/>
              </w:rPr>
              <w:t>Трубчевский район</w:t>
            </w:r>
          </w:p>
        </w:tc>
        <w:tc>
          <w:tcPr>
            <w:tcW w:w="2170" w:type="dxa"/>
          </w:tcPr>
          <w:p w:rsidR="001408C6" w:rsidRDefault="008B0461">
            <w:pPr>
              <w:rPr>
                <w:rFonts w:ascii="Times New Roman" w:hAnsi="Times New Roman"/>
              </w:rPr>
            </w:pPr>
            <w:r>
              <w:rPr>
                <w:rFonts w:ascii="Times New Roman" w:hAnsi="Times New Roman"/>
              </w:rPr>
              <w:t>ГБУЗ «Трубчевская ЦРБ»</w:t>
            </w:r>
          </w:p>
        </w:tc>
        <w:tc>
          <w:tcPr>
            <w:tcW w:w="1591" w:type="dxa"/>
            <w:vAlign w:val="center"/>
          </w:tcPr>
          <w:p w:rsidR="001408C6" w:rsidRDefault="008B0461">
            <w:pPr>
              <w:jc w:val="center"/>
              <w:rPr>
                <w:rFonts w:ascii="Times New Roman" w:hAnsi="Times New Roman"/>
              </w:rPr>
            </w:pPr>
            <w:r>
              <w:rPr>
                <w:rFonts w:ascii="Times New Roman" w:hAnsi="Times New Roman"/>
              </w:rPr>
              <w:t>90</w:t>
            </w:r>
          </w:p>
        </w:tc>
        <w:tc>
          <w:tcPr>
            <w:tcW w:w="1290" w:type="dxa"/>
            <w:vAlign w:val="center"/>
          </w:tcPr>
          <w:p w:rsidR="001408C6" w:rsidRDefault="008B0461">
            <w:pPr>
              <w:jc w:val="center"/>
              <w:rPr>
                <w:rFonts w:ascii="Times New Roman" w:hAnsi="Times New Roman"/>
              </w:rPr>
            </w:pPr>
            <w:r>
              <w:rPr>
                <w:rFonts w:ascii="Times New Roman" w:hAnsi="Times New Roman"/>
              </w:rPr>
              <w:t>100,0</w:t>
            </w:r>
          </w:p>
        </w:tc>
        <w:tc>
          <w:tcPr>
            <w:tcW w:w="1627" w:type="dxa"/>
            <w:vAlign w:val="center"/>
          </w:tcPr>
          <w:p w:rsidR="001408C6" w:rsidRDefault="008B0461">
            <w:pPr>
              <w:jc w:val="center"/>
              <w:rPr>
                <w:rFonts w:ascii="Times New Roman" w:hAnsi="Times New Roman"/>
              </w:rPr>
            </w:pPr>
            <w:r>
              <w:rPr>
                <w:rFonts w:ascii="Times New Roman" w:hAnsi="Times New Roman"/>
              </w:rPr>
              <w:t>100,0</w:t>
            </w:r>
          </w:p>
        </w:tc>
        <w:tc>
          <w:tcPr>
            <w:tcW w:w="1533" w:type="dxa"/>
            <w:vAlign w:val="center"/>
          </w:tcPr>
          <w:p w:rsidR="001408C6" w:rsidRDefault="008B0461">
            <w:pPr>
              <w:jc w:val="center"/>
              <w:rPr>
                <w:rFonts w:ascii="Times New Roman" w:hAnsi="Times New Roman"/>
              </w:rPr>
            </w:pPr>
            <w:r>
              <w:rPr>
                <w:rFonts w:ascii="Times New Roman" w:hAnsi="Times New Roman"/>
              </w:rPr>
              <w:t>100,0</w:t>
            </w:r>
          </w:p>
        </w:tc>
      </w:tr>
      <w:tr w:rsidR="001408C6">
        <w:trPr>
          <w:trHeight w:val="575"/>
        </w:trPr>
        <w:tc>
          <w:tcPr>
            <w:tcW w:w="2085" w:type="dxa"/>
          </w:tcPr>
          <w:p w:rsidR="001408C6" w:rsidRDefault="008B0461">
            <w:pPr>
              <w:jc w:val="center"/>
              <w:rPr>
                <w:rFonts w:ascii="Times New Roman" w:hAnsi="Times New Roman"/>
              </w:rPr>
            </w:pPr>
            <w:r>
              <w:rPr>
                <w:rFonts w:ascii="Times New Roman" w:hAnsi="Times New Roman"/>
              </w:rPr>
              <w:t>Унечский район</w:t>
            </w:r>
          </w:p>
        </w:tc>
        <w:tc>
          <w:tcPr>
            <w:tcW w:w="2170" w:type="dxa"/>
          </w:tcPr>
          <w:p w:rsidR="001408C6" w:rsidRDefault="008B0461">
            <w:pPr>
              <w:rPr>
                <w:rFonts w:ascii="Times New Roman" w:hAnsi="Times New Roman"/>
              </w:rPr>
            </w:pPr>
            <w:r>
              <w:rPr>
                <w:rFonts w:ascii="Times New Roman" w:hAnsi="Times New Roman"/>
              </w:rPr>
              <w:t>ГБУЗ «Унечская ЦРБ»</w:t>
            </w:r>
          </w:p>
        </w:tc>
        <w:tc>
          <w:tcPr>
            <w:tcW w:w="1591" w:type="dxa"/>
            <w:vAlign w:val="center"/>
          </w:tcPr>
          <w:p w:rsidR="001408C6" w:rsidRDefault="008B0461">
            <w:pPr>
              <w:jc w:val="center"/>
              <w:rPr>
                <w:rFonts w:ascii="Times New Roman" w:hAnsi="Times New Roman"/>
              </w:rPr>
            </w:pPr>
            <w:r>
              <w:rPr>
                <w:rFonts w:ascii="Times New Roman" w:hAnsi="Times New Roman"/>
              </w:rPr>
              <w:t>47</w:t>
            </w:r>
          </w:p>
        </w:tc>
        <w:tc>
          <w:tcPr>
            <w:tcW w:w="1290" w:type="dxa"/>
            <w:vAlign w:val="center"/>
          </w:tcPr>
          <w:p w:rsidR="001408C6" w:rsidRDefault="008B0461">
            <w:pPr>
              <w:jc w:val="center"/>
              <w:rPr>
                <w:rFonts w:ascii="Times New Roman" w:hAnsi="Times New Roman"/>
              </w:rPr>
            </w:pPr>
            <w:r>
              <w:rPr>
                <w:rFonts w:ascii="Times New Roman" w:hAnsi="Times New Roman"/>
              </w:rPr>
              <w:t>100,0</w:t>
            </w:r>
          </w:p>
        </w:tc>
        <w:tc>
          <w:tcPr>
            <w:tcW w:w="1627" w:type="dxa"/>
            <w:vAlign w:val="center"/>
          </w:tcPr>
          <w:p w:rsidR="001408C6" w:rsidRDefault="008B0461">
            <w:pPr>
              <w:jc w:val="center"/>
              <w:rPr>
                <w:rFonts w:ascii="Times New Roman" w:hAnsi="Times New Roman"/>
              </w:rPr>
            </w:pPr>
            <w:r>
              <w:rPr>
                <w:rFonts w:ascii="Times New Roman" w:hAnsi="Times New Roman"/>
              </w:rPr>
              <w:t>100,0</w:t>
            </w:r>
          </w:p>
        </w:tc>
        <w:tc>
          <w:tcPr>
            <w:tcW w:w="1533" w:type="dxa"/>
            <w:vAlign w:val="center"/>
          </w:tcPr>
          <w:p w:rsidR="001408C6" w:rsidRDefault="008B0461">
            <w:pPr>
              <w:jc w:val="center"/>
              <w:rPr>
                <w:rFonts w:ascii="Times New Roman" w:hAnsi="Times New Roman"/>
              </w:rPr>
            </w:pPr>
            <w:r>
              <w:rPr>
                <w:rFonts w:ascii="Times New Roman" w:hAnsi="Times New Roman"/>
              </w:rPr>
              <w:t>100,0</w:t>
            </w:r>
          </w:p>
        </w:tc>
      </w:tr>
    </w:tbl>
    <w:p w:rsidR="001408C6" w:rsidRDefault="008B0461">
      <w:pPr>
        <w:jc w:val="both"/>
        <w:rPr>
          <w:rFonts w:ascii="Times New Roman" w:hAnsi="Times New Roman"/>
        </w:rPr>
      </w:pPr>
      <w:r>
        <w:rPr>
          <w:rFonts w:ascii="Times New Roman" w:hAnsi="Times New Roman"/>
        </w:rPr>
        <w:t>*</w:t>
      </w:r>
      <w:r>
        <w:rPr>
          <w:rFonts w:ascii="Times New Roman" w:hAnsi="Times New Roman"/>
          <w:lang w:val="az-Cyrl-AZ"/>
        </w:rPr>
        <w:t xml:space="preserve"> </w:t>
      </w:r>
      <w:r>
        <w:rPr>
          <w:rFonts w:ascii="Times New Roman" w:hAnsi="Times New Roman"/>
        </w:rPr>
        <w:t>по данным ФФСН № 30 за 2024 гг.</w:t>
      </w:r>
    </w:p>
    <w:p w:rsidR="001408C6" w:rsidRDefault="008B0461">
      <w:pPr>
        <w:jc w:val="both"/>
        <w:rPr>
          <w:rFonts w:ascii="Times New Roman" w:hAnsi="Times New Roman"/>
          <w:lang w:val="az-Cyrl-AZ"/>
        </w:rPr>
      </w:pPr>
      <w:r>
        <w:rPr>
          <w:rFonts w:ascii="Times New Roman" w:hAnsi="Times New Roman"/>
          <w:lang w:val="az-Cyrl-AZ"/>
        </w:rPr>
        <w:t>** мощность указана в целом по МО (мощность по детской поликлинике не выделена)</w:t>
      </w:r>
    </w:p>
    <w:p w:rsidR="001408C6" w:rsidRDefault="001408C6">
      <w:pPr>
        <w:jc w:val="both"/>
        <w:rPr>
          <w:rFonts w:ascii="Times New Roman" w:hAnsi="Times New Roman"/>
        </w:rPr>
      </w:pPr>
    </w:p>
    <w:p w:rsidR="001408C6" w:rsidRDefault="008B0461">
      <w:pPr>
        <w:ind w:firstLine="709"/>
        <w:jc w:val="right"/>
        <w:rPr>
          <w:rFonts w:ascii="Times New Roman" w:hAnsi="Times New Roman"/>
          <w:sz w:val="28"/>
          <w:szCs w:val="28"/>
        </w:rPr>
      </w:pPr>
      <w:r>
        <w:rPr>
          <w:rFonts w:ascii="Times New Roman" w:hAnsi="Times New Roman"/>
          <w:sz w:val="28"/>
          <w:szCs w:val="28"/>
        </w:rPr>
        <w:t>Таблица 39</w:t>
      </w:r>
    </w:p>
    <w:p w:rsidR="001408C6" w:rsidRDefault="008B0461">
      <w:pPr>
        <w:jc w:val="center"/>
        <w:rPr>
          <w:rFonts w:ascii="Times New Roman" w:hAnsi="Times New Roman"/>
          <w:sz w:val="28"/>
          <w:szCs w:val="28"/>
        </w:rPr>
      </w:pPr>
      <w:r>
        <w:rPr>
          <w:rFonts w:ascii="Times New Roman" w:hAnsi="Times New Roman"/>
          <w:sz w:val="28"/>
          <w:szCs w:val="28"/>
        </w:rPr>
        <w:t xml:space="preserve">Укомплектованность стационарных МО, оказывающих помощь детскому населению, медицинским персоналом в Брянской области по состоянию </w:t>
      </w:r>
    </w:p>
    <w:p w:rsidR="001408C6" w:rsidRDefault="008B0461">
      <w:pPr>
        <w:jc w:val="center"/>
        <w:rPr>
          <w:rFonts w:ascii="Times New Roman" w:hAnsi="Times New Roman"/>
          <w:sz w:val="28"/>
          <w:szCs w:val="28"/>
        </w:rPr>
      </w:pPr>
      <w:r>
        <w:rPr>
          <w:rFonts w:ascii="Times New Roman" w:hAnsi="Times New Roman"/>
          <w:sz w:val="28"/>
          <w:szCs w:val="28"/>
        </w:rPr>
        <w:t>на 1 января 2025 года</w:t>
      </w:r>
    </w:p>
    <w:tbl>
      <w:tblPr>
        <w:tblStyle w:val="affc"/>
        <w:tblW w:w="10019" w:type="dxa"/>
        <w:tblLayout w:type="fixed"/>
        <w:tblLook w:val="04A0" w:firstRow="1" w:lastRow="0" w:firstColumn="1" w:lastColumn="0" w:noHBand="0" w:noVBand="1"/>
      </w:tblPr>
      <w:tblGrid>
        <w:gridCol w:w="2071"/>
        <w:gridCol w:w="2783"/>
        <w:gridCol w:w="1468"/>
        <w:gridCol w:w="1032"/>
        <w:gridCol w:w="1365"/>
        <w:gridCol w:w="1300"/>
      </w:tblGrid>
      <w:tr w:rsidR="001408C6">
        <w:tc>
          <w:tcPr>
            <w:tcW w:w="2070" w:type="dxa"/>
            <w:vMerge w:val="restart"/>
          </w:tcPr>
          <w:p w:rsidR="001408C6" w:rsidRDefault="008B0461">
            <w:pPr>
              <w:jc w:val="center"/>
              <w:rPr>
                <w:rFonts w:ascii="Times New Roman" w:hAnsi="Times New Roman"/>
              </w:rPr>
            </w:pPr>
            <w:r>
              <w:rPr>
                <w:rFonts w:ascii="Times New Roman" w:hAnsi="Times New Roman"/>
              </w:rPr>
              <w:t>Название района</w:t>
            </w:r>
          </w:p>
        </w:tc>
        <w:tc>
          <w:tcPr>
            <w:tcW w:w="2783" w:type="dxa"/>
            <w:vMerge w:val="restart"/>
          </w:tcPr>
          <w:p w:rsidR="001408C6" w:rsidRDefault="008B0461">
            <w:pPr>
              <w:jc w:val="center"/>
              <w:rPr>
                <w:rFonts w:ascii="Times New Roman" w:hAnsi="Times New Roman"/>
              </w:rPr>
            </w:pPr>
            <w:r>
              <w:rPr>
                <w:rFonts w:ascii="Times New Roman" w:hAnsi="Times New Roman"/>
              </w:rPr>
              <w:t>Перечень стационаров, оказывающих помощь детям</w:t>
            </w:r>
          </w:p>
        </w:tc>
        <w:tc>
          <w:tcPr>
            <w:tcW w:w="1468" w:type="dxa"/>
            <w:vMerge w:val="restart"/>
          </w:tcPr>
          <w:p w:rsidR="001408C6" w:rsidRDefault="008B0461">
            <w:pPr>
              <w:jc w:val="center"/>
              <w:rPr>
                <w:rFonts w:ascii="Times New Roman" w:hAnsi="Times New Roman"/>
              </w:rPr>
            </w:pPr>
            <w:r>
              <w:rPr>
                <w:rFonts w:ascii="Times New Roman" w:hAnsi="Times New Roman"/>
              </w:rPr>
              <w:t>Коечная мощность, ед.</w:t>
            </w:r>
          </w:p>
        </w:tc>
        <w:tc>
          <w:tcPr>
            <w:tcW w:w="3697" w:type="dxa"/>
            <w:gridSpan w:val="3"/>
          </w:tcPr>
          <w:p w:rsidR="001408C6" w:rsidRDefault="008B0461">
            <w:pPr>
              <w:jc w:val="center"/>
              <w:rPr>
                <w:rFonts w:ascii="Times New Roman" w:hAnsi="Times New Roman"/>
              </w:rPr>
            </w:pPr>
            <w:r>
              <w:rPr>
                <w:rFonts w:ascii="Times New Roman" w:hAnsi="Times New Roman"/>
              </w:rPr>
              <w:t>Укомплектованность кадрами, %</w:t>
            </w:r>
          </w:p>
        </w:tc>
      </w:tr>
      <w:tr w:rsidR="001408C6">
        <w:tc>
          <w:tcPr>
            <w:tcW w:w="2070" w:type="dxa"/>
            <w:vMerge/>
          </w:tcPr>
          <w:p w:rsidR="001408C6" w:rsidRDefault="001408C6">
            <w:pPr>
              <w:jc w:val="center"/>
              <w:rPr>
                <w:rFonts w:ascii="Times New Roman" w:hAnsi="Times New Roman"/>
              </w:rPr>
            </w:pPr>
          </w:p>
        </w:tc>
        <w:tc>
          <w:tcPr>
            <w:tcW w:w="2783" w:type="dxa"/>
            <w:vMerge/>
          </w:tcPr>
          <w:p w:rsidR="001408C6" w:rsidRDefault="001408C6">
            <w:pPr>
              <w:jc w:val="center"/>
              <w:rPr>
                <w:rFonts w:ascii="Times New Roman" w:hAnsi="Times New Roman"/>
              </w:rPr>
            </w:pPr>
          </w:p>
        </w:tc>
        <w:tc>
          <w:tcPr>
            <w:tcW w:w="1468" w:type="dxa"/>
            <w:vMerge/>
          </w:tcPr>
          <w:p w:rsidR="001408C6" w:rsidRDefault="001408C6">
            <w:pPr>
              <w:jc w:val="center"/>
              <w:rPr>
                <w:rFonts w:ascii="Times New Roman" w:hAnsi="Times New Roman"/>
              </w:rPr>
            </w:pPr>
          </w:p>
        </w:tc>
        <w:tc>
          <w:tcPr>
            <w:tcW w:w="1032" w:type="dxa"/>
          </w:tcPr>
          <w:p w:rsidR="001408C6" w:rsidRDefault="008B0461">
            <w:pPr>
              <w:jc w:val="center"/>
              <w:rPr>
                <w:rFonts w:ascii="Times New Roman" w:hAnsi="Times New Roman"/>
              </w:rPr>
            </w:pPr>
            <w:r>
              <w:rPr>
                <w:rFonts w:ascii="Times New Roman" w:hAnsi="Times New Roman"/>
              </w:rPr>
              <w:t>Врачи, всего</w:t>
            </w:r>
          </w:p>
        </w:tc>
        <w:tc>
          <w:tcPr>
            <w:tcW w:w="1365" w:type="dxa"/>
          </w:tcPr>
          <w:p w:rsidR="001408C6" w:rsidRDefault="008B0461">
            <w:pPr>
              <w:jc w:val="center"/>
              <w:rPr>
                <w:rFonts w:ascii="Times New Roman" w:hAnsi="Times New Roman"/>
              </w:rPr>
            </w:pPr>
            <w:r>
              <w:rPr>
                <w:rFonts w:ascii="Times New Roman" w:hAnsi="Times New Roman"/>
              </w:rPr>
              <w:t>Врачи педиатры</w:t>
            </w:r>
          </w:p>
        </w:tc>
        <w:tc>
          <w:tcPr>
            <w:tcW w:w="1300" w:type="dxa"/>
          </w:tcPr>
          <w:p w:rsidR="001408C6" w:rsidRDefault="008B0461">
            <w:pPr>
              <w:jc w:val="center"/>
              <w:rPr>
                <w:rFonts w:ascii="Times New Roman" w:hAnsi="Times New Roman"/>
              </w:rPr>
            </w:pPr>
            <w:r>
              <w:rPr>
                <w:rFonts w:ascii="Times New Roman" w:hAnsi="Times New Roman"/>
              </w:rPr>
              <w:t>Средний мед. персонал</w:t>
            </w:r>
          </w:p>
        </w:tc>
      </w:tr>
      <w:tr w:rsidR="001408C6">
        <w:tc>
          <w:tcPr>
            <w:tcW w:w="2070" w:type="dxa"/>
            <w:vMerge w:val="restart"/>
          </w:tcPr>
          <w:p w:rsidR="001408C6" w:rsidRDefault="008B0461">
            <w:pPr>
              <w:jc w:val="center"/>
              <w:rPr>
                <w:rFonts w:ascii="Times New Roman" w:hAnsi="Times New Roman"/>
              </w:rPr>
            </w:pPr>
            <w:r>
              <w:rPr>
                <w:rFonts w:ascii="Times New Roman" w:hAnsi="Times New Roman"/>
              </w:rPr>
              <w:t>г. Брянск</w:t>
            </w:r>
          </w:p>
        </w:tc>
        <w:tc>
          <w:tcPr>
            <w:tcW w:w="2783" w:type="dxa"/>
          </w:tcPr>
          <w:p w:rsidR="001408C6" w:rsidRDefault="008B0461">
            <w:pPr>
              <w:rPr>
                <w:rFonts w:ascii="Times New Roman" w:hAnsi="Times New Roman"/>
              </w:rPr>
            </w:pPr>
            <w:r>
              <w:rPr>
                <w:rFonts w:ascii="Times New Roman" w:hAnsi="Times New Roman"/>
              </w:rPr>
              <w:t>ГБУЗ «Брянская городская детская больница № 1»</w:t>
            </w:r>
          </w:p>
        </w:tc>
        <w:tc>
          <w:tcPr>
            <w:tcW w:w="1468" w:type="dxa"/>
            <w:vAlign w:val="center"/>
          </w:tcPr>
          <w:p w:rsidR="001408C6" w:rsidRDefault="008B0461">
            <w:pPr>
              <w:jc w:val="center"/>
              <w:rPr>
                <w:rFonts w:ascii="Times New Roman" w:hAnsi="Times New Roman"/>
              </w:rPr>
            </w:pPr>
            <w:r>
              <w:rPr>
                <w:rFonts w:ascii="Times New Roman" w:hAnsi="Times New Roman"/>
              </w:rPr>
              <w:t>150</w:t>
            </w:r>
          </w:p>
        </w:tc>
        <w:tc>
          <w:tcPr>
            <w:tcW w:w="1032" w:type="dxa"/>
            <w:vAlign w:val="center"/>
          </w:tcPr>
          <w:p w:rsidR="001408C6" w:rsidRDefault="008B0461">
            <w:pPr>
              <w:jc w:val="center"/>
              <w:rPr>
                <w:rFonts w:ascii="Times New Roman" w:hAnsi="Times New Roman"/>
              </w:rPr>
            </w:pPr>
            <w:r>
              <w:rPr>
                <w:rFonts w:ascii="Times New Roman" w:hAnsi="Times New Roman"/>
              </w:rPr>
              <w:t>61,2</w:t>
            </w:r>
          </w:p>
        </w:tc>
        <w:tc>
          <w:tcPr>
            <w:tcW w:w="1365" w:type="dxa"/>
            <w:vAlign w:val="center"/>
          </w:tcPr>
          <w:p w:rsidR="001408C6" w:rsidRDefault="008B0461">
            <w:pPr>
              <w:jc w:val="center"/>
              <w:rPr>
                <w:rFonts w:ascii="Times New Roman" w:hAnsi="Times New Roman"/>
              </w:rPr>
            </w:pPr>
            <w:r>
              <w:rPr>
                <w:rFonts w:ascii="Times New Roman" w:hAnsi="Times New Roman"/>
              </w:rPr>
              <w:t>52,2</w:t>
            </w:r>
          </w:p>
        </w:tc>
        <w:tc>
          <w:tcPr>
            <w:tcW w:w="1300" w:type="dxa"/>
            <w:vAlign w:val="center"/>
          </w:tcPr>
          <w:p w:rsidR="001408C6" w:rsidRDefault="008B0461">
            <w:pPr>
              <w:jc w:val="center"/>
              <w:rPr>
                <w:rFonts w:ascii="Times New Roman" w:hAnsi="Times New Roman"/>
              </w:rPr>
            </w:pPr>
            <w:r>
              <w:rPr>
                <w:rFonts w:ascii="Times New Roman" w:hAnsi="Times New Roman"/>
              </w:rPr>
              <w:t>66,1</w:t>
            </w:r>
          </w:p>
        </w:tc>
      </w:tr>
      <w:tr w:rsidR="001408C6">
        <w:tc>
          <w:tcPr>
            <w:tcW w:w="2070" w:type="dxa"/>
            <w:vMerge/>
          </w:tcPr>
          <w:p w:rsidR="001408C6" w:rsidRDefault="001408C6">
            <w:pPr>
              <w:jc w:val="center"/>
              <w:rPr>
                <w:rFonts w:ascii="Times New Roman" w:hAnsi="Times New Roman"/>
              </w:rPr>
            </w:pPr>
          </w:p>
        </w:tc>
        <w:tc>
          <w:tcPr>
            <w:tcW w:w="2783" w:type="dxa"/>
          </w:tcPr>
          <w:p w:rsidR="001408C6" w:rsidRDefault="008B0461">
            <w:pPr>
              <w:rPr>
                <w:rFonts w:ascii="Times New Roman" w:hAnsi="Times New Roman"/>
              </w:rPr>
            </w:pPr>
            <w:r>
              <w:rPr>
                <w:rFonts w:ascii="Times New Roman" w:hAnsi="Times New Roman"/>
              </w:rPr>
              <w:t>ГБУЗ «Брянская областная детская больница»</w:t>
            </w:r>
          </w:p>
        </w:tc>
        <w:tc>
          <w:tcPr>
            <w:tcW w:w="1468" w:type="dxa"/>
            <w:vAlign w:val="center"/>
          </w:tcPr>
          <w:p w:rsidR="001408C6" w:rsidRDefault="008B0461">
            <w:pPr>
              <w:jc w:val="center"/>
              <w:rPr>
                <w:rFonts w:ascii="Times New Roman" w:hAnsi="Times New Roman"/>
              </w:rPr>
            </w:pPr>
            <w:r>
              <w:rPr>
                <w:rFonts w:ascii="Times New Roman" w:hAnsi="Times New Roman"/>
              </w:rPr>
              <w:t>496</w:t>
            </w:r>
          </w:p>
        </w:tc>
        <w:tc>
          <w:tcPr>
            <w:tcW w:w="1032" w:type="dxa"/>
            <w:vAlign w:val="center"/>
          </w:tcPr>
          <w:p w:rsidR="001408C6" w:rsidRDefault="008B0461">
            <w:pPr>
              <w:jc w:val="center"/>
              <w:rPr>
                <w:rFonts w:ascii="Times New Roman" w:hAnsi="Times New Roman"/>
              </w:rPr>
            </w:pPr>
            <w:r>
              <w:rPr>
                <w:rFonts w:ascii="Times New Roman" w:hAnsi="Times New Roman"/>
              </w:rPr>
              <w:t>94,4</w:t>
            </w:r>
          </w:p>
        </w:tc>
        <w:tc>
          <w:tcPr>
            <w:tcW w:w="1365" w:type="dxa"/>
            <w:vAlign w:val="center"/>
          </w:tcPr>
          <w:p w:rsidR="001408C6" w:rsidRDefault="008B0461">
            <w:pPr>
              <w:jc w:val="center"/>
              <w:rPr>
                <w:rFonts w:ascii="Times New Roman" w:hAnsi="Times New Roman"/>
              </w:rPr>
            </w:pPr>
            <w:r>
              <w:rPr>
                <w:rFonts w:ascii="Times New Roman" w:hAnsi="Times New Roman"/>
              </w:rPr>
              <w:t>91,4</w:t>
            </w:r>
          </w:p>
        </w:tc>
        <w:tc>
          <w:tcPr>
            <w:tcW w:w="1300" w:type="dxa"/>
            <w:vAlign w:val="center"/>
          </w:tcPr>
          <w:p w:rsidR="001408C6" w:rsidRDefault="008B0461">
            <w:pPr>
              <w:jc w:val="center"/>
              <w:rPr>
                <w:rFonts w:ascii="Times New Roman" w:hAnsi="Times New Roman"/>
              </w:rPr>
            </w:pPr>
            <w:r>
              <w:rPr>
                <w:rFonts w:ascii="Times New Roman" w:hAnsi="Times New Roman"/>
              </w:rPr>
              <w:t>96,0</w:t>
            </w:r>
          </w:p>
        </w:tc>
      </w:tr>
      <w:tr w:rsidR="001408C6">
        <w:tc>
          <w:tcPr>
            <w:tcW w:w="2070" w:type="dxa"/>
            <w:vMerge/>
          </w:tcPr>
          <w:p w:rsidR="001408C6" w:rsidRDefault="001408C6">
            <w:pPr>
              <w:jc w:val="center"/>
              <w:rPr>
                <w:rFonts w:ascii="Times New Roman" w:hAnsi="Times New Roman"/>
              </w:rPr>
            </w:pPr>
          </w:p>
        </w:tc>
        <w:tc>
          <w:tcPr>
            <w:tcW w:w="2783" w:type="dxa"/>
          </w:tcPr>
          <w:p w:rsidR="001408C6" w:rsidRDefault="008B0461">
            <w:pPr>
              <w:rPr>
                <w:rFonts w:ascii="Times New Roman" w:hAnsi="Times New Roman"/>
              </w:rPr>
            </w:pPr>
            <w:r>
              <w:rPr>
                <w:rFonts w:ascii="Times New Roman" w:hAnsi="Times New Roman"/>
              </w:rPr>
              <w:t>ГАУЗ «Брянская городская больница № 1»</w:t>
            </w:r>
          </w:p>
        </w:tc>
        <w:tc>
          <w:tcPr>
            <w:tcW w:w="1468" w:type="dxa"/>
            <w:vAlign w:val="center"/>
          </w:tcPr>
          <w:p w:rsidR="001408C6" w:rsidRDefault="008B0461">
            <w:pPr>
              <w:jc w:val="center"/>
              <w:rPr>
                <w:rFonts w:ascii="Times New Roman" w:hAnsi="Times New Roman"/>
              </w:rPr>
            </w:pPr>
            <w:r>
              <w:rPr>
                <w:rFonts w:ascii="Times New Roman" w:hAnsi="Times New Roman"/>
              </w:rPr>
              <w:t>48</w:t>
            </w:r>
          </w:p>
        </w:tc>
        <w:tc>
          <w:tcPr>
            <w:tcW w:w="1032" w:type="dxa"/>
            <w:vAlign w:val="center"/>
          </w:tcPr>
          <w:p w:rsidR="001408C6" w:rsidRDefault="008B0461">
            <w:pPr>
              <w:jc w:val="center"/>
              <w:rPr>
                <w:rFonts w:ascii="Times New Roman" w:hAnsi="Times New Roman"/>
              </w:rPr>
            </w:pPr>
            <w:r>
              <w:rPr>
                <w:rFonts w:ascii="Times New Roman" w:hAnsi="Times New Roman"/>
              </w:rPr>
              <w:t>66,7</w:t>
            </w:r>
          </w:p>
        </w:tc>
        <w:tc>
          <w:tcPr>
            <w:tcW w:w="1365" w:type="dxa"/>
            <w:vAlign w:val="center"/>
          </w:tcPr>
          <w:p w:rsidR="001408C6" w:rsidRDefault="008B0461">
            <w:pPr>
              <w:jc w:val="center"/>
              <w:rPr>
                <w:rFonts w:ascii="Times New Roman" w:hAnsi="Times New Roman"/>
              </w:rPr>
            </w:pPr>
            <w:r>
              <w:rPr>
                <w:rFonts w:ascii="Times New Roman" w:hAnsi="Times New Roman"/>
              </w:rPr>
              <w:t>100,0</w:t>
            </w:r>
          </w:p>
        </w:tc>
        <w:tc>
          <w:tcPr>
            <w:tcW w:w="1300" w:type="dxa"/>
            <w:vAlign w:val="center"/>
          </w:tcPr>
          <w:p w:rsidR="001408C6" w:rsidRDefault="008B0461">
            <w:pPr>
              <w:jc w:val="center"/>
              <w:rPr>
                <w:rFonts w:ascii="Times New Roman" w:hAnsi="Times New Roman"/>
              </w:rPr>
            </w:pPr>
            <w:r>
              <w:rPr>
                <w:rFonts w:ascii="Times New Roman" w:hAnsi="Times New Roman"/>
              </w:rPr>
              <w:t>100,0</w:t>
            </w:r>
          </w:p>
        </w:tc>
      </w:tr>
      <w:tr w:rsidR="001408C6">
        <w:tc>
          <w:tcPr>
            <w:tcW w:w="2070" w:type="dxa"/>
            <w:vMerge/>
          </w:tcPr>
          <w:p w:rsidR="001408C6" w:rsidRDefault="001408C6">
            <w:pPr>
              <w:jc w:val="center"/>
              <w:rPr>
                <w:rFonts w:ascii="Times New Roman" w:hAnsi="Times New Roman"/>
              </w:rPr>
            </w:pPr>
          </w:p>
        </w:tc>
        <w:tc>
          <w:tcPr>
            <w:tcW w:w="2783" w:type="dxa"/>
          </w:tcPr>
          <w:p w:rsidR="001408C6" w:rsidRDefault="008B0461">
            <w:pPr>
              <w:rPr>
                <w:rFonts w:ascii="Times New Roman" w:hAnsi="Times New Roman"/>
              </w:rPr>
            </w:pPr>
            <w:r>
              <w:rPr>
                <w:rFonts w:ascii="Times New Roman" w:hAnsi="Times New Roman"/>
              </w:rPr>
              <w:t>ГБУЗ «Брянский областной кожно-венерологический диспансер»</w:t>
            </w:r>
          </w:p>
        </w:tc>
        <w:tc>
          <w:tcPr>
            <w:tcW w:w="1468" w:type="dxa"/>
            <w:vAlign w:val="center"/>
          </w:tcPr>
          <w:p w:rsidR="001408C6" w:rsidRDefault="008B0461">
            <w:pPr>
              <w:jc w:val="center"/>
              <w:rPr>
                <w:rFonts w:ascii="Times New Roman" w:hAnsi="Times New Roman"/>
              </w:rPr>
            </w:pPr>
            <w:r>
              <w:rPr>
                <w:rFonts w:ascii="Times New Roman" w:hAnsi="Times New Roman"/>
              </w:rPr>
              <w:t>17</w:t>
            </w:r>
          </w:p>
        </w:tc>
        <w:tc>
          <w:tcPr>
            <w:tcW w:w="1032" w:type="dxa"/>
            <w:vAlign w:val="center"/>
          </w:tcPr>
          <w:p w:rsidR="001408C6" w:rsidRDefault="008B0461">
            <w:pPr>
              <w:jc w:val="center"/>
              <w:rPr>
                <w:rFonts w:ascii="Times New Roman" w:hAnsi="Times New Roman"/>
              </w:rPr>
            </w:pPr>
            <w:r>
              <w:rPr>
                <w:rFonts w:ascii="Times New Roman" w:hAnsi="Times New Roman"/>
              </w:rPr>
              <w:t>100,0</w:t>
            </w:r>
          </w:p>
        </w:tc>
        <w:tc>
          <w:tcPr>
            <w:tcW w:w="1365" w:type="dxa"/>
            <w:vAlign w:val="center"/>
          </w:tcPr>
          <w:p w:rsidR="001408C6" w:rsidRDefault="008B0461">
            <w:pPr>
              <w:jc w:val="center"/>
              <w:rPr>
                <w:rFonts w:ascii="Times New Roman" w:hAnsi="Times New Roman"/>
              </w:rPr>
            </w:pPr>
            <w:r>
              <w:rPr>
                <w:rFonts w:ascii="Times New Roman" w:hAnsi="Times New Roman"/>
              </w:rPr>
              <w:t>100,0</w:t>
            </w:r>
          </w:p>
        </w:tc>
        <w:tc>
          <w:tcPr>
            <w:tcW w:w="1300" w:type="dxa"/>
            <w:vAlign w:val="center"/>
          </w:tcPr>
          <w:p w:rsidR="001408C6" w:rsidRDefault="008B0461">
            <w:pPr>
              <w:jc w:val="center"/>
              <w:rPr>
                <w:rFonts w:ascii="Times New Roman" w:hAnsi="Times New Roman"/>
              </w:rPr>
            </w:pPr>
            <w:r>
              <w:rPr>
                <w:rFonts w:ascii="Times New Roman" w:hAnsi="Times New Roman"/>
              </w:rPr>
              <w:t>100,0</w:t>
            </w:r>
          </w:p>
        </w:tc>
      </w:tr>
      <w:tr w:rsidR="001408C6">
        <w:tc>
          <w:tcPr>
            <w:tcW w:w="2070" w:type="dxa"/>
            <w:vMerge/>
          </w:tcPr>
          <w:p w:rsidR="001408C6" w:rsidRDefault="001408C6">
            <w:pPr>
              <w:jc w:val="center"/>
              <w:rPr>
                <w:rFonts w:ascii="Times New Roman" w:hAnsi="Times New Roman"/>
              </w:rPr>
            </w:pPr>
          </w:p>
        </w:tc>
        <w:tc>
          <w:tcPr>
            <w:tcW w:w="2783" w:type="dxa"/>
          </w:tcPr>
          <w:p w:rsidR="001408C6" w:rsidRDefault="008B0461">
            <w:pPr>
              <w:rPr>
                <w:rFonts w:ascii="Times New Roman" w:hAnsi="Times New Roman"/>
              </w:rPr>
            </w:pPr>
            <w:r>
              <w:rPr>
                <w:rFonts w:ascii="Times New Roman" w:hAnsi="Times New Roman"/>
              </w:rPr>
              <w:t>ГБУЗ «Брянский областной противотуберкулезный диспансер»</w:t>
            </w:r>
          </w:p>
        </w:tc>
        <w:tc>
          <w:tcPr>
            <w:tcW w:w="1468" w:type="dxa"/>
            <w:vAlign w:val="center"/>
          </w:tcPr>
          <w:p w:rsidR="001408C6" w:rsidRDefault="008B0461">
            <w:pPr>
              <w:jc w:val="center"/>
              <w:rPr>
                <w:rFonts w:ascii="Times New Roman" w:hAnsi="Times New Roman"/>
              </w:rPr>
            </w:pPr>
            <w:r>
              <w:rPr>
                <w:rFonts w:ascii="Times New Roman" w:hAnsi="Times New Roman"/>
              </w:rPr>
              <w:t>30</w:t>
            </w:r>
          </w:p>
        </w:tc>
        <w:tc>
          <w:tcPr>
            <w:tcW w:w="1032" w:type="dxa"/>
            <w:vAlign w:val="center"/>
          </w:tcPr>
          <w:p w:rsidR="001408C6" w:rsidRDefault="008B0461">
            <w:pPr>
              <w:jc w:val="center"/>
              <w:rPr>
                <w:rFonts w:ascii="Times New Roman" w:hAnsi="Times New Roman"/>
              </w:rPr>
            </w:pPr>
            <w:r>
              <w:rPr>
                <w:rFonts w:ascii="Times New Roman" w:hAnsi="Times New Roman"/>
              </w:rPr>
              <w:t>100,0</w:t>
            </w:r>
          </w:p>
        </w:tc>
        <w:tc>
          <w:tcPr>
            <w:tcW w:w="1365" w:type="dxa"/>
            <w:vAlign w:val="center"/>
          </w:tcPr>
          <w:p w:rsidR="001408C6" w:rsidRDefault="008B0461">
            <w:pPr>
              <w:jc w:val="center"/>
              <w:rPr>
                <w:rFonts w:ascii="Times New Roman" w:hAnsi="Times New Roman"/>
              </w:rPr>
            </w:pPr>
            <w:r>
              <w:rPr>
                <w:rFonts w:ascii="Times New Roman" w:hAnsi="Times New Roman"/>
              </w:rPr>
              <w:t>100,0</w:t>
            </w:r>
          </w:p>
        </w:tc>
        <w:tc>
          <w:tcPr>
            <w:tcW w:w="1300" w:type="dxa"/>
            <w:vAlign w:val="center"/>
          </w:tcPr>
          <w:p w:rsidR="001408C6" w:rsidRDefault="008B0461">
            <w:pPr>
              <w:jc w:val="center"/>
              <w:rPr>
                <w:rFonts w:ascii="Times New Roman" w:hAnsi="Times New Roman"/>
              </w:rPr>
            </w:pPr>
            <w:r>
              <w:rPr>
                <w:rFonts w:ascii="Times New Roman" w:hAnsi="Times New Roman"/>
              </w:rPr>
              <w:t>100,0</w:t>
            </w:r>
          </w:p>
        </w:tc>
      </w:tr>
      <w:tr w:rsidR="001408C6">
        <w:tc>
          <w:tcPr>
            <w:tcW w:w="2070" w:type="dxa"/>
            <w:vMerge/>
          </w:tcPr>
          <w:p w:rsidR="001408C6" w:rsidRDefault="001408C6">
            <w:pPr>
              <w:jc w:val="center"/>
              <w:rPr>
                <w:rFonts w:ascii="Times New Roman" w:hAnsi="Times New Roman"/>
              </w:rPr>
            </w:pPr>
          </w:p>
        </w:tc>
        <w:tc>
          <w:tcPr>
            <w:tcW w:w="2783" w:type="dxa"/>
          </w:tcPr>
          <w:p w:rsidR="001408C6" w:rsidRDefault="008B0461">
            <w:pPr>
              <w:rPr>
                <w:rFonts w:ascii="Times New Roman" w:hAnsi="Times New Roman"/>
              </w:rPr>
            </w:pPr>
            <w:r>
              <w:rPr>
                <w:rFonts w:ascii="Times New Roman" w:hAnsi="Times New Roman"/>
              </w:rPr>
              <w:t>ГАУЗ «Брянская областная психиатрическая больница №1»</w:t>
            </w:r>
          </w:p>
        </w:tc>
        <w:tc>
          <w:tcPr>
            <w:tcW w:w="1468" w:type="dxa"/>
            <w:vAlign w:val="center"/>
          </w:tcPr>
          <w:p w:rsidR="001408C6" w:rsidRDefault="008B0461">
            <w:pPr>
              <w:jc w:val="center"/>
              <w:rPr>
                <w:rFonts w:ascii="Times New Roman" w:hAnsi="Times New Roman"/>
              </w:rPr>
            </w:pPr>
            <w:r>
              <w:rPr>
                <w:rFonts w:ascii="Times New Roman" w:hAnsi="Times New Roman"/>
              </w:rPr>
              <w:t>60</w:t>
            </w:r>
          </w:p>
        </w:tc>
        <w:tc>
          <w:tcPr>
            <w:tcW w:w="1032" w:type="dxa"/>
            <w:vAlign w:val="center"/>
          </w:tcPr>
          <w:p w:rsidR="001408C6" w:rsidRDefault="008B0461">
            <w:pPr>
              <w:jc w:val="center"/>
              <w:rPr>
                <w:rFonts w:ascii="Times New Roman" w:hAnsi="Times New Roman"/>
              </w:rPr>
            </w:pPr>
            <w:r>
              <w:rPr>
                <w:rFonts w:ascii="Times New Roman" w:hAnsi="Times New Roman"/>
              </w:rPr>
              <w:t>100,0</w:t>
            </w:r>
          </w:p>
        </w:tc>
        <w:tc>
          <w:tcPr>
            <w:tcW w:w="1365" w:type="dxa"/>
            <w:vAlign w:val="center"/>
          </w:tcPr>
          <w:p w:rsidR="001408C6" w:rsidRDefault="008B0461">
            <w:pPr>
              <w:jc w:val="center"/>
              <w:rPr>
                <w:rFonts w:ascii="Times New Roman" w:hAnsi="Times New Roman"/>
              </w:rPr>
            </w:pPr>
            <w:r>
              <w:rPr>
                <w:rFonts w:ascii="Times New Roman" w:hAnsi="Times New Roman"/>
              </w:rPr>
              <w:t>100,0</w:t>
            </w:r>
          </w:p>
        </w:tc>
        <w:tc>
          <w:tcPr>
            <w:tcW w:w="1300" w:type="dxa"/>
            <w:vAlign w:val="center"/>
          </w:tcPr>
          <w:p w:rsidR="001408C6" w:rsidRDefault="008B0461">
            <w:pPr>
              <w:jc w:val="center"/>
              <w:rPr>
                <w:rFonts w:ascii="Times New Roman" w:hAnsi="Times New Roman"/>
              </w:rPr>
            </w:pPr>
            <w:r>
              <w:rPr>
                <w:rFonts w:ascii="Times New Roman" w:hAnsi="Times New Roman"/>
              </w:rPr>
              <w:t>93,4</w:t>
            </w:r>
          </w:p>
        </w:tc>
      </w:tr>
      <w:tr w:rsidR="001408C6">
        <w:tc>
          <w:tcPr>
            <w:tcW w:w="2070" w:type="dxa"/>
          </w:tcPr>
          <w:p w:rsidR="001408C6" w:rsidRDefault="008B0461">
            <w:pPr>
              <w:jc w:val="center"/>
              <w:rPr>
                <w:rFonts w:ascii="Times New Roman" w:hAnsi="Times New Roman"/>
              </w:rPr>
            </w:pPr>
            <w:r>
              <w:rPr>
                <w:rFonts w:ascii="Times New Roman" w:hAnsi="Times New Roman"/>
              </w:rPr>
              <w:t>Брасовский район</w:t>
            </w:r>
          </w:p>
        </w:tc>
        <w:tc>
          <w:tcPr>
            <w:tcW w:w="2783" w:type="dxa"/>
          </w:tcPr>
          <w:p w:rsidR="001408C6" w:rsidRDefault="008B0461">
            <w:pPr>
              <w:rPr>
                <w:rFonts w:ascii="Times New Roman" w:hAnsi="Times New Roman"/>
              </w:rPr>
            </w:pPr>
            <w:r>
              <w:rPr>
                <w:rFonts w:ascii="Times New Roman" w:hAnsi="Times New Roman"/>
              </w:rPr>
              <w:t>ГБУЗ «Брасовская ЦРБ»</w:t>
            </w:r>
          </w:p>
        </w:tc>
        <w:tc>
          <w:tcPr>
            <w:tcW w:w="1468" w:type="dxa"/>
            <w:vAlign w:val="center"/>
          </w:tcPr>
          <w:p w:rsidR="001408C6" w:rsidRDefault="008B0461">
            <w:pPr>
              <w:jc w:val="center"/>
              <w:rPr>
                <w:rFonts w:ascii="Times New Roman" w:hAnsi="Times New Roman"/>
              </w:rPr>
            </w:pPr>
            <w:r>
              <w:rPr>
                <w:rFonts w:ascii="Times New Roman" w:hAnsi="Times New Roman"/>
              </w:rPr>
              <w:t>4</w:t>
            </w:r>
          </w:p>
        </w:tc>
        <w:tc>
          <w:tcPr>
            <w:tcW w:w="1032" w:type="dxa"/>
            <w:vAlign w:val="center"/>
          </w:tcPr>
          <w:p w:rsidR="001408C6" w:rsidRDefault="008B0461">
            <w:pPr>
              <w:jc w:val="center"/>
              <w:rPr>
                <w:rFonts w:ascii="Times New Roman" w:hAnsi="Times New Roman"/>
              </w:rPr>
            </w:pPr>
            <w:r>
              <w:rPr>
                <w:rFonts w:ascii="Times New Roman" w:hAnsi="Times New Roman"/>
              </w:rPr>
              <w:t>42,9</w:t>
            </w:r>
          </w:p>
        </w:tc>
        <w:tc>
          <w:tcPr>
            <w:tcW w:w="1365" w:type="dxa"/>
            <w:vAlign w:val="center"/>
          </w:tcPr>
          <w:p w:rsidR="001408C6" w:rsidRDefault="008B0461">
            <w:pPr>
              <w:jc w:val="center"/>
              <w:rPr>
                <w:rFonts w:ascii="Times New Roman" w:hAnsi="Times New Roman"/>
              </w:rPr>
            </w:pPr>
            <w:r>
              <w:rPr>
                <w:rFonts w:ascii="Times New Roman" w:hAnsi="Times New Roman"/>
              </w:rPr>
              <w:t>42,9</w:t>
            </w:r>
          </w:p>
        </w:tc>
        <w:tc>
          <w:tcPr>
            <w:tcW w:w="1300" w:type="dxa"/>
            <w:vAlign w:val="center"/>
          </w:tcPr>
          <w:p w:rsidR="001408C6" w:rsidRDefault="008B0461">
            <w:pPr>
              <w:jc w:val="center"/>
              <w:rPr>
                <w:rFonts w:ascii="Times New Roman" w:hAnsi="Times New Roman"/>
              </w:rPr>
            </w:pPr>
            <w:r>
              <w:rPr>
                <w:rFonts w:ascii="Times New Roman" w:hAnsi="Times New Roman"/>
              </w:rPr>
              <w:t>81,7</w:t>
            </w:r>
          </w:p>
        </w:tc>
      </w:tr>
      <w:tr w:rsidR="001408C6">
        <w:tc>
          <w:tcPr>
            <w:tcW w:w="2070" w:type="dxa"/>
          </w:tcPr>
          <w:p w:rsidR="001408C6" w:rsidRDefault="008B0461">
            <w:pPr>
              <w:jc w:val="center"/>
              <w:rPr>
                <w:rFonts w:ascii="Times New Roman" w:hAnsi="Times New Roman"/>
              </w:rPr>
            </w:pPr>
            <w:r>
              <w:rPr>
                <w:rFonts w:ascii="Times New Roman" w:hAnsi="Times New Roman"/>
              </w:rPr>
              <w:t>Брянский район и Жирятинский район</w:t>
            </w:r>
          </w:p>
        </w:tc>
        <w:tc>
          <w:tcPr>
            <w:tcW w:w="2783" w:type="dxa"/>
          </w:tcPr>
          <w:p w:rsidR="001408C6" w:rsidRDefault="008B0461">
            <w:pPr>
              <w:rPr>
                <w:rFonts w:ascii="Times New Roman" w:hAnsi="Times New Roman"/>
              </w:rPr>
            </w:pPr>
            <w:r>
              <w:rPr>
                <w:rFonts w:ascii="Times New Roman" w:hAnsi="Times New Roman"/>
              </w:rPr>
              <w:t>ГБУЗ «Брянская МБ»</w:t>
            </w:r>
          </w:p>
        </w:tc>
        <w:tc>
          <w:tcPr>
            <w:tcW w:w="1468" w:type="dxa"/>
            <w:vAlign w:val="center"/>
          </w:tcPr>
          <w:p w:rsidR="001408C6" w:rsidRDefault="008B0461">
            <w:pPr>
              <w:jc w:val="center"/>
              <w:rPr>
                <w:rFonts w:ascii="Times New Roman" w:hAnsi="Times New Roman"/>
              </w:rPr>
            </w:pPr>
            <w:r>
              <w:rPr>
                <w:rFonts w:ascii="Times New Roman" w:hAnsi="Times New Roman"/>
              </w:rPr>
              <w:t>17</w:t>
            </w:r>
          </w:p>
        </w:tc>
        <w:tc>
          <w:tcPr>
            <w:tcW w:w="1032" w:type="dxa"/>
            <w:vAlign w:val="center"/>
          </w:tcPr>
          <w:p w:rsidR="001408C6" w:rsidRDefault="008B0461">
            <w:pPr>
              <w:jc w:val="center"/>
              <w:rPr>
                <w:rFonts w:ascii="Times New Roman" w:hAnsi="Times New Roman"/>
              </w:rPr>
            </w:pPr>
            <w:r>
              <w:rPr>
                <w:rFonts w:ascii="Times New Roman" w:hAnsi="Times New Roman"/>
              </w:rPr>
              <w:t>100,0</w:t>
            </w:r>
          </w:p>
        </w:tc>
        <w:tc>
          <w:tcPr>
            <w:tcW w:w="1365" w:type="dxa"/>
            <w:vAlign w:val="center"/>
          </w:tcPr>
          <w:p w:rsidR="001408C6" w:rsidRDefault="008B0461">
            <w:pPr>
              <w:jc w:val="center"/>
              <w:rPr>
                <w:rFonts w:ascii="Times New Roman" w:hAnsi="Times New Roman"/>
              </w:rPr>
            </w:pPr>
            <w:r>
              <w:rPr>
                <w:rFonts w:ascii="Times New Roman" w:hAnsi="Times New Roman"/>
              </w:rPr>
              <w:t>100,0</w:t>
            </w:r>
          </w:p>
        </w:tc>
        <w:tc>
          <w:tcPr>
            <w:tcW w:w="1300" w:type="dxa"/>
            <w:vAlign w:val="center"/>
          </w:tcPr>
          <w:p w:rsidR="001408C6" w:rsidRDefault="008B0461">
            <w:pPr>
              <w:jc w:val="center"/>
              <w:rPr>
                <w:rFonts w:ascii="Times New Roman" w:hAnsi="Times New Roman"/>
              </w:rPr>
            </w:pPr>
            <w:r>
              <w:rPr>
                <w:rFonts w:ascii="Times New Roman" w:hAnsi="Times New Roman"/>
              </w:rPr>
              <w:t>100,0</w:t>
            </w:r>
          </w:p>
        </w:tc>
      </w:tr>
      <w:tr w:rsidR="001408C6">
        <w:tc>
          <w:tcPr>
            <w:tcW w:w="2070" w:type="dxa"/>
          </w:tcPr>
          <w:p w:rsidR="001408C6" w:rsidRDefault="008B0461">
            <w:pPr>
              <w:jc w:val="center"/>
              <w:rPr>
                <w:rFonts w:ascii="Times New Roman" w:hAnsi="Times New Roman"/>
              </w:rPr>
            </w:pPr>
            <w:r>
              <w:rPr>
                <w:rFonts w:ascii="Times New Roman" w:hAnsi="Times New Roman"/>
              </w:rPr>
              <w:t>Клинцовский район и г.Клинцы</w:t>
            </w:r>
          </w:p>
        </w:tc>
        <w:tc>
          <w:tcPr>
            <w:tcW w:w="2783" w:type="dxa"/>
          </w:tcPr>
          <w:p w:rsidR="001408C6" w:rsidRDefault="008B0461">
            <w:pPr>
              <w:rPr>
                <w:rFonts w:ascii="Times New Roman" w:hAnsi="Times New Roman"/>
              </w:rPr>
            </w:pPr>
            <w:r>
              <w:rPr>
                <w:rFonts w:ascii="Times New Roman" w:hAnsi="Times New Roman"/>
              </w:rPr>
              <w:t>ГБУЗ «Клинцовская ЦГБ»</w:t>
            </w:r>
          </w:p>
        </w:tc>
        <w:tc>
          <w:tcPr>
            <w:tcW w:w="1468" w:type="dxa"/>
            <w:vAlign w:val="center"/>
          </w:tcPr>
          <w:p w:rsidR="001408C6" w:rsidRDefault="008B0461">
            <w:pPr>
              <w:jc w:val="center"/>
              <w:rPr>
                <w:rFonts w:ascii="Times New Roman" w:hAnsi="Times New Roman"/>
              </w:rPr>
            </w:pPr>
            <w:r>
              <w:rPr>
                <w:rFonts w:ascii="Times New Roman" w:hAnsi="Times New Roman"/>
              </w:rPr>
              <w:t>36</w:t>
            </w:r>
          </w:p>
        </w:tc>
        <w:tc>
          <w:tcPr>
            <w:tcW w:w="1032" w:type="dxa"/>
            <w:vAlign w:val="center"/>
          </w:tcPr>
          <w:p w:rsidR="001408C6" w:rsidRDefault="008B0461">
            <w:pPr>
              <w:jc w:val="center"/>
              <w:rPr>
                <w:rFonts w:ascii="Times New Roman" w:hAnsi="Times New Roman"/>
              </w:rPr>
            </w:pPr>
            <w:r>
              <w:rPr>
                <w:rFonts w:ascii="Times New Roman" w:hAnsi="Times New Roman"/>
              </w:rPr>
              <w:t>93,8</w:t>
            </w:r>
          </w:p>
        </w:tc>
        <w:tc>
          <w:tcPr>
            <w:tcW w:w="1365" w:type="dxa"/>
            <w:vAlign w:val="center"/>
          </w:tcPr>
          <w:p w:rsidR="001408C6" w:rsidRDefault="008B0461">
            <w:pPr>
              <w:jc w:val="center"/>
              <w:rPr>
                <w:rFonts w:ascii="Times New Roman" w:hAnsi="Times New Roman"/>
              </w:rPr>
            </w:pPr>
            <w:r>
              <w:rPr>
                <w:rFonts w:ascii="Times New Roman" w:hAnsi="Times New Roman"/>
              </w:rPr>
              <w:t>100,0</w:t>
            </w:r>
          </w:p>
        </w:tc>
        <w:tc>
          <w:tcPr>
            <w:tcW w:w="1300" w:type="dxa"/>
            <w:vAlign w:val="center"/>
          </w:tcPr>
          <w:p w:rsidR="001408C6" w:rsidRDefault="008B0461">
            <w:pPr>
              <w:jc w:val="center"/>
              <w:rPr>
                <w:rFonts w:ascii="Times New Roman" w:hAnsi="Times New Roman"/>
              </w:rPr>
            </w:pPr>
            <w:r>
              <w:rPr>
                <w:rFonts w:ascii="Times New Roman" w:hAnsi="Times New Roman"/>
              </w:rPr>
              <w:t>98,6</w:t>
            </w:r>
          </w:p>
        </w:tc>
      </w:tr>
      <w:tr w:rsidR="001408C6">
        <w:tc>
          <w:tcPr>
            <w:tcW w:w="2070" w:type="dxa"/>
          </w:tcPr>
          <w:p w:rsidR="001408C6" w:rsidRDefault="008B0461">
            <w:pPr>
              <w:jc w:val="center"/>
              <w:rPr>
                <w:rFonts w:ascii="Times New Roman" w:hAnsi="Times New Roman"/>
              </w:rPr>
            </w:pPr>
            <w:r>
              <w:rPr>
                <w:rFonts w:ascii="Times New Roman" w:hAnsi="Times New Roman"/>
              </w:rPr>
              <w:t>Дубровский район</w:t>
            </w:r>
          </w:p>
        </w:tc>
        <w:tc>
          <w:tcPr>
            <w:tcW w:w="2783" w:type="dxa"/>
          </w:tcPr>
          <w:p w:rsidR="001408C6" w:rsidRDefault="008B0461">
            <w:pPr>
              <w:rPr>
                <w:rFonts w:ascii="Times New Roman" w:hAnsi="Times New Roman"/>
              </w:rPr>
            </w:pPr>
            <w:r>
              <w:rPr>
                <w:rFonts w:ascii="Times New Roman" w:hAnsi="Times New Roman"/>
              </w:rPr>
              <w:t>ГБУЗ «Дубровская ЦРБ»</w:t>
            </w:r>
          </w:p>
        </w:tc>
        <w:tc>
          <w:tcPr>
            <w:tcW w:w="1468" w:type="dxa"/>
            <w:vAlign w:val="center"/>
          </w:tcPr>
          <w:p w:rsidR="001408C6" w:rsidRDefault="008B0461">
            <w:pPr>
              <w:jc w:val="center"/>
              <w:rPr>
                <w:rFonts w:ascii="Times New Roman" w:hAnsi="Times New Roman"/>
              </w:rPr>
            </w:pPr>
            <w:r>
              <w:rPr>
                <w:rFonts w:ascii="Times New Roman" w:hAnsi="Times New Roman"/>
              </w:rPr>
              <w:t>9</w:t>
            </w:r>
          </w:p>
        </w:tc>
        <w:tc>
          <w:tcPr>
            <w:tcW w:w="1032" w:type="dxa"/>
            <w:vAlign w:val="center"/>
          </w:tcPr>
          <w:p w:rsidR="001408C6" w:rsidRDefault="008B0461">
            <w:pPr>
              <w:jc w:val="center"/>
              <w:rPr>
                <w:rFonts w:ascii="Times New Roman" w:hAnsi="Times New Roman"/>
              </w:rPr>
            </w:pPr>
            <w:r>
              <w:rPr>
                <w:rFonts w:ascii="Times New Roman" w:hAnsi="Times New Roman"/>
              </w:rPr>
              <w:t>100,0</w:t>
            </w:r>
          </w:p>
        </w:tc>
        <w:tc>
          <w:tcPr>
            <w:tcW w:w="1365" w:type="dxa"/>
            <w:vAlign w:val="center"/>
          </w:tcPr>
          <w:p w:rsidR="001408C6" w:rsidRDefault="008B0461">
            <w:pPr>
              <w:jc w:val="center"/>
              <w:rPr>
                <w:rFonts w:ascii="Times New Roman" w:hAnsi="Times New Roman"/>
              </w:rPr>
            </w:pPr>
            <w:r>
              <w:rPr>
                <w:rFonts w:ascii="Times New Roman" w:hAnsi="Times New Roman"/>
              </w:rPr>
              <w:t>100,0</w:t>
            </w:r>
          </w:p>
        </w:tc>
        <w:tc>
          <w:tcPr>
            <w:tcW w:w="1300" w:type="dxa"/>
            <w:vAlign w:val="center"/>
          </w:tcPr>
          <w:p w:rsidR="001408C6" w:rsidRDefault="008B0461">
            <w:pPr>
              <w:jc w:val="center"/>
              <w:rPr>
                <w:rFonts w:ascii="Times New Roman" w:hAnsi="Times New Roman"/>
              </w:rPr>
            </w:pPr>
            <w:r>
              <w:rPr>
                <w:rFonts w:ascii="Times New Roman" w:hAnsi="Times New Roman"/>
              </w:rPr>
              <w:t>95,5</w:t>
            </w:r>
          </w:p>
        </w:tc>
      </w:tr>
      <w:tr w:rsidR="001408C6">
        <w:tc>
          <w:tcPr>
            <w:tcW w:w="2070" w:type="dxa"/>
          </w:tcPr>
          <w:p w:rsidR="001408C6" w:rsidRDefault="008B0461">
            <w:pPr>
              <w:jc w:val="center"/>
              <w:rPr>
                <w:rFonts w:ascii="Times New Roman" w:hAnsi="Times New Roman"/>
              </w:rPr>
            </w:pPr>
            <w:r>
              <w:rPr>
                <w:rFonts w:ascii="Times New Roman" w:hAnsi="Times New Roman"/>
              </w:rPr>
              <w:t>Дятьковский район</w:t>
            </w:r>
          </w:p>
        </w:tc>
        <w:tc>
          <w:tcPr>
            <w:tcW w:w="2783" w:type="dxa"/>
          </w:tcPr>
          <w:p w:rsidR="001408C6" w:rsidRDefault="008B0461">
            <w:pPr>
              <w:rPr>
                <w:rFonts w:ascii="Times New Roman" w:hAnsi="Times New Roman"/>
              </w:rPr>
            </w:pPr>
            <w:r>
              <w:rPr>
                <w:rFonts w:ascii="Times New Roman" w:hAnsi="Times New Roman"/>
              </w:rPr>
              <w:t>ГБУЗ «Дятьковская РБ»</w:t>
            </w:r>
          </w:p>
        </w:tc>
        <w:tc>
          <w:tcPr>
            <w:tcW w:w="1468" w:type="dxa"/>
            <w:vAlign w:val="center"/>
          </w:tcPr>
          <w:p w:rsidR="001408C6" w:rsidRDefault="008B0461">
            <w:pPr>
              <w:jc w:val="center"/>
              <w:rPr>
                <w:rFonts w:ascii="Times New Roman" w:hAnsi="Times New Roman"/>
              </w:rPr>
            </w:pPr>
            <w:r>
              <w:rPr>
                <w:rFonts w:ascii="Times New Roman" w:hAnsi="Times New Roman"/>
              </w:rPr>
              <w:t>12</w:t>
            </w:r>
          </w:p>
        </w:tc>
        <w:tc>
          <w:tcPr>
            <w:tcW w:w="1032" w:type="dxa"/>
            <w:vAlign w:val="center"/>
          </w:tcPr>
          <w:p w:rsidR="001408C6" w:rsidRDefault="008B0461">
            <w:pPr>
              <w:jc w:val="center"/>
              <w:rPr>
                <w:rFonts w:ascii="Times New Roman" w:hAnsi="Times New Roman"/>
              </w:rPr>
            </w:pPr>
            <w:r>
              <w:rPr>
                <w:rFonts w:ascii="Times New Roman" w:hAnsi="Times New Roman"/>
              </w:rPr>
              <w:t>100,0</w:t>
            </w:r>
          </w:p>
        </w:tc>
        <w:tc>
          <w:tcPr>
            <w:tcW w:w="1365" w:type="dxa"/>
            <w:vAlign w:val="center"/>
          </w:tcPr>
          <w:p w:rsidR="001408C6" w:rsidRDefault="008B0461">
            <w:pPr>
              <w:jc w:val="center"/>
              <w:rPr>
                <w:rFonts w:ascii="Times New Roman" w:hAnsi="Times New Roman"/>
              </w:rPr>
            </w:pPr>
            <w:r>
              <w:rPr>
                <w:rFonts w:ascii="Times New Roman" w:hAnsi="Times New Roman"/>
              </w:rPr>
              <w:t>100,0</w:t>
            </w:r>
          </w:p>
        </w:tc>
        <w:tc>
          <w:tcPr>
            <w:tcW w:w="1300" w:type="dxa"/>
            <w:vAlign w:val="center"/>
          </w:tcPr>
          <w:p w:rsidR="001408C6" w:rsidRDefault="008B0461">
            <w:pPr>
              <w:jc w:val="center"/>
              <w:rPr>
                <w:rFonts w:ascii="Times New Roman" w:hAnsi="Times New Roman"/>
              </w:rPr>
            </w:pPr>
            <w:r>
              <w:rPr>
                <w:rFonts w:ascii="Times New Roman" w:hAnsi="Times New Roman"/>
              </w:rPr>
              <w:t>95,9</w:t>
            </w:r>
          </w:p>
        </w:tc>
      </w:tr>
      <w:tr w:rsidR="001408C6">
        <w:tc>
          <w:tcPr>
            <w:tcW w:w="2070" w:type="dxa"/>
          </w:tcPr>
          <w:p w:rsidR="001408C6" w:rsidRDefault="008B0461">
            <w:pPr>
              <w:jc w:val="center"/>
              <w:rPr>
                <w:rFonts w:ascii="Times New Roman" w:hAnsi="Times New Roman"/>
              </w:rPr>
            </w:pPr>
            <w:r>
              <w:rPr>
                <w:rFonts w:ascii="Times New Roman" w:hAnsi="Times New Roman"/>
              </w:rPr>
              <w:t>Жуковский район и Рогнединский район</w:t>
            </w:r>
          </w:p>
        </w:tc>
        <w:tc>
          <w:tcPr>
            <w:tcW w:w="2783" w:type="dxa"/>
          </w:tcPr>
          <w:p w:rsidR="001408C6" w:rsidRDefault="008B0461">
            <w:pPr>
              <w:rPr>
                <w:rFonts w:ascii="Times New Roman" w:hAnsi="Times New Roman"/>
              </w:rPr>
            </w:pPr>
            <w:r>
              <w:rPr>
                <w:rFonts w:ascii="Times New Roman" w:hAnsi="Times New Roman"/>
              </w:rPr>
              <w:t>ГБУЗ «Жуковская МБ»</w:t>
            </w:r>
          </w:p>
        </w:tc>
        <w:tc>
          <w:tcPr>
            <w:tcW w:w="1468" w:type="dxa"/>
            <w:vAlign w:val="center"/>
          </w:tcPr>
          <w:p w:rsidR="001408C6" w:rsidRDefault="008B0461">
            <w:pPr>
              <w:jc w:val="center"/>
              <w:rPr>
                <w:rFonts w:ascii="Times New Roman" w:hAnsi="Times New Roman"/>
              </w:rPr>
            </w:pPr>
            <w:r>
              <w:rPr>
                <w:rFonts w:ascii="Times New Roman" w:hAnsi="Times New Roman"/>
              </w:rPr>
              <w:t>11</w:t>
            </w:r>
          </w:p>
        </w:tc>
        <w:tc>
          <w:tcPr>
            <w:tcW w:w="1032" w:type="dxa"/>
            <w:vAlign w:val="center"/>
          </w:tcPr>
          <w:p w:rsidR="001408C6" w:rsidRDefault="008B0461">
            <w:pPr>
              <w:jc w:val="center"/>
              <w:rPr>
                <w:rFonts w:ascii="Times New Roman" w:hAnsi="Times New Roman"/>
              </w:rPr>
            </w:pPr>
            <w:r>
              <w:rPr>
                <w:rFonts w:ascii="Times New Roman" w:hAnsi="Times New Roman"/>
              </w:rPr>
              <w:t>88,9</w:t>
            </w:r>
          </w:p>
        </w:tc>
        <w:tc>
          <w:tcPr>
            <w:tcW w:w="1365" w:type="dxa"/>
            <w:vAlign w:val="center"/>
          </w:tcPr>
          <w:p w:rsidR="001408C6" w:rsidRDefault="008B0461">
            <w:pPr>
              <w:jc w:val="center"/>
              <w:rPr>
                <w:rFonts w:ascii="Times New Roman" w:hAnsi="Times New Roman"/>
              </w:rPr>
            </w:pPr>
            <w:r>
              <w:rPr>
                <w:rFonts w:ascii="Times New Roman" w:hAnsi="Times New Roman"/>
              </w:rPr>
              <w:t>88,9</w:t>
            </w:r>
          </w:p>
        </w:tc>
        <w:tc>
          <w:tcPr>
            <w:tcW w:w="1300" w:type="dxa"/>
            <w:vAlign w:val="center"/>
          </w:tcPr>
          <w:p w:rsidR="001408C6" w:rsidRDefault="008B0461">
            <w:pPr>
              <w:jc w:val="center"/>
              <w:rPr>
                <w:rFonts w:ascii="Times New Roman" w:hAnsi="Times New Roman"/>
              </w:rPr>
            </w:pPr>
            <w:r>
              <w:rPr>
                <w:rFonts w:ascii="Times New Roman" w:hAnsi="Times New Roman"/>
              </w:rPr>
              <w:t>91,6</w:t>
            </w:r>
          </w:p>
        </w:tc>
      </w:tr>
      <w:tr w:rsidR="001408C6">
        <w:tc>
          <w:tcPr>
            <w:tcW w:w="2070" w:type="dxa"/>
          </w:tcPr>
          <w:p w:rsidR="001408C6" w:rsidRDefault="008B0461">
            <w:pPr>
              <w:jc w:val="center"/>
              <w:rPr>
                <w:rFonts w:ascii="Times New Roman" w:hAnsi="Times New Roman"/>
              </w:rPr>
            </w:pPr>
            <w:r>
              <w:rPr>
                <w:rFonts w:ascii="Times New Roman" w:hAnsi="Times New Roman"/>
              </w:rPr>
              <w:t>Злынковский район</w:t>
            </w:r>
          </w:p>
        </w:tc>
        <w:tc>
          <w:tcPr>
            <w:tcW w:w="2783" w:type="dxa"/>
          </w:tcPr>
          <w:p w:rsidR="001408C6" w:rsidRDefault="008B0461">
            <w:pPr>
              <w:rPr>
                <w:rFonts w:ascii="Times New Roman" w:hAnsi="Times New Roman"/>
              </w:rPr>
            </w:pPr>
            <w:r>
              <w:rPr>
                <w:rFonts w:ascii="Times New Roman" w:hAnsi="Times New Roman"/>
              </w:rPr>
              <w:t>ГБУЗ «Злынковская ЦРБ»</w:t>
            </w:r>
          </w:p>
        </w:tc>
        <w:tc>
          <w:tcPr>
            <w:tcW w:w="1468" w:type="dxa"/>
            <w:vAlign w:val="center"/>
          </w:tcPr>
          <w:p w:rsidR="001408C6" w:rsidRDefault="008B0461">
            <w:pPr>
              <w:jc w:val="center"/>
              <w:rPr>
                <w:rFonts w:ascii="Times New Roman" w:hAnsi="Times New Roman"/>
              </w:rPr>
            </w:pPr>
            <w:r>
              <w:rPr>
                <w:rFonts w:ascii="Times New Roman" w:hAnsi="Times New Roman"/>
              </w:rPr>
              <w:t>2</w:t>
            </w:r>
          </w:p>
        </w:tc>
        <w:tc>
          <w:tcPr>
            <w:tcW w:w="1032" w:type="dxa"/>
            <w:vAlign w:val="center"/>
          </w:tcPr>
          <w:p w:rsidR="001408C6" w:rsidRDefault="008B0461">
            <w:pPr>
              <w:jc w:val="center"/>
              <w:rPr>
                <w:rFonts w:ascii="Times New Roman" w:hAnsi="Times New Roman"/>
              </w:rPr>
            </w:pPr>
            <w:r>
              <w:rPr>
                <w:rFonts w:ascii="Times New Roman" w:hAnsi="Times New Roman"/>
              </w:rPr>
              <w:t>100,0</w:t>
            </w:r>
          </w:p>
        </w:tc>
        <w:tc>
          <w:tcPr>
            <w:tcW w:w="1365" w:type="dxa"/>
            <w:vAlign w:val="center"/>
          </w:tcPr>
          <w:p w:rsidR="001408C6" w:rsidRDefault="008B0461">
            <w:pPr>
              <w:jc w:val="center"/>
              <w:rPr>
                <w:rFonts w:ascii="Times New Roman" w:hAnsi="Times New Roman"/>
              </w:rPr>
            </w:pPr>
            <w:r>
              <w:rPr>
                <w:rFonts w:ascii="Times New Roman" w:hAnsi="Times New Roman"/>
              </w:rPr>
              <w:t>100,0</w:t>
            </w:r>
          </w:p>
        </w:tc>
        <w:tc>
          <w:tcPr>
            <w:tcW w:w="1300" w:type="dxa"/>
            <w:vAlign w:val="center"/>
          </w:tcPr>
          <w:p w:rsidR="001408C6" w:rsidRDefault="008B0461">
            <w:pPr>
              <w:jc w:val="center"/>
              <w:rPr>
                <w:rFonts w:ascii="Times New Roman" w:hAnsi="Times New Roman"/>
              </w:rPr>
            </w:pPr>
            <w:r>
              <w:rPr>
                <w:rFonts w:ascii="Times New Roman" w:hAnsi="Times New Roman"/>
              </w:rPr>
              <w:t>80,4</w:t>
            </w:r>
          </w:p>
        </w:tc>
      </w:tr>
      <w:tr w:rsidR="001408C6">
        <w:tc>
          <w:tcPr>
            <w:tcW w:w="2070" w:type="dxa"/>
          </w:tcPr>
          <w:p w:rsidR="001408C6" w:rsidRDefault="008B0461">
            <w:pPr>
              <w:jc w:val="center"/>
              <w:rPr>
                <w:rFonts w:ascii="Times New Roman" w:hAnsi="Times New Roman"/>
              </w:rPr>
            </w:pPr>
            <w:r>
              <w:rPr>
                <w:rFonts w:ascii="Times New Roman" w:hAnsi="Times New Roman"/>
              </w:rPr>
              <w:t>Карачевский район</w:t>
            </w:r>
          </w:p>
        </w:tc>
        <w:tc>
          <w:tcPr>
            <w:tcW w:w="2783" w:type="dxa"/>
          </w:tcPr>
          <w:p w:rsidR="001408C6" w:rsidRDefault="008B0461">
            <w:pPr>
              <w:rPr>
                <w:rFonts w:ascii="Times New Roman" w:hAnsi="Times New Roman"/>
              </w:rPr>
            </w:pPr>
            <w:r>
              <w:rPr>
                <w:rFonts w:ascii="Times New Roman" w:hAnsi="Times New Roman"/>
              </w:rPr>
              <w:t>ГБУЗ «Карачевская ЦРБ»</w:t>
            </w:r>
          </w:p>
        </w:tc>
        <w:tc>
          <w:tcPr>
            <w:tcW w:w="1468" w:type="dxa"/>
            <w:vAlign w:val="center"/>
          </w:tcPr>
          <w:p w:rsidR="001408C6" w:rsidRDefault="008B0461">
            <w:pPr>
              <w:jc w:val="center"/>
              <w:rPr>
                <w:rFonts w:ascii="Times New Roman" w:hAnsi="Times New Roman"/>
              </w:rPr>
            </w:pPr>
            <w:r>
              <w:rPr>
                <w:rFonts w:ascii="Times New Roman" w:hAnsi="Times New Roman"/>
              </w:rPr>
              <w:t>20</w:t>
            </w:r>
          </w:p>
        </w:tc>
        <w:tc>
          <w:tcPr>
            <w:tcW w:w="1032" w:type="dxa"/>
            <w:vAlign w:val="center"/>
          </w:tcPr>
          <w:p w:rsidR="001408C6" w:rsidRDefault="008B0461">
            <w:pPr>
              <w:jc w:val="center"/>
              <w:rPr>
                <w:rFonts w:ascii="Times New Roman" w:hAnsi="Times New Roman"/>
              </w:rPr>
            </w:pPr>
            <w:r>
              <w:rPr>
                <w:rFonts w:ascii="Times New Roman" w:hAnsi="Times New Roman"/>
              </w:rPr>
              <w:t>90,0</w:t>
            </w:r>
          </w:p>
        </w:tc>
        <w:tc>
          <w:tcPr>
            <w:tcW w:w="1365" w:type="dxa"/>
            <w:vAlign w:val="center"/>
          </w:tcPr>
          <w:p w:rsidR="001408C6" w:rsidRDefault="008B0461">
            <w:pPr>
              <w:jc w:val="center"/>
              <w:rPr>
                <w:rFonts w:ascii="Times New Roman" w:hAnsi="Times New Roman"/>
              </w:rPr>
            </w:pPr>
            <w:r>
              <w:rPr>
                <w:rFonts w:ascii="Times New Roman" w:hAnsi="Times New Roman"/>
              </w:rPr>
              <w:t>88,9</w:t>
            </w:r>
          </w:p>
        </w:tc>
        <w:tc>
          <w:tcPr>
            <w:tcW w:w="1300" w:type="dxa"/>
            <w:vAlign w:val="center"/>
          </w:tcPr>
          <w:p w:rsidR="001408C6" w:rsidRDefault="008B0461">
            <w:pPr>
              <w:jc w:val="center"/>
              <w:rPr>
                <w:rFonts w:ascii="Times New Roman" w:hAnsi="Times New Roman"/>
              </w:rPr>
            </w:pPr>
            <w:r>
              <w:rPr>
                <w:rFonts w:ascii="Times New Roman" w:hAnsi="Times New Roman"/>
              </w:rPr>
              <w:t>98,1</w:t>
            </w:r>
          </w:p>
        </w:tc>
      </w:tr>
      <w:tr w:rsidR="001408C6">
        <w:tc>
          <w:tcPr>
            <w:tcW w:w="2070" w:type="dxa"/>
          </w:tcPr>
          <w:p w:rsidR="001408C6" w:rsidRDefault="008B0461">
            <w:pPr>
              <w:jc w:val="center"/>
              <w:rPr>
                <w:rFonts w:ascii="Times New Roman" w:hAnsi="Times New Roman"/>
              </w:rPr>
            </w:pPr>
            <w:r>
              <w:rPr>
                <w:rFonts w:ascii="Times New Roman" w:hAnsi="Times New Roman"/>
              </w:rPr>
              <w:t>Клетнянский район</w:t>
            </w:r>
          </w:p>
        </w:tc>
        <w:tc>
          <w:tcPr>
            <w:tcW w:w="2783" w:type="dxa"/>
          </w:tcPr>
          <w:p w:rsidR="001408C6" w:rsidRDefault="008B0461">
            <w:pPr>
              <w:rPr>
                <w:rFonts w:ascii="Times New Roman" w:hAnsi="Times New Roman"/>
              </w:rPr>
            </w:pPr>
            <w:r>
              <w:rPr>
                <w:rFonts w:ascii="Times New Roman" w:hAnsi="Times New Roman"/>
              </w:rPr>
              <w:t>ГБУЗ «Клетнянская ЦРБ»</w:t>
            </w:r>
          </w:p>
        </w:tc>
        <w:tc>
          <w:tcPr>
            <w:tcW w:w="1468" w:type="dxa"/>
            <w:vAlign w:val="center"/>
          </w:tcPr>
          <w:p w:rsidR="001408C6" w:rsidRDefault="008B0461">
            <w:pPr>
              <w:jc w:val="center"/>
              <w:rPr>
                <w:rFonts w:ascii="Times New Roman" w:hAnsi="Times New Roman"/>
              </w:rPr>
            </w:pPr>
            <w:r>
              <w:rPr>
                <w:rFonts w:ascii="Times New Roman" w:hAnsi="Times New Roman"/>
              </w:rPr>
              <w:t>8</w:t>
            </w:r>
          </w:p>
        </w:tc>
        <w:tc>
          <w:tcPr>
            <w:tcW w:w="1032" w:type="dxa"/>
            <w:vAlign w:val="center"/>
          </w:tcPr>
          <w:p w:rsidR="001408C6" w:rsidRDefault="008B0461">
            <w:pPr>
              <w:jc w:val="center"/>
              <w:rPr>
                <w:rFonts w:ascii="Times New Roman" w:hAnsi="Times New Roman"/>
              </w:rPr>
            </w:pPr>
            <w:r>
              <w:rPr>
                <w:rFonts w:ascii="Times New Roman" w:hAnsi="Times New Roman"/>
              </w:rPr>
              <w:t>75,0</w:t>
            </w:r>
          </w:p>
        </w:tc>
        <w:tc>
          <w:tcPr>
            <w:tcW w:w="1365" w:type="dxa"/>
            <w:vAlign w:val="center"/>
          </w:tcPr>
          <w:p w:rsidR="001408C6" w:rsidRDefault="008B0461">
            <w:pPr>
              <w:jc w:val="center"/>
              <w:rPr>
                <w:rFonts w:ascii="Times New Roman" w:hAnsi="Times New Roman"/>
              </w:rPr>
            </w:pPr>
            <w:r>
              <w:rPr>
                <w:rFonts w:ascii="Times New Roman" w:hAnsi="Times New Roman"/>
              </w:rPr>
              <w:t>75,0</w:t>
            </w:r>
          </w:p>
        </w:tc>
        <w:tc>
          <w:tcPr>
            <w:tcW w:w="1300" w:type="dxa"/>
            <w:vAlign w:val="center"/>
          </w:tcPr>
          <w:p w:rsidR="001408C6" w:rsidRDefault="008B0461">
            <w:pPr>
              <w:jc w:val="center"/>
              <w:rPr>
                <w:rFonts w:ascii="Times New Roman" w:hAnsi="Times New Roman"/>
              </w:rPr>
            </w:pPr>
            <w:r>
              <w:rPr>
                <w:rFonts w:ascii="Times New Roman" w:hAnsi="Times New Roman"/>
              </w:rPr>
              <w:t>97,6</w:t>
            </w:r>
          </w:p>
        </w:tc>
      </w:tr>
      <w:tr w:rsidR="001408C6">
        <w:tc>
          <w:tcPr>
            <w:tcW w:w="2070" w:type="dxa"/>
          </w:tcPr>
          <w:p w:rsidR="001408C6" w:rsidRDefault="008B0461">
            <w:pPr>
              <w:jc w:val="center"/>
              <w:rPr>
                <w:rFonts w:ascii="Times New Roman" w:hAnsi="Times New Roman"/>
              </w:rPr>
            </w:pPr>
            <w:r>
              <w:rPr>
                <w:rFonts w:ascii="Times New Roman" w:hAnsi="Times New Roman"/>
              </w:rPr>
              <w:t xml:space="preserve">Климовский </w:t>
            </w:r>
            <w:r>
              <w:rPr>
                <w:rFonts w:ascii="Times New Roman" w:hAnsi="Times New Roman"/>
              </w:rPr>
              <w:lastRenderedPageBreak/>
              <w:t>район</w:t>
            </w:r>
          </w:p>
        </w:tc>
        <w:tc>
          <w:tcPr>
            <w:tcW w:w="2783" w:type="dxa"/>
          </w:tcPr>
          <w:p w:rsidR="001408C6" w:rsidRDefault="008B0461">
            <w:pPr>
              <w:rPr>
                <w:rFonts w:ascii="Times New Roman" w:hAnsi="Times New Roman"/>
              </w:rPr>
            </w:pPr>
            <w:r>
              <w:rPr>
                <w:rFonts w:ascii="Times New Roman" w:hAnsi="Times New Roman"/>
              </w:rPr>
              <w:lastRenderedPageBreak/>
              <w:t xml:space="preserve">ГБУЗ «Климовская </w:t>
            </w:r>
            <w:r>
              <w:rPr>
                <w:rFonts w:ascii="Times New Roman" w:hAnsi="Times New Roman"/>
              </w:rPr>
              <w:lastRenderedPageBreak/>
              <w:t>ЦРБ»</w:t>
            </w:r>
          </w:p>
        </w:tc>
        <w:tc>
          <w:tcPr>
            <w:tcW w:w="1468" w:type="dxa"/>
            <w:vAlign w:val="center"/>
          </w:tcPr>
          <w:p w:rsidR="001408C6" w:rsidRDefault="008B0461">
            <w:pPr>
              <w:jc w:val="center"/>
              <w:rPr>
                <w:rFonts w:ascii="Times New Roman" w:hAnsi="Times New Roman"/>
              </w:rPr>
            </w:pPr>
            <w:r>
              <w:rPr>
                <w:rFonts w:ascii="Times New Roman" w:hAnsi="Times New Roman"/>
              </w:rPr>
              <w:lastRenderedPageBreak/>
              <w:t>9</w:t>
            </w:r>
          </w:p>
        </w:tc>
        <w:tc>
          <w:tcPr>
            <w:tcW w:w="1032" w:type="dxa"/>
            <w:vAlign w:val="center"/>
          </w:tcPr>
          <w:p w:rsidR="001408C6" w:rsidRDefault="008B0461">
            <w:pPr>
              <w:jc w:val="center"/>
              <w:rPr>
                <w:rFonts w:ascii="Times New Roman" w:hAnsi="Times New Roman"/>
              </w:rPr>
            </w:pPr>
            <w:r>
              <w:rPr>
                <w:rFonts w:ascii="Times New Roman" w:hAnsi="Times New Roman"/>
              </w:rPr>
              <w:t>100,0</w:t>
            </w:r>
          </w:p>
        </w:tc>
        <w:tc>
          <w:tcPr>
            <w:tcW w:w="1365" w:type="dxa"/>
            <w:vAlign w:val="center"/>
          </w:tcPr>
          <w:p w:rsidR="001408C6" w:rsidRDefault="008B0461">
            <w:pPr>
              <w:jc w:val="center"/>
              <w:rPr>
                <w:rFonts w:ascii="Times New Roman" w:hAnsi="Times New Roman"/>
              </w:rPr>
            </w:pPr>
            <w:r>
              <w:rPr>
                <w:rFonts w:ascii="Times New Roman" w:hAnsi="Times New Roman"/>
              </w:rPr>
              <w:t>100,0</w:t>
            </w:r>
          </w:p>
        </w:tc>
        <w:tc>
          <w:tcPr>
            <w:tcW w:w="1300" w:type="dxa"/>
            <w:vAlign w:val="center"/>
          </w:tcPr>
          <w:p w:rsidR="001408C6" w:rsidRDefault="008B0461">
            <w:pPr>
              <w:jc w:val="center"/>
              <w:rPr>
                <w:rFonts w:ascii="Times New Roman" w:hAnsi="Times New Roman"/>
              </w:rPr>
            </w:pPr>
            <w:r>
              <w:rPr>
                <w:rFonts w:ascii="Times New Roman" w:hAnsi="Times New Roman"/>
              </w:rPr>
              <w:t>100,0</w:t>
            </w:r>
          </w:p>
        </w:tc>
      </w:tr>
      <w:tr w:rsidR="001408C6">
        <w:tc>
          <w:tcPr>
            <w:tcW w:w="2070" w:type="dxa"/>
          </w:tcPr>
          <w:p w:rsidR="001408C6" w:rsidRDefault="008B0461">
            <w:pPr>
              <w:jc w:val="center"/>
              <w:rPr>
                <w:rFonts w:ascii="Times New Roman" w:hAnsi="Times New Roman"/>
              </w:rPr>
            </w:pPr>
            <w:r>
              <w:rPr>
                <w:rFonts w:ascii="Times New Roman" w:hAnsi="Times New Roman"/>
              </w:rPr>
              <w:lastRenderedPageBreak/>
              <w:t>Комаричский район</w:t>
            </w:r>
          </w:p>
        </w:tc>
        <w:tc>
          <w:tcPr>
            <w:tcW w:w="2783" w:type="dxa"/>
          </w:tcPr>
          <w:p w:rsidR="001408C6" w:rsidRDefault="008B0461">
            <w:pPr>
              <w:rPr>
                <w:rFonts w:ascii="Times New Roman" w:hAnsi="Times New Roman"/>
              </w:rPr>
            </w:pPr>
            <w:r>
              <w:rPr>
                <w:rFonts w:ascii="Times New Roman" w:hAnsi="Times New Roman"/>
              </w:rPr>
              <w:t>ГБУЗ «Комаричская ЦРБ»</w:t>
            </w:r>
          </w:p>
        </w:tc>
        <w:tc>
          <w:tcPr>
            <w:tcW w:w="1468" w:type="dxa"/>
            <w:vAlign w:val="center"/>
          </w:tcPr>
          <w:p w:rsidR="001408C6" w:rsidRDefault="008B0461">
            <w:pPr>
              <w:jc w:val="center"/>
              <w:rPr>
                <w:rFonts w:ascii="Times New Roman" w:hAnsi="Times New Roman"/>
              </w:rPr>
            </w:pPr>
            <w:r>
              <w:rPr>
                <w:rFonts w:ascii="Times New Roman" w:hAnsi="Times New Roman"/>
              </w:rPr>
              <w:t>3</w:t>
            </w:r>
          </w:p>
        </w:tc>
        <w:tc>
          <w:tcPr>
            <w:tcW w:w="1032" w:type="dxa"/>
            <w:vAlign w:val="center"/>
          </w:tcPr>
          <w:p w:rsidR="001408C6" w:rsidRDefault="008B0461">
            <w:pPr>
              <w:jc w:val="center"/>
              <w:rPr>
                <w:rFonts w:ascii="Times New Roman" w:hAnsi="Times New Roman"/>
              </w:rPr>
            </w:pPr>
            <w:r>
              <w:rPr>
                <w:rFonts w:ascii="Times New Roman" w:hAnsi="Times New Roman"/>
              </w:rPr>
              <w:t>100,0</w:t>
            </w:r>
          </w:p>
        </w:tc>
        <w:tc>
          <w:tcPr>
            <w:tcW w:w="1365" w:type="dxa"/>
            <w:vAlign w:val="center"/>
          </w:tcPr>
          <w:p w:rsidR="001408C6" w:rsidRDefault="008B0461">
            <w:pPr>
              <w:jc w:val="center"/>
              <w:rPr>
                <w:rFonts w:ascii="Times New Roman" w:hAnsi="Times New Roman"/>
              </w:rPr>
            </w:pPr>
            <w:r>
              <w:rPr>
                <w:rFonts w:ascii="Times New Roman" w:hAnsi="Times New Roman"/>
              </w:rPr>
              <w:t>100,0</w:t>
            </w:r>
          </w:p>
        </w:tc>
        <w:tc>
          <w:tcPr>
            <w:tcW w:w="1300" w:type="dxa"/>
            <w:vAlign w:val="center"/>
          </w:tcPr>
          <w:p w:rsidR="001408C6" w:rsidRDefault="008B0461">
            <w:pPr>
              <w:jc w:val="center"/>
              <w:rPr>
                <w:rFonts w:ascii="Times New Roman" w:hAnsi="Times New Roman"/>
              </w:rPr>
            </w:pPr>
            <w:r>
              <w:rPr>
                <w:rFonts w:ascii="Times New Roman" w:hAnsi="Times New Roman"/>
              </w:rPr>
              <w:t>100,0</w:t>
            </w:r>
          </w:p>
        </w:tc>
      </w:tr>
      <w:tr w:rsidR="001408C6">
        <w:tc>
          <w:tcPr>
            <w:tcW w:w="2070" w:type="dxa"/>
          </w:tcPr>
          <w:p w:rsidR="001408C6" w:rsidRDefault="008B0461">
            <w:pPr>
              <w:jc w:val="center"/>
              <w:rPr>
                <w:rFonts w:ascii="Times New Roman" w:hAnsi="Times New Roman"/>
              </w:rPr>
            </w:pPr>
            <w:r>
              <w:rPr>
                <w:rFonts w:ascii="Times New Roman" w:hAnsi="Times New Roman"/>
              </w:rPr>
              <w:t>Красногорский район</w:t>
            </w:r>
          </w:p>
        </w:tc>
        <w:tc>
          <w:tcPr>
            <w:tcW w:w="2783" w:type="dxa"/>
          </w:tcPr>
          <w:p w:rsidR="001408C6" w:rsidRDefault="008B0461">
            <w:pPr>
              <w:rPr>
                <w:rFonts w:ascii="Times New Roman" w:hAnsi="Times New Roman"/>
              </w:rPr>
            </w:pPr>
            <w:r>
              <w:rPr>
                <w:rFonts w:ascii="Times New Roman" w:hAnsi="Times New Roman"/>
              </w:rPr>
              <w:t>ГБУЗ «Красногорская ЦРБ»</w:t>
            </w:r>
          </w:p>
        </w:tc>
        <w:tc>
          <w:tcPr>
            <w:tcW w:w="1468" w:type="dxa"/>
            <w:vAlign w:val="center"/>
          </w:tcPr>
          <w:p w:rsidR="001408C6" w:rsidRDefault="008B0461">
            <w:pPr>
              <w:jc w:val="center"/>
              <w:rPr>
                <w:rFonts w:ascii="Times New Roman" w:hAnsi="Times New Roman"/>
              </w:rPr>
            </w:pPr>
            <w:r>
              <w:rPr>
                <w:rFonts w:ascii="Times New Roman" w:hAnsi="Times New Roman"/>
              </w:rPr>
              <w:t>2</w:t>
            </w:r>
          </w:p>
        </w:tc>
        <w:tc>
          <w:tcPr>
            <w:tcW w:w="1032" w:type="dxa"/>
            <w:vAlign w:val="center"/>
          </w:tcPr>
          <w:p w:rsidR="001408C6" w:rsidRDefault="008B0461">
            <w:pPr>
              <w:jc w:val="center"/>
              <w:rPr>
                <w:rFonts w:ascii="Times New Roman" w:hAnsi="Times New Roman"/>
              </w:rPr>
            </w:pPr>
            <w:r>
              <w:rPr>
                <w:rFonts w:ascii="Times New Roman" w:hAnsi="Times New Roman"/>
              </w:rPr>
              <w:t>100,0</w:t>
            </w:r>
          </w:p>
        </w:tc>
        <w:tc>
          <w:tcPr>
            <w:tcW w:w="1365" w:type="dxa"/>
            <w:vAlign w:val="center"/>
          </w:tcPr>
          <w:p w:rsidR="001408C6" w:rsidRDefault="008B0461">
            <w:pPr>
              <w:jc w:val="center"/>
              <w:rPr>
                <w:rFonts w:ascii="Times New Roman" w:hAnsi="Times New Roman"/>
              </w:rPr>
            </w:pPr>
            <w:r>
              <w:rPr>
                <w:rFonts w:ascii="Times New Roman" w:hAnsi="Times New Roman"/>
              </w:rPr>
              <w:t>100,0</w:t>
            </w:r>
          </w:p>
        </w:tc>
        <w:tc>
          <w:tcPr>
            <w:tcW w:w="1300" w:type="dxa"/>
            <w:vAlign w:val="center"/>
          </w:tcPr>
          <w:p w:rsidR="001408C6" w:rsidRDefault="008B0461">
            <w:pPr>
              <w:jc w:val="center"/>
              <w:rPr>
                <w:rFonts w:ascii="Times New Roman" w:hAnsi="Times New Roman"/>
              </w:rPr>
            </w:pPr>
            <w:r>
              <w:rPr>
                <w:rFonts w:ascii="Times New Roman" w:hAnsi="Times New Roman"/>
              </w:rPr>
              <w:t>100,0</w:t>
            </w:r>
          </w:p>
        </w:tc>
      </w:tr>
      <w:tr w:rsidR="001408C6">
        <w:tc>
          <w:tcPr>
            <w:tcW w:w="2070" w:type="dxa"/>
          </w:tcPr>
          <w:p w:rsidR="001408C6" w:rsidRDefault="008B0461">
            <w:pPr>
              <w:jc w:val="center"/>
              <w:rPr>
                <w:rFonts w:ascii="Times New Roman" w:hAnsi="Times New Roman"/>
              </w:rPr>
            </w:pPr>
            <w:r>
              <w:rPr>
                <w:rFonts w:ascii="Times New Roman" w:hAnsi="Times New Roman"/>
              </w:rPr>
              <w:t>Мглинский район</w:t>
            </w:r>
          </w:p>
        </w:tc>
        <w:tc>
          <w:tcPr>
            <w:tcW w:w="2783" w:type="dxa"/>
          </w:tcPr>
          <w:p w:rsidR="001408C6" w:rsidRDefault="008B0461">
            <w:pPr>
              <w:rPr>
                <w:rFonts w:ascii="Times New Roman" w:hAnsi="Times New Roman"/>
              </w:rPr>
            </w:pPr>
            <w:r>
              <w:rPr>
                <w:rFonts w:ascii="Times New Roman" w:hAnsi="Times New Roman"/>
              </w:rPr>
              <w:t>ГБУЗ «Мглинская ЦРБ»</w:t>
            </w:r>
          </w:p>
        </w:tc>
        <w:tc>
          <w:tcPr>
            <w:tcW w:w="1468" w:type="dxa"/>
            <w:vAlign w:val="center"/>
          </w:tcPr>
          <w:p w:rsidR="001408C6" w:rsidRDefault="008B0461">
            <w:pPr>
              <w:jc w:val="center"/>
              <w:rPr>
                <w:rFonts w:ascii="Times New Roman" w:hAnsi="Times New Roman"/>
              </w:rPr>
            </w:pPr>
            <w:r>
              <w:rPr>
                <w:rFonts w:ascii="Times New Roman" w:hAnsi="Times New Roman"/>
              </w:rPr>
              <w:t>5</w:t>
            </w:r>
          </w:p>
        </w:tc>
        <w:tc>
          <w:tcPr>
            <w:tcW w:w="1032" w:type="dxa"/>
            <w:vAlign w:val="center"/>
          </w:tcPr>
          <w:p w:rsidR="001408C6" w:rsidRDefault="008B0461">
            <w:pPr>
              <w:jc w:val="center"/>
              <w:rPr>
                <w:rFonts w:ascii="Times New Roman" w:hAnsi="Times New Roman"/>
              </w:rPr>
            </w:pPr>
            <w:r>
              <w:rPr>
                <w:rFonts w:ascii="Times New Roman" w:hAnsi="Times New Roman"/>
              </w:rPr>
              <w:t>100,0</w:t>
            </w:r>
          </w:p>
        </w:tc>
        <w:tc>
          <w:tcPr>
            <w:tcW w:w="1365" w:type="dxa"/>
            <w:vAlign w:val="center"/>
          </w:tcPr>
          <w:p w:rsidR="001408C6" w:rsidRDefault="008B0461">
            <w:pPr>
              <w:jc w:val="center"/>
              <w:rPr>
                <w:rFonts w:ascii="Times New Roman" w:hAnsi="Times New Roman"/>
              </w:rPr>
            </w:pPr>
            <w:r>
              <w:rPr>
                <w:rFonts w:ascii="Times New Roman" w:hAnsi="Times New Roman"/>
              </w:rPr>
              <w:t>100,0</w:t>
            </w:r>
          </w:p>
        </w:tc>
        <w:tc>
          <w:tcPr>
            <w:tcW w:w="1300" w:type="dxa"/>
            <w:vAlign w:val="center"/>
          </w:tcPr>
          <w:p w:rsidR="001408C6" w:rsidRDefault="008B0461">
            <w:pPr>
              <w:jc w:val="center"/>
              <w:rPr>
                <w:rFonts w:ascii="Times New Roman" w:hAnsi="Times New Roman"/>
              </w:rPr>
            </w:pPr>
            <w:r>
              <w:rPr>
                <w:rFonts w:ascii="Times New Roman" w:hAnsi="Times New Roman"/>
              </w:rPr>
              <w:t>93,5</w:t>
            </w:r>
          </w:p>
        </w:tc>
      </w:tr>
      <w:tr w:rsidR="001408C6">
        <w:tc>
          <w:tcPr>
            <w:tcW w:w="2070" w:type="dxa"/>
          </w:tcPr>
          <w:p w:rsidR="001408C6" w:rsidRDefault="008B0461">
            <w:pPr>
              <w:jc w:val="center"/>
              <w:rPr>
                <w:rFonts w:ascii="Times New Roman" w:hAnsi="Times New Roman"/>
              </w:rPr>
            </w:pPr>
            <w:r>
              <w:rPr>
                <w:rFonts w:ascii="Times New Roman" w:hAnsi="Times New Roman"/>
              </w:rPr>
              <w:t>Навлинский район и Севский район</w:t>
            </w:r>
          </w:p>
        </w:tc>
        <w:tc>
          <w:tcPr>
            <w:tcW w:w="2783" w:type="dxa"/>
          </w:tcPr>
          <w:p w:rsidR="001408C6" w:rsidRDefault="008B0461">
            <w:pPr>
              <w:rPr>
                <w:rFonts w:ascii="Times New Roman" w:hAnsi="Times New Roman"/>
              </w:rPr>
            </w:pPr>
            <w:r>
              <w:rPr>
                <w:rFonts w:ascii="Times New Roman" w:hAnsi="Times New Roman"/>
              </w:rPr>
              <w:t>ГБУЗ «Навлинская ЦРБ»</w:t>
            </w:r>
          </w:p>
        </w:tc>
        <w:tc>
          <w:tcPr>
            <w:tcW w:w="1468" w:type="dxa"/>
            <w:vAlign w:val="center"/>
          </w:tcPr>
          <w:p w:rsidR="001408C6" w:rsidRDefault="008B0461">
            <w:pPr>
              <w:jc w:val="center"/>
              <w:rPr>
                <w:rFonts w:ascii="Times New Roman" w:hAnsi="Times New Roman"/>
              </w:rPr>
            </w:pPr>
            <w:r>
              <w:rPr>
                <w:rFonts w:ascii="Times New Roman" w:hAnsi="Times New Roman"/>
              </w:rPr>
              <w:t>17</w:t>
            </w:r>
          </w:p>
        </w:tc>
        <w:tc>
          <w:tcPr>
            <w:tcW w:w="1032" w:type="dxa"/>
            <w:vAlign w:val="center"/>
          </w:tcPr>
          <w:p w:rsidR="001408C6" w:rsidRDefault="008B0461">
            <w:pPr>
              <w:jc w:val="center"/>
              <w:rPr>
                <w:rFonts w:ascii="Times New Roman" w:hAnsi="Times New Roman"/>
              </w:rPr>
            </w:pPr>
            <w:r>
              <w:rPr>
                <w:rFonts w:ascii="Times New Roman" w:hAnsi="Times New Roman"/>
              </w:rPr>
              <w:t>88,9</w:t>
            </w:r>
          </w:p>
        </w:tc>
        <w:tc>
          <w:tcPr>
            <w:tcW w:w="1365" w:type="dxa"/>
            <w:vAlign w:val="center"/>
          </w:tcPr>
          <w:p w:rsidR="001408C6" w:rsidRDefault="008B0461">
            <w:pPr>
              <w:jc w:val="center"/>
              <w:rPr>
                <w:rFonts w:ascii="Times New Roman" w:hAnsi="Times New Roman"/>
              </w:rPr>
            </w:pPr>
            <w:r>
              <w:rPr>
                <w:rFonts w:ascii="Times New Roman" w:hAnsi="Times New Roman"/>
              </w:rPr>
              <w:t>88,9</w:t>
            </w:r>
          </w:p>
        </w:tc>
        <w:tc>
          <w:tcPr>
            <w:tcW w:w="1300" w:type="dxa"/>
            <w:vAlign w:val="center"/>
          </w:tcPr>
          <w:p w:rsidR="001408C6" w:rsidRDefault="008B0461">
            <w:pPr>
              <w:jc w:val="center"/>
              <w:rPr>
                <w:rFonts w:ascii="Times New Roman" w:hAnsi="Times New Roman"/>
              </w:rPr>
            </w:pPr>
            <w:r>
              <w:rPr>
                <w:rFonts w:ascii="Times New Roman" w:hAnsi="Times New Roman"/>
              </w:rPr>
              <w:t>94,2</w:t>
            </w:r>
          </w:p>
        </w:tc>
      </w:tr>
      <w:tr w:rsidR="001408C6">
        <w:tc>
          <w:tcPr>
            <w:tcW w:w="2070" w:type="dxa"/>
          </w:tcPr>
          <w:p w:rsidR="001408C6" w:rsidRDefault="008B0461">
            <w:pPr>
              <w:jc w:val="center"/>
              <w:rPr>
                <w:rFonts w:ascii="Times New Roman" w:hAnsi="Times New Roman"/>
              </w:rPr>
            </w:pPr>
            <w:r>
              <w:rPr>
                <w:rFonts w:ascii="Times New Roman" w:hAnsi="Times New Roman"/>
              </w:rPr>
              <w:t>Новозыбковский район</w:t>
            </w:r>
          </w:p>
        </w:tc>
        <w:tc>
          <w:tcPr>
            <w:tcW w:w="2783" w:type="dxa"/>
          </w:tcPr>
          <w:p w:rsidR="001408C6" w:rsidRDefault="008B0461">
            <w:pPr>
              <w:rPr>
                <w:rFonts w:ascii="Times New Roman" w:hAnsi="Times New Roman"/>
              </w:rPr>
            </w:pPr>
            <w:r>
              <w:rPr>
                <w:rFonts w:ascii="Times New Roman" w:hAnsi="Times New Roman"/>
              </w:rPr>
              <w:t>ГБУЗ «Новозыбковская ЦРБ»</w:t>
            </w:r>
          </w:p>
        </w:tc>
        <w:tc>
          <w:tcPr>
            <w:tcW w:w="1468" w:type="dxa"/>
            <w:vAlign w:val="center"/>
          </w:tcPr>
          <w:p w:rsidR="001408C6" w:rsidRDefault="008B0461">
            <w:pPr>
              <w:jc w:val="center"/>
              <w:rPr>
                <w:rFonts w:ascii="Times New Roman" w:hAnsi="Times New Roman"/>
              </w:rPr>
            </w:pPr>
            <w:r>
              <w:rPr>
                <w:rFonts w:ascii="Times New Roman" w:hAnsi="Times New Roman"/>
              </w:rPr>
              <w:t>30</w:t>
            </w:r>
          </w:p>
        </w:tc>
        <w:tc>
          <w:tcPr>
            <w:tcW w:w="1032" w:type="dxa"/>
            <w:vAlign w:val="center"/>
          </w:tcPr>
          <w:p w:rsidR="001408C6" w:rsidRDefault="008B0461">
            <w:pPr>
              <w:jc w:val="center"/>
              <w:rPr>
                <w:rFonts w:ascii="Times New Roman" w:hAnsi="Times New Roman"/>
              </w:rPr>
            </w:pPr>
            <w:r>
              <w:rPr>
                <w:rFonts w:ascii="Times New Roman" w:hAnsi="Times New Roman"/>
              </w:rPr>
              <w:t>100,0</w:t>
            </w:r>
          </w:p>
        </w:tc>
        <w:tc>
          <w:tcPr>
            <w:tcW w:w="1365" w:type="dxa"/>
            <w:vAlign w:val="center"/>
          </w:tcPr>
          <w:p w:rsidR="001408C6" w:rsidRDefault="008B0461">
            <w:pPr>
              <w:jc w:val="center"/>
              <w:rPr>
                <w:rFonts w:ascii="Times New Roman" w:hAnsi="Times New Roman"/>
              </w:rPr>
            </w:pPr>
            <w:r>
              <w:rPr>
                <w:rFonts w:ascii="Times New Roman" w:hAnsi="Times New Roman"/>
              </w:rPr>
              <w:t>100,0</w:t>
            </w:r>
          </w:p>
        </w:tc>
        <w:tc>
          <w:tcPr>
            <w:tcW w:w="1300" w:type="dxa"/>
            <w:vAlign w:val="center"/>
          </w:tcPr>
          <w:p w:rsidR="001408C6" w:rsidRDefault="008B0461">
            <w:pPr>
              <w:jc w:val="center"/>
              <w:rPr>
                <w:rFonts w:ascii="Times New Roman" w:hAnsi="Times New Roman"/>
              </w:rPr>
            </w:pPr>
            <w:r>
              <w:rPr>
                <w:rFonts w:ascii="Times New Roman" w:hAnsi="Times New Roman"/>
              </w:rPr>
              <w:t>100,0</w:t>
            </w:r>
          </w:p>
        </w:tc>
      </w:tr>
      <w:tr w:rsidR="001408C6">
        <w:tc>
          <w:tcPr>
            <w:tcW w:w="2070" w:type="dxa"/>
          </w:tcPr>
          <w:p w:rsidR="001408C6" w:rsidRDefault="008B0461">
            <w:pPr>
              <w:jc w:val="center"/>
              <w:rPr>
                <w:rFonts w:ascii="Times New Roman" w:hAnsi="Times New Roman"/>
              </w:rPr>
            </w:pPr>
            <w:r>
              <w:rPr>
                <w:rFonts w:ascii="Times New Roman" w:hAnsi="Times New Roman"/>
              </w:rPr>
              <w:t>Погарский район</w:t>
            </w:r>
          </w:p>
        </w:tc>
        <w:tc>
          <w:tcPr>
            <w:tcW w:w="2783" w:type="dxa"/>
          </w:tcPr>
          <w:p w:rsidR="001408C6" w:rsidRDefault="008B0461">
            <w:pPr>
              <w:rPr>
                <w:rFonts w:ascii="Times New Roman" w:hAnsi="Times New Roman"/>
              </w:rPr>
            </w:pPr>
            <w:r>
              <w:rPr>
                <w:rFonts w:ascii="Times New Roman" w:hAnsi="Times New Roman"/>
              </w:rPr>
              <w:t>ГБУЗ «Погарская ЦРБ»</w:t>
            </w:r>
          </w:p>
        </w:tc>
        <w:tc>
          <w:tcPr>
            <w:tcW w:w="1468" w:type="dxa"/>
            <w:vAlign w:val="center"/>
          </w:tcPr>
          <w:p w:rsidR="001408C6" w:rsidRDefault="008B0461">
            <w:pPr>
              <w:jc w:val="center"/>
              <w:rPr>
                <w:rFonts w:ascii="Times New Roman" w:hAnsi="Times New Roman"/>
              </w:rPr>
            </w:pPr>
            <w:r>
              <w:rPr>
                <w:rFonts w:ascii="Times New Roman" w:hAnsi="Times New Roman"/>
              </w:rPr>
              <w:t>6</w:t>
            </w:r>
          </w:p>
        </w:tc>
        <w:tc>
          <w:tcPr>
            <w:tcW w:w="1032" w:type="dxa"/>
            <w:vAlign w:val="center"/>
          </w:tcPr>
          <w:p w:rsidR="001408C6" w:rsidRDefault="008B0461">
            <w:pPr>
              <w:jc w:val="center"/>
              <w:rPr>
                <w:rFonts w:ascii="Times New Roman" w:hAnsi="Times New Roman"/>
              </w:rPr>
            </w:pPr>
            <w:r>
              <w:rPr>
                <w:rFonts w:ascii="Times New Roman" w:hAnsi="Times New Roman"/>
              </w:rPr>
              <w:t>100,0</w:t>
            </w:r>
          </w:p>
        </w:tc>
        <w:tc>
          <w:tcPr>
            <w:tcW w:w="1365" w:type="dxa"/>
            <w:vAlign w:val="center"/>
          </w:tcPr>
          <w:p w:rsidR="001408C6" w:rsidRDefault="008B0461">
            <w:pPr>
              <w:jc w:val="center"/>
              <w:rPr>
                <w:rFonts w:ascii="Times New Roman" w:hAnsi="Times New Roman"/>
              </w:rPr>
            </w:pPr>
            <w:r>
              <w:rPr>
                <w:rFonts w:ascii="Times New Roman" w:hAnsi="Times New Roman"/>
              </w:rPr>
              <w:t>100,0</w:t>
            </w:r>
          </w:p>
        </w:tc>
        <w:tc>
          <w:tcPr>
            <w:tcW w:w="1300" w:type="dxa"/>
            <w:vAlign w:val="center"/>
          </w:tcPr>
          <w:p w:rsidR="001408C6" w:rsidRDefault="008B0461">
            <w:pPr>
              <w:jc w:val="center"/>
              <w:rPr>
                <w:rFonts w:ascii="Times New Roman" w:hAnsi="Times New Roman"/>
              </w:rPr>
            </w:pPr>
            <w:r>
              <w:rPr>
                <w:rFonts w:ascii="Times New Roman" w:hAnsi="Times New Roman"/>
              </w:rPr>
              <w:t>100,0</w:t>
            </w:r>
          </w:p>
        </w:tc>
      </w:tr>
      <w:tr w:rsidR="001408C6">
        <w:tc>
          <w:tcPr>
            <w:tcW w:w="2070" w:type="dxa"/>
          </w:tcPr>
          <w:p w:rsidR="001408C6" w:rsidRDefault="008B0461">
            <w:pPr>
              <w:jc w:val="center"/>
              <w:rPr>
                <w:rFonts w:ascii="Times New Roman" w:hAnsi="Times New Roman"/>
              </w:rPr>
            </w:pPr>
            <w:r>
              <w:rPr>
                <w:rFonts w:ascii="Times New Roman" w:hAnsi="Times New Roman"/>
              </w:rPr>
              <w:t>Почепский район</w:t>
            </w:r>
          </w:p>
        </w:tc>
        <w:tc>
          <w:tcPr>
            <w:tcW w:w="2783" w:type="dxa"/>
          </w:tcPr>
          <w:p w:rsidR="001408C6" w:rsidRDefault="008B0461">
            <w:pPr>
              <w:rPr>
                <w:rFonts w:ascii="Times New Roman" w:hAnsi="Times New Roman"/>
              </w:rPr>
            </w:pPr>
            <w:r>
              <w:rPr>
                <w:rFonts w:ascii="Times New Roman" w:hAnsi="Times New Roman"/>
              </w:rPr>
              <w:t>ГБУЗ «Почепская ЦРБ»</w:t>
            </w:r>
          </w:p>
        </w:tc>
        <w:tc>
          <w:tcPr>
            <w:tcW w:w="1468" w:type="dxa"/>
            <w:vAlign w:val="center"/>
          </w:tcPr>
          <w:p w:rsidR="001408C6" w:rsidRDefault="008B0461">
            <w:pPr>
              <w:jc w:val="center"/>
              <w:rPr>
                <w:rFonts w:ascii="Times New Roman" w:hAnsi="Times New Roman"/>
              </w:rPr>
            </w:pPr>
            <w:r>
              <w:rPr>
                <w:rFonts w:ascii="Times New Roman" w:hAnsi="Times New Roman"/>
              </w:rPr>
              <w:t>20</w:t>
            </w:r>
          </w:p>
        </w:tc>
        <w:tc>
          <w:tcPr>
            <w:tcW w:w="1032" w:type="dxa"/>
            <w:vAlign w:val="center"/>
          </w:tcPr>
          <w:p w:rsidR="001408C6" w:rsidRDefault="008B0461">
            <w:pPr>
              <w:jc w:val="center"/>
              <w:rPr>
                <w:rFonts w:ascii="Times New Roman" w:hAnsi="Times New Roman"/>
              </w:rPr>
            </w:pPr>
            <w:r>
              <w:rPr>
                <w:rFonts w:ascii="Times New Roman" w:hAnsi="Times New Roman"/>
              </w:rPr>
              <w:t>100,0</w:t>
            </w:r>
          </w:p>
        </w:tc>
        <w:tc>
          <w:tcPr>
            <w:tcW w:w="1365" w:type="dxa"/>
            <w:vAlign w:val="center"/>
          </w:tcPr>
          <w:p w:rsidR="001408C6" w:rsidRDefault="008B0461">
            <w:pPr>
              <w:jc w:val="center"/>
              <w:rPr>
                <w:rFonts w:ascii="Times New Roman" w:hAnsi="Times New Roman"/>
              </w:rPr>
            </w:pPr>
            <w:r>
              <w:rPr>
                <w:rFonts w:ascii="Times New Roman" w:hAnsi="Times New Roman"/>
              </w:rPr>
              <w:t>100,0</w:t>
            </w:r>
          </w:p>
        </w:tc>
        <w:tc>
          <w:tcPr>
            <w:tcW w:w="1300" w:type="dxa"/>
            <w:vAlign w:val="center"/>
          </w:tcPr>
          <w:p w:rsidR="001408C6" w:rsidRDefault="008B0461">
            <w:pPr>
              <w:jc w:val="center"/>
              <w:rPr>
                <w:rFonts w:ascii="Times New Roman" w:hAnsi="Times New Roman"/>
              </w:rPr>
            </w:pPr>
            <w:r>
              <w:rPr>
                <w:rFonts w:ascii="Times New Roman" w:hAnsi="Times New Roman"/>
              </w:rPr>
              <w:t>97,1</w:t>
            </w:r>
          </w:p>
        </w:tc>
      </w:tr>
      <w:tr w:rsidR="001408C6">
        <w:tc>
          <w:tcPr>
            <w:tcW w:w="2070" w:type="dxa"/>
          </w:tcPr>
          <w:p w:rsidR="001408C6" w:rsidRDefault="008B0461">
            <w:pPr>
              <w:jc w:val="center"/>
              <w:rPr>
                <w:rFonts w:ascii="Times New Roman" w:hAnsi="Times New Roman"/>
              </w:rPr>
            </w:pPr>
            <w:r>
              <w:rPr>
                <w:rFonts w:ascii="Times New Roman" w:hAnsi="Times New Roman"/>
              </w:rPr>
              <w:t>Стародубский район</w:t>
            </w:r>
          </w:p>
        </w:tc>
        <w:tc>
          <w:tcPr>
            <w:tcW w:w="2783" w:type="dxa"/>
          </w:tcPr>
          <w:p w:rsidR="001408C6" w:rsidRDefault="008B0461">
            <w:pPr>
              <w:rPr>
                <w:rFonts w:ascii="Times New Roman" w:hAnsi="Times New Roman"/>
              </w:rPr>
            </w:pPr>
            <w:r>
              <w:rPr>
                <w:rFonts w:ascii="Times New Roman" w:hAnsi="Times New Roman"/>
              </w:rPr>
              <w:t>ГБУЗ «Стародубская ЦРБ»</w:t>
            </w:r>
          </w:p>
        </w:tc>
        <w:tc>
          <w:tcPr>
            <w:tcW w:w="1468" w:type="dxa"/>
            <w:vAlign w:val="center"/>
          </w:tcPr>
          <w:p w:rsidR="001408C6" w:rsidRDefault="008B0461">
            <w:pPr>
              <w:jc w:val="center"/>
              <w:rPr>
                <w:rFonts w:ascii="Times New Roman" w:hAnsi="Times New Roman"/>
              </w:rPr>
            </w:pPr>
            <w:r>
              <w:rPr>
                <w:rFonts w:ascii="Times New Roman" w:hAnsi="Times New Roman"/>
              </w:rPr>
              <w:t>14</w:t>
            </w:r>
          </w:p>
        </w:tc>
        <w:tc>
          <w:tcPr>
            <w:tcW w:w="1032" w:type="dxa"/>
            <w:vAlign w:val="center"/>
          </w:tcPr>
          <w:p w:rsidR="001408C6" w:rsidRDefault="008B0461">
            <w:pPr>
              <w:jc w:val="center"/>
              <w:rPr>
                <w:rFonts w:ascii="Times New Roman" w:hAnsi="Times New Roman"/>
              </w:rPr>
            </w:pPr>
            <w:r>
              <w:rPr>
                <w:rFonts w:ascii="Times New Roman" w:hAnsi="Times New Roman"/>
              </w:rPr>
              <w:t>100,0</w:t>
            </w:r>
          </w:p>
        </w:tc>
        <w:tc>
          <w:tcPr>
            <w:tcW w:w="1365" w:type="dxa"/>
            <w:vAlign w:val="center"/>
          </w:tcPr>
          <w:p w:rsidR="001408C6" w:rsidRDefault="008B0461">
            <w:pPr>
              <w:jc w:val="center"/>
              <w:rPr>
                <w:rFonts w:ascii="Times New Roman" w:hAnsi="Times New Roman"/>
              </w:rPr>
            </w:pPr>
            <w:r>
              <w:rPr>
                <w:rFonts w:ascii="Times New Roman" w:hAnsi="Times New Roman"/>
              </w:rPr>
              <w:t>100,0</w:t>
            </w:r>
          </w:p>
        </w:tc>
        <w:tc>
          <w:tcPr>
            <w:tcW w:w="1300" w:type="dxa"/>
            <w:vAlign w:val="center"/>
          </w:tcPr>
          <w:p w:rsidR="001408C6" w:rsidRDefault="008B0461">
            <w:pPr>
              <w:jc w:val="center"/>
              <w:rPr>
                <w:rFonts w:ascii="Times New Roman" w:hAnsi="Times New Roman"/>
              </w:rPr>
            </w:pPr>
            <w:r>
              <w:rPr>
                <w:rFonts w:ascii="Times New Roman" w:hAnsi="Times New Roman"/>
              </w:rPr>
              <w:t>98,6</w:t>
            </w:r>
          </w:p>
        </w:tc>
      </w:tr>
      <w:tr w:rsidR="001408C6">
        <w:tc>
          <w:tcPr>
            <w:tcW w:w="2070" w:type="dxa"/>
          </w:tcPr>
          <w:p w:rsidR="001408C6" w:rsidRDefault="008B0461">
            <w:pPr>
              <w:jc w:val="center"/>
              <w:rPr>
                <w:rFonts w:ascii="Times New Roman" w:hAnsi="Times New Roman"/>
              </w:rPr>
            </w:pPr>
            <w:r>
              <w:rPr>
                <w:rFonts w:ascii="Times New Roman" w:hAnsi="Times New Roman"/>
              </w:rPr>
              <w:t>Суземский район</w:t>
            </w:r>
          </w:p>
        </w:tc>
        <w:tc>
          <w:tcPr>
            <w:tcW w:w="2783" w:type="dxa"/>
          </w:tcPr>
          <w:p w:rsidR="001408C6" w:rsidRDefault="008B0461">
            <w:pPr>
              <w:rPr>
                <w:rFonts w:ascii="Times New Roman" w:hAnsi="Times New Roman"/>
              </w:rPr>
            </w:pPr>
            <w:r>
              <w:rPr>
                <w:rFonts w:ascii="Times New Roman" w:hAnsi="Times New Roman"/>
              </w:rPr>
              <w:t>ГБУЗ «Суземская ЦРБ»</w:t>
            </w:r>
          </w:p>
        </w:tc>
        <w:tc>
          <w:tcPr>
            <w:tcW w:w="1468" w:type="dxa"/>
            <w:vAlign w:val="center"/>
          </w:tcPr>
          <w:p w:rsidR="001408C6" w:rsidRDefault="008B0461">
            <w:pPr>
              <w:jc w:val="center"/>
              <w:rPr>
                <w:rFonts w:ascii="Times New Roman" w:hAnsi="Times New Roman"/>
              </w:rPr>
            </w:pPr>
            <w:r>
              <w:rPr>
                <w:rFonts w:ascii="Times New Roman" w:hAnsi="Times New Roman"/>
              </w:rPr>
              <w:t>5</w:t>
            </w:r>
          </w:p>
        </w:tc>
        <w:tc>
          <w:tcPr>
            <w:tcW w:w="1032" w:type="dxa"/>
            <w:vAlign w:val="center"/>
          </w:tcPr>
          <w:p w:rsidR="001408C6" w:rsidRDefault="008B0461">
            <w:pPr>
              <w:jc w:val="center"/>
              <w:rPr>
                <w:rFonts w:ascii="Times New Roman" w:hAnsi="Times New Roman"/>
              </w:rPr>
            </w:pPr>
            <w:r>
              <w:rPr>
                <w:rFonts w:ascii="Times New Roman" w:hAnsi="Times New Roman"/>
              </w:rPr>
              <w:t>100,0</w:t>
            </w:r>
          </w:p>
        </w:tc>
        <w:tc>
          <w:tcPr>
            <w:tcW w:w="1365" w:type="dxa"/>
            <w:vAlign w:val="center"/>
          </w:tcPr>
          <w:p w:rsidR="001408C6" w:rsidRDefault="008B0461">
            <w:pPr>
              <w:jc w:val="center"/>
              <w:rPr>
                <w:rFonts w:ascii="Times New Roman" w:hAnsi="Times New Roman"/>
              </w:rPr>
            </w:pPr>
            <w:r>
              <w:rPr>
                <w:rFonts w:ascii="Times New Roman" w:hAnsi="Times New Roman"/>
              </w:rPr>
              <w:t>100,0</w:t>
            </w:r>
          </w:p>
        </w:tc>
        <w:tc>
          <w:tcPr>
            <w:tcW w:w="1300" w:type="dxa"/>
            <w:vAlign w:val="center"/>
          </w:tcPr>
          <w:p w:rsidR="001408C6" w:rsidRDefault="008B0461">
            <w:pPr>
              <w:jc w:val="center"/>
              <w:rPr>
                <w:rFonts w:ascii="Times New Roman" w:hAnsi="Times New Roman"/>
              </w:rPr>
            </w:pPr>
            <w:r>
              <w:rPr>
                <w:rFonts w:ascii="Times New Roman" w:hAnsi="Times New Roman"/>
              </w:rPr>
              <w:t>84,0</w:t>
            </w:r>
          </w:p>
        </w:tc>
      </w:tr>
      <w:tr w:rsidR="001408C6">
        <w:tc>
          <w:tcPr>
            <w:tcW w:w="2070" w:type="dxa"/>
          </w:tcPr>
          <w:p w:rsidR="001408C6" w:rsidRDefault="008B0461">
            <w:pPr>
              <w:jc w:val="center"/>
              <w:rPr>
                <w:rFonts w:ascii="Times New Roman" w:hAnsi="Times New Roman"/>
              </w:rPr>
            </w:pPr>
            <w:r>
              <w:rPr>
                <w:rFonts w:ascii="Times New Roman" w:hAnsi="Times New Roman"/>
              </w:rPr>
              <w:t>Суражский район</w:t>
            </w:r>
          </w:p>
        </w:tc>
        <w:tc>
          <w:tcPr>
            <w:tcW w:w="2783" w:type="dxa"/>
          </w:tcPr>
          <w:p w:rsidR="001408C6" w:rsidRDefault="008B0461">
            <w:pPr>
              <w:rPr>
                <w:rFonts w:ascii="Times New Roman" w:hAnsi="Times New Roman"/>
              </w:rPr>
            </w:pPr>
            <w:r>
              <w:rPr>
                <w:rFonts w:ascii="Times New Roman" w:hAnsi="Times New Roman"/>
              </w:rPr>
              <w:t>ГБУЗ «Суражская ЦРБ»</w:t>
            </w:r>
          </w:p>
        </w:tc>
        <w:tc>
          <w:tcPr>
            <w:tcW w:w="1468" w:type="dxa"/>
            <w:vAlign w:val="center"/>
          </w:tcPr>
          <w:p w:rsidR="001408C6" w:rsidRDefault="008B0461">
            <w:pPr>
              <w:jc w:val="center"/>
              <w:rPr>
                <w:rFonts w:ascii="Times New Roman" w:hAnsi="Times New Roman"/>
              </w:rPr>
            </w:pPr>
            <w:r>
              <w:rPr>
                <w:rFonts w:ascii="Times New Roman" w:hAnsi="Times New Roman"/>
              </w:rPr>
              <w:t>10</w:t>
            </w:r>
          </w:p>
        </w:tc>
        <w:tc>
          <w:tcPr>
            <w:tcW w:w="1032" w:type="dxa"/>
            <w:vAlign w:val="center"/>
          </w:tcPr>
          <w:p w:rsidR="001408C6" w:rsidRDefault="008B0461">
            <w:pPr>
              <w:jc w:val="center"/>
              <w:rPr>
                <w:rFonts w:ascii="Times New Roman" w:hAnsi="Times New Roman"/>
              </w:rPr>
            </w:pPr>
            <w:r>
              <w:rPr>
                <w:rFonts w:ascii="Times New Roman" w:hAnsi="Times New Roman"/>
              </w:rPr>
              <w:t>100,0</w:t>
            </w:r>
          </w:p>
        </w:tc>
        <w:tc>
          <w:tcPr>
            <w:tcW w:w="1365" w:type="dxa"/>
            <w:vAlign w:val="center"/>
          </w:tcPr>
          <w:p w:rsidR="001408C6" w:rsidRDefault="008B0461">
            <w:pPr>
              <w:jc w:val="center"/>
              <w:rPr>
                <w:rFonts w:ascii="Times New Roman" w:hAnsi="Times New Roman"/>
              </w:rPr>
            </w:pPr>
            <w:r>
              <w:rPr>
                <w:rFonts w:ascii="Times New Roman" w:hAnsi="Times New Roman"/>
              </w:rPr>
              <w:t>100,0</w:t>
            </w:r>
          </w:p>
        </w:tc>
        <w:tc>
          <w:tcPr>
            <w:tcW w:w="1300" w:type="dxa"/>
            <w:vAlign w:val="center"/>
          </w:tcPr>
          <w:p w:rsidR="001408C6" w:rsidRDefault="008B0461">
            <w:pPr>
              <w:jc w:val="center"/>
              <w:rPr>
                <w:rFonts w:ascii="Times New Roman" w:hAnsi="Times New Roman"/>
              </w:rPr>
            </w:pPr>
            <w:r>
              <w:rPr>
                <w:rFonts w:ascii="Times New Roman" w:hAnsi="Times New Roman"/>
              </w:rPr>
              <w:t>100,0</w:t>
            </w:r>
          </w:p>
        </w:tc>
      </w:tr>
      <w:tr w:rsidR="001408C6">
        <w:tc>
          <w:tcPr>
            <w:tcW w:w="2070" w:type="dxa"/>
          </w:tcPr>
          <w:p w:rsidR="001408C6" w:rsidRDefault="008B0461">
            <w:pPr>
              <w:jc w:val="center"/>
              <w:rPr>
                <w:rFonts w:ascii="Times New Roman" w:hAnsi="Times New Roman"/>
              </w:rPr>
            </w:pPr>
            <w:r>
              <w:rPr>
                <w:rFonts w:ascii="Times New Roman" w:hAnsi="Times New Roman"/>
              </w:rPr>
              <w:t>Трубчевский район</w:t>
            </w:r>
          </w:p>
        </w:tc>
        <w:tc>
          <w:tcPr>
            <w:tcW w:w="2783" w:type="dxa"/>
          </w:tcPr>
          <w:p w:rsidR="001408C6" w:rsidRDefault="008B0461">
            <w:pPr>
              <w:rPr>
                <w:rFonts w:ascii="Times New Roman" w:hAnsi="Times New Roman"/>
              </w:rPr>
            </w:pPr>
            <w:r>
              <w:rPr>
                <w:rFonts w:ascii="Times New Roman" w:hAnsi="Times New Roman"/>
              </w:rPr>
              <w:t>ГБУЗ «Трубчевская ЦРБ»</w:t>
            </w:r>
          </w:p>
        </w:tc>
        <w:tc>
          <w:tcPr>
            <w:tcW w:w="1468" w:type="dxa"/>
            <w:vAlign w:val="center"/>
          </w:tcPr>
          <w:p w:rsidR="001408C6" w:rsidRDefault="008B0461">
            <w:pPr>
              <w:jc w:val="center"/>
              <w:rPr>
                <w:rFonts w:ascii="Times New Roman" w:hAnsi="Times New Roman"/>
              </w:rPr>
            </w:pPr>
            <w:r>
              <w:rPr>
                <w:rFonts w:ascii="Times New Roman" w:hAnsi="Times New Roman"/>
              </w:rPr>
              <w:t>11</w:t>
            </w:r>
          </w:p>
        </w:tc>
        <w:tc>
          <w:tcPr>
            <w:tcW w:w="1032" w:type="dxa"/>
            <w:vAlign w:val="center"/>
          </w:tcPr>
          <w:p w:rsidR="001408C6" w:rsidRDefault="008B0461">
            <w:pPr>
              <w:jc w:val="center"/>
              <w:rPr>
                <w:rFonts w:ascii="Times New Roman" w:hAnsi="Times New Roman"/>
              </w:rPr>
            </w:pPr>
            <w:r>
              <w:rPr>
                <w:rFonts w:ascii="Times New Roman" w:hAnsi="Times New Roman"/>
              </w:rPr>
              <w:t>100,0</w:t>
            </w:r>
          </w:p>
        </w:tc>
        <w:tc>
          <w:tcPr>
            <w:tcW w:w="1365" w:type="dxa"/>
            <w:vAlign w:val="center"/>
          </w:tcPr>
          <w:p w:rsidR="001408C6" w:rsidRDefault="008B0461">
            <w:pPr>
              <w:jc w:val="center"/>
              <w:rPr>
                <w:rFonts w:ascii="Times New Roman" w:hAnsi="Times New Roman"/>
              </w:rPr>
            </w:pPr>
            <w:r>
              <w:rPr>
                <w:rFonts w:ascii="Times New Roman" w:hAnsi="Times New Roman"/>
              </w:rPr>
              <w:t>100,0</w:t>
            </w:r>
          </w:p>
        </w:tc>
        <w:tc>
          <w:tcPr>
            <w:tcW w:w="1300" w:type="dxa"/>
            <w:vAlign w:val="center"/>
          </w:tcPr>
          <w:p w:rsidR="001408C6" w:rsidRDefault="008B0461">
            <w:pPr>
              <w:jc w:val="center"/>
              <w:rPr>
                <w:rFonts w:ascii="Times New Roman" w:hAnsi="Times New Roman"/>
              </w:rPr>
            </w:pPr>
            <w:r>
              <w:rPr>
                <w:rFonts w:ascii="Times New Roman" w:hAnsi="Times New Roman"/>
              </w:rPr>
              <w:t>96,7</w:t>
            </w:r>
          </w:p>
        </w:tc>
      </w:tr>
      <w:tr w:rsidR="001408C6">
        <w:tc>
          <w:tcPr>
            <w:tcW w:w="2070" w:type="dxa"/>
          </w:tcPr>
          <w:p w:rsidR="001408C6" w:rsidRDefault="008B0461">
            <w:pPr>
              <w:jc w:val="center"/>
              <w:rPr>
                <w:rFonts w:ascii="Times New Roman" w:hAnsi="Times New Roman"/>
              </w:rPr>
            </w:pPr>
            <w:r>
              <w:rPr>
                <w:rFonts w:ascii="Times New Roman" w:hAnsi="Times New Roman"/>
              </w:rPr>
              <w:t>Унечский район</w:t>
            </w:r>
          </w:p>
        </w:tc>
        <w:tc>
          <w:tcPr>
            <w:tcW w:w="2783" w:type="dxa"/>
          </w:tcPr>
          <w:p w:rsidR="001408C6" w:rsidRDefault="008B0461">
            <w:pPr>
              <w:rPr>
                <w:rFonts w:ascii="Times New Roman" w:hAnsi="Times New Roman"/>
              </w:rPr>
            </w:pPr>
            <w:r>
              <w:rPr>
                <w:rFonts w:ascii="Times New Roman" w:hAnsi="Times New Roman"/>
              </w:rPr>
              <w:t>ГБУЗ «Унечская ЦРБ»</w:t>
            </w:r>
          </w:p>
        </w:tc>
        <w:tc>
          <w:tcPr>
            <w:tcW w:w="1468" w:type="dxa"/>
            <w:vAlign w:val="center"/>
          </w:tcPr>
          <w:p w:rsidR="001408C6" w:rsidRDefault="008B0461">
            <w:pPr>
              <w:jc w:val="center"/>
              <w:rPr>
                <w:rFonts w:ascii="Times New Roman" w:hAnsi="Times New Roman"/>
              </w:rPr>
            </w:pPr>
            <w:r>
              <w:rPr>
                <w:rFonts w:ascii="Times New Roman" w:hAnsi="Times New Roman"/>
              </w:rPr>
              <w:t>10</w:t>
            </w:r>
          </w:p>
        </w:tc>
        <w:tc>
          <w:tcPr>
            <w:tcW w:w="1032" w:type="dxa"/>
            <w:vAlign w:val="center"/>
          </w:tcPr>
          <w:p w:rsidR="001408C6" w:rsidRDefault="008B0461">
            <w:pPr>
              <w:jc w:val="center"/>
              <w:rPr>
                <w:rFonts w:ascii="Times New Roman" w:hAnsi="Times New Roman"/>
              </w:rPr>
            </w:pPr>
            <w:r>
              <w:rPr>
                <w:rFonts w:ascii="Times New Roman" w:hAnsi="Times New Roman"/>
              </w:rPr>
              <w:t>100,0</w:t>
            </w:r>
          </w:p>
        </w:tc>
        <w:tc>
          <w:tcPr>
            <w:tcW w:w="1365" w:type="dxa"/>
            <w:vAlign w:val="center"/>
          </w:tcPr>
          <w:p w:rsidR="001408C6" w:rsidRDefault="008B0461">
            <w:pPr>
              <w:jc w:val="center"/>
              <w:rPr>
                <w:rFonts w:ascii="Times New Roman" w:hAnsi="Times New Roman"/>
              </w:rPr>
            </w:pPr>
            <w:r>
              <w:rPr>
                <w:rFonts w:ascii="Times New Roman" w:hAnsi="Times New Roman"/>
              </w:rPr>
              <w:t>100,0</w:t>
            </w:r>
          </w:p>
        </w:tc>
        <w:tc>
          <w:tcPr>
            <w:tcW w:w="1300" w:type="dxa"/>
            <w:vAlign w:val="center"/>
          </w:tcPr>
          <w:p w:rsidR="001408C6" w:rsidRDefault="008B0461">
            <w:pPr>
              <w:jc w:val="center"/>
              <w:rPr>
                <w:rFonts w:ascii="Times New Roman" w:hAnsi="Times New Roman"/>
              </w:rPr>
            </w:pPr>
            <w:r>
              <w:rPr>
                <w:rFonts w:ascii="Times New Roman" w:hAnsi="Times New Roman"/>
              </w:rPr>
              <w:t>100,0</w:t>
            </w:r>
          </w:p>
        </w:tc>
      </w:tr>
    </w:tbl>
    <w:p w:rsidR="001408C6" w:rsidRDefault="001408C6">
      <w:pPr>
        <w:ind w:firstLine="851"/>
        <w:jc w:val="both"/>
        <w:rPr>
          <w:rFonts w:ascii="Times New Roman" w:hAnsi="Times New Roman"/>
          <w:sz w:val="28"/>
          <w:szCs w:val="28"/>
        </w:rPr>
      </w:pP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 xml:space="preserve">Огромное значение в деятельности службы охраны здоровья детей имеет обеспеченность детских МО кадрами. На 1 января 2025 года в области работают 296 врачей–педиатров, что на 15 человек меньше, чем в 2023 году. Показатель обеспеченности врачами педиатрического профиля снизился на 4,2% и составил 13,7 при среднероссийском показателе 20,4. </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 xml:space="preserve">На территории Брянской области большое внимание уделяется развитию сельской медицины, обеспечению качественной медицинской помощью жителей районов области. Для этого с 2012 года на территории региона успешно реализуется программа «Земский доктор». </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 xml:space="preserve">С 2018 года начала действовать программа «Земский фельдшер». </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Предоставление единовременных компенсационных выплат медицинским работникам с 2020 года осуществляется без применения возрастных ограничений, а медицинские работники, прибывающие (переехавшие) на работу в сельские населенные пункты, либо рабочие поселки, либо поселки городского типа, отнесенные к труднодоступным и удаленным территориям, смогли получить единовременные компенсационные выплаты в размере 1,5 млн. рублей для врачей и 0,75 млн. для фельдшеров.</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 xml:space="preserve">В 2024 году на территории региона продолжилась реализация данных программ, в связи с чем единовременная компенсационная выплата была предоставлена 41 медицинскому работнику: 28 врачам, из них 1 врачу – акушер-гинекологу, (в размере 1,5 млн. рублей – 9 чел., 1,0 млн. рублей – 19 чел.) и 13 </w:t>
      </w:r>
      <w:r>
        <w:rPr>
          <w:rFonts w:ascii="Times New Roman" w:hAnsi="Times New Roman"/>
          <w:sz w:val="28"/>
          <w:szCs w:val="28"/>
        </w:rPr>
        <w:lastRenderedPageBreak/>
        <w:t xml:space="preserve">средним медицинским работникам (в размере 0,75 млн. рублей – 2 чел., 0,5 млн. рублей – 11 чел.). </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В целях привлечения медицинских работников для работы в медицинских организациях на территории Брянской области Законом Брянской области от 1 августа 2024 года № 64-З «О дополнительной мере социальной поддержки отдельных категорий медицинских работников на территории Брянской области» утверждена дополнительная мера социальной поддержки отдельных категорий медицинских работников.</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Согласно статье 3 названного Закона дополнительная мера социальной поддержки предоставляется однократно при одновременном соблюдении медицинским работником, завершившим освоение профессиональных образовательных программ медицинского образования, следующих условий:</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 xml:space="preserve">1) заключение впервые трудового договора с МО, подведомственной органу исполнительной власти Брянской области в сфере охраны здоровья; </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 xml:space="preserve">2) заключение трудового договора на условиях полного рабочего дня с продолжительностью рабочего времени, установленной в соответствии со статьей 350 Трудового кодекса Российской Федерации, с выполнением трудовой функции по должности, указанной в статье 2 Закона; </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 xml:space="preserve">3) принятие обязательства исполнять трудовые обязанности в течение 5 лет со дня заключения трудового договора по должности в соответствии с трудовым договором при условии его продления на период неисполнения трудовой функции в полном объеме (кроме времени отдыха, предусмотренного статьями 106 и 107 Трудового кодекса Российской Федерации). </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Дополнительная мера социальной поддержки предоставляется в виде единовременной денежной выплаты в размере 1 000 000 рублей – врачам и 500 000 рублей – средним медицинским работникам.</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 xml:space="preserve">В 2024 году единовременные денежные выплаты на сумму 75 млн. руб. получили 88 медицинских работников, их них 62 врача (в том числе 5 врачей – акушер-гинекологов) и 26 средних медицинских работников. </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Подготовка и привлечение на работу врачей и средних медицинских работников является одной из основных задач департамента здравоохранения Брянской области.</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 xml:space="preserve">С 2019 года на территории Брянской области осуществляет образовательную деятельность Государственное автономное общеобразовательное учреждение «Медицинский Сеченовский предуниверсарий Брянской области» (сокращенное наименование - ГАОУ «Медицинский Сеченовский предуниверсарий Брянской области», учредитель образовательной организации - департамент образования и науки Брянской области). Ежегодно департаментом здравоохранения Брянской </w:t>
      </w:r>
      <w:r>
        <w:rPr>
          <w:rFonts w:ascii="Times New Roman" w:hAnsi="Times New Roman"/>
          <w:sz w:val="28"/>
          <w:szCs w:val="28"/>
        </w:rPr>
        <w:lastRenderedPageBreak/>
        <w:t>области проводится кампания по заключению договоров о целевом обучении. В 2024 году кампания по заключению договоров о целевом обучении осуществлялась в соответствии с постановлением Правительства Российской Федерации от 27 апреля 2024 года № 555 «О целевом обучении по образовательным программам среднего профессионального и высшего образования».</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В рамках проведённой кампании департаментом здравоохранения Брянской области было организовано взаимодействие с образовательными организациями, осуществляющими прием документов абитуриентов по программам специалитета и ординатуры.</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Итогом проведения кампании по заключению договоров о целевом обучении стало заключение 168 двухсторонних договоров (между департаментом здравоохранения Брянской области и гражданином, без указания МО, которая будет являться местом трудоустройства выпускника медицинского вуза) для обучения по программам специалитета. В заключенных договорах в период обучения студента предусмотрена ежемесячная мера материального стимулирования. В 2024/2025 учебном году размер ежемесячной меры материального стимулирования, назначаемой студентам организаций, осуществляющих образовательную деятельность по образовательным программам высшего образования (специалитет), обучающимся на 1 курсе, заключившим в 2024 году договор о целевом обучении по образовательной программе высшего образования с департаментом здравоохранения Брянской области за счет средств областного бюджета, составляет 2 056 рублей.</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 xml:space="preserve">Стоит отметить, что в г. Брянске планируется открытие филиала Сеченовского Университета. Прием студентов на обучение будет осуществляться по программам специалитета «Лечебное дело», «Педиатрия», «Стоматология» и «Фармация». Создание филиала университета направлено на решение проблемы дефицита врачей в Брянской области. Ежегодный выпуск врачебных кадров позволит существенно улучшить кадровую ситуацию в регионе. </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Для подготовки врачей узких специальностей с выпускниками медицинских вузов заключаются договоры о целевом обучении. Заключенные договоры предусматривают меры поддержки в размере 50 тыс. рублей после окончания первого и второго года обучения в ординатуре.</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В 2024 году департаментом здравоохранения Брянской области заключены договоры о целевом обучении по программам ординатуры с 53 врачами по 23 специальностям, в том числе 2 врача по специальности «Акушерство и гинекология».</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 xml:space="preserve">По состоянию на 1 января 2025 года в образовательных организациях, подведомственных Минздраву России и Министерству науки и высшего </w:t>
      </w:r>
      <w:r>
        <w:rPr>
          <w:rFonts w:ascii="Times New Roman" w:hAnsi="Times New Roman"/>
          <w:sz w:val="28"/>
          <w:szCs w:val="28"/>
        </w:rPr>
        <w:lastRenderedPageBreak/>
        <w:t>образования Российской Федерации, обучаются 1 062 человека, с которыми департамент здравоохранения Брянской области заключил договоры о целевом обучении как по программам специалитета (935 человек), так и по программам ординатуры (127 человек).</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 xml:space="preserve">В 2024 году после окончания медицинских вузов по программам специалитета и ординатуры в МО Брянской области должны были вернуться 172 выпускника (из них 118 – по программам специалитета, 54 – по программам ординатуры). </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 xml:space="preserve">Для обеспечения врачей МО региона служебными жилыми помещениями с 2018 года в Брянской области в рамках государственной программы «Развитие здравоохранения Брянской области» реализуется структурный элемент (за счет бюджетных ассигнований): «Обеспечение медицинских организаций системы здравоохранения квалифицированными кадрами» с объемом финансирования 1 млрд. рублей. В рамках реализации указанного элемента МО, в том числе находящиеся в сельских и городских поселениях с небольшим числом жителей, приобретают в государственную собственность Брянской области объекты недвижимого имущества (квартиры). Уполномоченный орган принимает решение о предоставлении субсидии для приобретения объектов недвижимого имущества на основании заявок, предоставляемых МО, с указанием количества и площадей приобретаемых жилых помещений. С момента реализации этого мероприятия для врачей государственных учреждений здравоохранения приобретено 320 квартир. </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Предоставление служебного жилья врачам осуществляется согласно Закону Брянской области от 6 апреля 2010 года № 25-З «О порядке предоставления гражданам жилых помещений специализированного жилищного фонда на территории Брянской области», независимо от специальности врача, при этом основным критерием для предоставления служебного жилья является необходимость его получения в связи с выполнением служебных обязанностей гражданами, не обеспеченными жилыми помещениями в соответствующем населенном пункте.</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 xml:space="preserve">В качестве одной из мер, которая повысит заинтересованность молодых специалистов акушеров-гинекологов к работе в учреждениях здравоохранения, подведомственных департаменту здравоохранения Брянской области, может стать улучшение материально-технической базы при переоснащении/дооснащении перинатальных центров, родильных домов и создании женских консультаций в малых городах, ПГТ. </w:t>
      </w:r>
    </w:p>
    <w:p w:rsidR="001408C6" w:rsidRDefault="001408C6">
      <w:pPr>
        <w:spacing w:line="276" w:lineRule="auto"/>
        <w:jc w:val="both"/>
        <w:rPr>
          <w:rFonts w:ascii="Times New Roman" w:hAnsi="Times New Roman"/>
          <w:sz w:val="28"/>
          <w:szCs w:val="28"/>
        </w:rPr>
      </w:pPr>
    </w:p>
    <w:p w:rsidR="001408C6" w:rsidRDefault="008B0461">
      <w:pPr>
        <w:pStyle w:val="1"/>
        <w:spacing w:before="0" w:after="0"/>
        <w:ind w:left="720"/>
        <w:jc w:val="center"/>
        <w:rPr>
          <w:rFonts w:ascii="Times New Roman" w:hAnsi="Times New Roman"/>
          <w:b w:val="0"/>
          <w:bCs w:val="0"/>
          <w:sz w:val="28"/>
          <w:szCs w:val="28"/>
        </w:rPr>
      </w:pPr>
      <w:r>
        <w:rPr>
          <w:rStyle w:val="10"/>
          <w:rFonts w:ascii="Times New Roman" w:hAnsi="Times New Roman"/>
          <w:sz w:val="28"/>
          <w:szCs w:val="28"/>
        </w:rPr>
        <w:t xml:space="preserve">7. </w:t>
      </w:r>
      <w:bookmarkStart w:id="47" w:name="_Toc204261848"/>
      <w:r>
        <w:rPr>
          <w:rStyle w:val="10"/>
          <w:rFonts w:ascii="Times New Roman" w:hAnsi="Times New Roman"/>
          <w:sz w:val="28"/>
          <w:szCs w:val="28"/>
        </w:rPr>
        <w:t>Анализ цифровой зрелости службы охраны материнства и детства</w:t>
      </w:r>
      <w:bookmarkEnd w:id="47"/>
    </w:p>
    <w:p w:rsidR="001408C6" w:rsidRDefault="001408C6">
      <w:pPr>
        <w:pStyle w:val="a9"/>
        <w:jc w:val="both"/>
        <w:rPr>
          <w:rFonts w:ascii="Times New Roman" w:hAnsi="Times New Roman"/>
          <w:sz w:val="28"/>
          <w:szCs w:val="28"/>
        </w:rPr>
      </w:pPr>
    </w:p>
    <w:p w:rsidR="001408C6" w:rsidRDefault="008B0461">
      <w:pPr>
        <w:pStyle w:val="a9"/>
        <w:ind w:firstLine="709"/>
        <w:jc w:val="right"/>
        <w:rPr>
          <w:rFonts w:ascii="Times New Roman" w:hAnsi="Times New Roman"/>
          <w:sz w:val="28"/>
          <w:szCs w:val="28"/>
        </w:rPr>
      </w:pPr>
      <w:r>
        <w:rPr>
          <w:rFonts w:ascii="Times New Roman" w:hAnsi="Times New Roman"/>
          <w:sz w:val="28"/>
          <w:szCs w:val="28"/>
        </w:rPr>
        <w:lastRenderedPageBreak/>
        <w:t>Таблица 40</w:t>
      </w:r>
    </w:p>
    <w:p w:rsidR="001408C6" w:rsidRDefault="008B0461">
      <w:pPr>
        <w:pStyle w:val="a9"/>
        <w:ind w:firstLine="709"/>
        <w:jc w:val="center"/>
        <w:rPr>
          <w:sz w:val="28"/>
          <w:szCs w:val="28"/>
        </w:rPr>
      </w:pPr>
      <w:r>
        <w:rPr>
          <w:rFonts w:ascii="Times New Roman" w:hAnsi="Times New Roman"/>
          <w:sz w:val="28"/>
          <w:szCs w:val="28"/>
        </w:rPr>
        <w:t>Цифровая зрелость службы охраны материнства и детства</w:t>
      </w:r>
    </w:p>
    <w:tbl>
      <w:tblPr>
        <w:tblW w:w="10159" w:type="dxa"/>
        <w:tblInd w:w="113" w:type="dxa"/>
        <w:tblLayout w:type="fixed"/>
        <w:tblLook w:val="04A0" w:firstRow="1" w:lastRow="0" w:firstColumn="1" w:lastColumn="0" w:noHBand="0" w:noVBand="1"/>
      </w:tblPr>
      <w:tblGrid>
        <w:gridCol w:w="7647"/>
        <w:gridCol w:w="2512"/>
      </w:tblGrid>
      <w:tr w:rsidR="001408C6">
        <w:trPr>
          <w:trHeight w:val="404"/>
        </w:trPr>
        <w:tc>
          <w:tcPr>
            <w:tcW w:w="7646"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rPr>
            </w:pPr>
            <w:r>
              <w:rPr>
                <w:rFonts w:ascii="Times New Roman" w:hAnsi="Times New Roman"/>
              </w:rPr>
              <w:t>Показатель</w:t>
            </w:r>
          </w:p>
        </w:tc>
        <w:tc>
          <w:tcPr>
            <w:tcW w:w="2512"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Значение</w:t>
            </w:r>
          </w:p>
        </w:tc>
      </w:tr>
      <w:tr w:rsidR="001408C6">
        <w:trPr>
          <w:trHeight w:val="419"/>
        </w:trPr>
        <w:tc>
          <w:tcPr>
            <w:tcW w:w="7646" w:type="dxa"/>
            <w:tcBorders>
              <w:top w:val="single" w:sz="4" w:space="0" w:color="000000"/>
              <w:left w:val="single" w:sz="4" w:space="0" w:color="000000"/>
              <w:bottom w:val="single" w:sz="4" w:space="0" w:color="000000"/>
              <w:right w:val="single" w:sz="4" w:space="0" w:color="000000"/>
            </w:tcBorders>
          </w:tcPr>
          <w:p w:rsidR="001408C6" w:rsidRDefault="008B0461">
            <w:pPr>
              <w:rPr>
                <w:rFonts w:ascii="Times New Roman" w:hAnsi="Times New Roman"/>
              </w:rPr>
            </w:pPr>
            <w:r>
              <w:rPr>
                <w:rFonts w:ascii="Times New Roman" w:hAnsi="Times New Roman"/>
              </w:rPr>
              <w:t>Наличие регионального мониторинга беременных</w:t>
            </w:r>
          </w:p>
        </w:tc>
        <w:tc>
          <w:tcPr>
            <w:tcW w:w="2512"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Да/нет</w:t>
            </w:r>
          </w:p>
        </w:tc>
      </w:tr>
      <w:tr w:rsidR="001408C6">
        <w:trPr>
          <w:trHeight w:val="642"/>
        </w:trPr>
        <w:tc>
          <w:tcPr>
            <w:tcW w:w="7646" w:type="dxa"/>
            <w:tcBorders>
              <w:top w:val="single" w:sz="4" w:space="0" w:color="000000"/>
              <w:left w:val="single" w:sz="4" w:space="0" w:color="000000"/>
              <w:bottom w:val="single" w:sz="4" w:space="0" w:color="000000"/>
              <w:right w:val="single" w:sz="4" w:space="0" w:color="000000"/>
            </w:tcBorders>
          </w:tcPr>
          <w:p w:rsidR="001408C6" w:rsidRDefault="008B0461">
            <w:pPr>
              <w:rPr>
                <w:rFonts w:ascii="Times New Roman" w:hAnsi="Times New Roman"/>
              </w:rPr>
            </w:pPr>
            <w:r>
              <w:rPr>
                <w:rFonts w:ascii="Times New Roman" w:hAnsi="Times New Roman"/>
              </w:rPr>
              <w:t>Охват мониторингом беременных, вставших на диспансерный учет по беременности, за 2024 год, %</w:t>
            </w:r>
          </w:p>
        </w:tc>
        <w:tc>
          <w:tcPr>
            <w:tcW w:w="2512"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100</w:t>
            </w:r>
          </w:p>
        </w:tc>
      </w:tr>
      <w:tr w:rsidR="001408C6">
        <w:trPr>
          <w:trHeight w:val="419"/>
        </w:trPr>
        <w:tc>
          <w:tcPr>
            <w:tcW w:w="7646" w:type="dxa"/>
            <w:tcBorders>
              <w:top w:val="single" w:sz="4" w:space="0" w:color="000000"/>
              <w:left w:val="single" w:sz="4" w:space="0" w:color="000000"/>
              <w:bottom w:val="single" w:sz="4" w:space="0" w:color="000000"/>
              <w:right w:val="single" w:sz="4" w:space="0" w:color="000000"/>
            </w:tcBorders>
          </w:tcPr>
          <w:p w:rsidR="001408C6" w:rsidRDefault="008B0461">
            <w:pPr>
              <w:rPr>
                <w:rFonts w:ascii="Times New Roman" w:hAnsi="Times New Roman"/>
              </w:rPr>
            </w:pPr>
            <w:r>
              <w:rPr>
                <w:rFonts w:ascii="Times New Roman" w:hAnsi="Times New Roman"/>
              </w:rPr>
              <w:t>Наличие регионального мониторинга новорожденных</w:t>
            </w:r>
          </w:p>
        </w:tc>
        <w:tc>
          <w:tcPr>
            <w:tcW w:w="2512"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Нет</w:t>
            </w:r>
          </w:p>
        </w:tc>
      </w:tr>
      <w:tr w:rsidR="001408C6">
        <w:trPr>
          <w:trHeight w:val="944"/>
        </w:trPr>
        <w:tc>
          <w:tcPr>
            <w:tcW w:w="7646"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rPr>
                <w:rFonts w:ascii="Times New Roman" w:hAnsi="Times New Roman"/>
              </w:rPr>
            </w:pPr>
            <w:r>
              <w:rPr>
                <w:rFonts w:ascii="Times New Roman" w:hAnsi="Times New Roman"/>
              </w:rPr>
              <w:t>Охват передачи направлений на неонатальный скрининг (5 заболеваний) в Регистр РНС, от общего числа детей, рожденных в Брянской области за 2024 год, %</w:t>
            </w:r>
          </w:p>
        </w:tc>
        <w:tc>
          <w:tcPr>
            <w:tcW w:w="251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80</w:t>
            </w:r>
          </w:p>
        </w:tc>
      </w:tr>
      <w:tr w:rsidR="001408C6">
        <w:trPr>
          <w:trHeight w:val="926"/>
        </w:trPr>
        <w:tc>
          <w:tcPr>
            <w:tcW w:w="7646"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rPr>
                <w:rFonts w:ascii="Times New Roman" w:hAnsi="Times New Roman"/>
              </w:rPr>
            </w:pPr>
            <w:r>
              <w:rPr>
                <w:rFonts w:ascii="Times New Roman" w:hAnsi="Times New Roman"/>
              </w:rPr>
              <w:t>Доля результатов лабораторного исследования, переданных на неонатальный скрининг (5 заболеваний) в Регистр РНС, к общему числу детей, рожденных Брянской области за 2024 год, %</w:t>
            </w:r>
          </w:p>
        </w:tc>
        <w:tc>
          <w:tcPr>
            <w:tcW w:w="251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31</w:t>
            </w:r>
          </w:p>
        </w:tc>
      </w:tr>
      <w:tr w:rsidR="001408C6">
        <w:trPr>
          <w:trHeight w:val="1184"/>
        </w:trPr>
        <w:tc>
          <w:tcPr>
            <w:tcW w:w="7646"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rPr>
                <w:rFonts w:ascii="Times New Roman" w:hAnsi="Times New Roman"/>
              </w:rPr>
            </w:pPr>
            <w:r>
              <w:rPr>
                <w:rFonts w:ascii="Times New Roman" w:hAnsi="Times New Roman"/>
              </w:rPr>
              <w:t>Доля СЭМД «Медицинское свидетельство о рождении» и СЭМД «Документ, содержащий сведения медицинского свидетельства о рождении в бумажной форме», переданных в ФРМСР, к общему числу детей, рожденных в Брянской области за 2024 год, %</w:t>
            </w:r>
          </w:p>
        </w:tc>
        <w:tc>
          <w:tcPr>
            <w:tcW w:w="251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rPr>
              <w:t>99,6</w:t>
            </w:r>
          </w:p>
        </w:tc>
      </w:tr>
      <w:tr w:rsidR="001408C6">
        <w:trPr>
          <w:trHeight w:val="69"/>
        </w:trPr>
        <w:tc>
          <w:tcPr>
            <w:tcW w:w="7646" w:type="dxa"/>
            <w:tcBorders>
              <w:top w:val="single" w:sz="4" w:space="0" w:color="000000"/>
              <w:left w:val="single" w:sz="4" w:space="0" w:color="000000"/>
              <w:bottom w:val="single" w:sz="4" w:space="0" w:color="000000"/>
              <w:right w:val="single" w:sz="4" w:space="0" w:color="000000"/>
            </w:tcBorders>
          </w:tcPr>
          <w:p w:rsidR="001408C6" w:rsidRDefault="008B0461">
            <w:pPr>
              <w:rPr>
                <w:rFonts w:ascii="Times New Roman" w:hAnsi="Times New Roman"/>
              </w:rPr>
            </w:pPr>
            <w:r>
              <w:rPr>
                <w:rFonts w:ascii="Times New Roman" w:hAnsi="Times New Roman"/>
              </w:rPr>
              <w:t>В МО по профилям оказания медицинской помощи «акушерство и гинекология», «неонатология» или «педиатрия» внедрены системы с искусственным интеллектом</w:t>
            </w:r>
          </w:p>
        </w:tc>
        <w:tc>
          <w:tcPr>
            <w:tcW w:w="2512"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Нет</w:t>
            </w:r>
          </w:p>
        </w:tc>
      </w:tr>
      <w:tr w:rsidR="001408C6">
        <w:trPr>
          <w:trHeight w:val="590"/>
        </w:trPr>
        <w:tc>
          <w:tcPr>
            <w:tcW w:w="7646" w:type="dxa"/>
            <w:tcBorders>
              <w:top w:val="single" w:sz="4" w:space="0" w:color="000000"/>
              <w:left w:val="single" w:sz="4" w:space="0" w:color="000000"/>
              <w:bottom w:val="single" w:sz="4" w:space="0" w:color="000000"/>
              <w:right w:val="single" w:sz="4" w:space="0" w:color="000000"/>
            </w:tcBorders>
          </w:tcPr>
          <w:p w:rsidR="001408C6" w:rsidRDefault="008B0461">
            <w:pPr>
              <w:rPr>
                <w:rFonts w:ascii="Times New Roman" w:hAnsi="Times New Roman"/>
              </w:rPr>
            </w:pPr>
            <w:r>
              <w:rPr>
                <w:rFonts w:ascii="Times New Roman" w:hAnsi="Times New Roman"/>
              </w:rPr>
              <w:t>Доля МО, подключенных к защищенной сети передачи данных Минздрава России, от всех МО в Брянской области, %</w:t>
            </w:r>
          </w:p>
        </w:tc>
        <w:tc>
          <w:tcPr>
            <w:tcW w:w="2512"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100%</w:t>
            </w:r>
          </w:p>
        </w:tc>
      </w:tr>
      <w:tr w:rsidR="001408C6">
        <w:trPr>
          <w:trHeight w:val="247"/>
        </w:trPr>
        <w:tc>
          <w:tcPr>
            <w:tcW w:w="7646" w:type="dxa"/>
            <w:tcBorders>
              <w:top w:val="single" w:sz="4" w:space="0" w:color="000000"/>
              <w:left w:val="single" w:sz="4" w:space="0" w:color="000000"/>
              <w:bottom w:val="single" w:sz="4" w:space="0" w:color="000000"/>
              <w:right w:val="single" w:sz="4" w:space="0" w:color="000000"/>
            </w:tcBorders>
          </w:tcPr>
          <w:p w:rsidR="001408C6" w:rsidRDefault="008B0461">
            <w:pPr>
              <w:rPr>
                <w:rFonts w:ascii="Times New Roman" w:hAnsi="Times New Roman"/>
              </w:rPr>
            </w:pPr>
            <w:r>
              <w:rPr>
                <w:rFonts w:ascii="Times New Roman" w:hAnsi="Times New Roman"/>
              </w:rPr>
              <w:t>Доля МО, использующих МИС, от всех МО в Брянской области, %</w:t>
            </w:r>
          </w:p>
        </w:tc>
        <w:tc>
          <w:tcPr>
            <w:tcW w:w="2512"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100%</w:t>
            </w:r>
          </w:p>
        </w:tc>
      </w:tr>
      <w:tr w:rsidR="001408C6">
        <w:trPr>
          <w:trHeight w:val="130"/>
        </w:trPr>
        <w:tc>
          <w:tcPr>
            <w:tcW w:w="7646"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rPr>
                <w:rFonts w:ascii="Times New Roman" w:hAnsi="Times New Roman"/>
              </w:rPr>
            </w:pPr>
            <w:r>
              <w:rPr>
                <w:rFonts w:ascii="Times New Roman" w:hAnsi="Times New Roman"/>
              </w:rPr>
              <w:t>из них в подразделениях, оказывающих медицинскую помощь в амбулаторных условиях, %</w:t>
            </w:r>
          </w:p>
        </w:tc>
        <w:tc>
          <w:tcPr>
            <w:tcW w:w="251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1408C6">
            <w:pPr>
              <w:jc w:val="center"/>
              <w:rPr>
                <w:rFonts w:ascii="Times New Roman" w:hAnsi="Times New Roman"/>
              </w:rPr>
            </w:pPr>
          </w:p>
        </w:tc>
      </w:tr>
      <w:tr w:rsidR="001408C6">
        <w:trPr>
          <w:trHeight w:val="582"/>
        </w:trPr>
        <w:tc>
          <w:tcPr>
            <w:tcW w:w="7646"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rPr>
                <w:rFonts w:ascii="Times New Roman" w:hAnsi="Times New Roman"/>
              </w:rPr>
            </w:pPr>
            <w:r>
              <w:rPr>
                <w:rFonts w:ascii="Times New Roman" w:hAnsi="Times New Roman"/>
              </w:rPr>
              <w:t>из них в подразделениях, оказывающих медицинскую помощь в стационарных условиях, %</w:t>
            </w:r>
          </w:p>
        </w:tc>
        <w:tc>
          <w:tcPr>
            <w:tcW w:w="251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1408C6">
            <w:pPr>
              <w:jc w:val="center"/>
              <w:rPr>
                <w:rFonts w:ascii="Times New Roman" w:hAnsi="Times New Roman"/>
              </w:rPr>
            </w:pPr>
          </w:p>
        </w:tc>
      </w:tr>
      <w:tr w:rsidR="001408C6">
        <w:trPr>
          <w:trHeight w:val="539"/>
        </w:trPr>
        <w:tc>
          <w:tcPr>
            <w:tcW w:w="7646" w:type="dxa"/>
            <w:tcBorders>
              <w:top w:val="single" w:sz="4" w:space="0" w:color="000000"/>
              <w:left w:val="single" w:sz="4" w:space="0" w:color="000000"/>
              <w:bottom w:val="single" w:sz="4" w:space="0" w:color="000000"/>
              <w:right w:val="single" w:sz="4" w:space="0" w:color="000000"/>
            </w:tcBorders>
          </w:tcPr>
          <w:p w:rsidR="001408C6" w:rsidRDefault="008B0461">
            <w:pPr>
              <w:rPr>
                <w:rFonts w:ascii="Times New Roman" w:hAnsi="Times New Roman"/>
              </w:rPr>
            </w:pPr>
            <w:r>
              <w:rPr>
                <w:rFonts w:ascii="Times New Roman" w:hAnsi="Times New Roman"/>
              </w:rPr>
              <w:t>Доля МО, в которых МИС интегрированы в ГИС, от всех МО в Брянской области, %</w:t>
            </w:r>
          </w:p>
        </w:tc>
        <w:tc>
          <w:tcPr>
            <w:tcW w:w="2512"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100%</w:t>
            </w:r>
          </w:p>
        </w:tc>
      </w:tr>
      <w:tr w:rsidR="001408C6">
        <w:trPr>
          <w:trHeight w:val="697"/>
        </w:trPr>
        <w:tc>
          <w:tcPr>
            <w:tcW w:w="7646" w:type="dxa"/>
            <w:tcBorders>
              <w:top w:val="single" w:sz="4" w:space="0" w:color="000000"/>
              <w:left w:val="single" w:sz="4" w:space="0" w:color="000000"/>
              <w:bottom w:val="single" w:sz="4" w:space="0" w:color="000000"/>
              <w:right w:val="single" w:sz="4" w:space="0" w:color="000000"/>
            </w:tcBorders>
          </w:tcPr>
          <w:p w:rsidR="001408C6" w:rsidRDefault="008B0461">
            <w:pPr>
              <w:rPr>
                <w:rFonts w:ascii="Times New Roman" w:hAnsi="Times New Roman"/>
              </w:rPr>
            </w:pPr>
            <w:r>
              <w:rPr>
                <w:rFonts w:ascii="Times New Roman" w:hAnsi="Times New Roman"/>
              </w:rPr>
              <w:t>Доля МО, в которых МИС использует справочные федеральные подсистемы (ФРМР, ФРМО, НСИ), от всех МО в Брянской области, %</w:t>
            </w:r>
          </w:p>
        </w:tc>
        <w:tc>
          <w:tcPr>
            <w:tcW w:w="2512"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100%</w:t>
            </w:r>
          </w:p>
        </w:tc>
      </w:tr>
      <w:tr w:rsidR="001408C6">
        <w:trPr>
          <w:trHeight w:val="567"/>
        </w:trPr>
        <w:tc>
          <w:tcPr>
            <w:tcW w:w="7646" w:type="dxa"/>
            <w:tcBorders>
              <w:top w:val="single" w:sz="4" w:space="0" w:color="000000"/>
              <w:left w:val="single" w:sz="4" w:space="0" w:color="000000"/>
              <w:bottom w:val="single" w:sz="4" w:space="0" w:color="000000"/>
              <w:right w:val="single" w:sz="4" w:space="0" w:color="000000"/>
            </w:tcBorders>
          </w:tcPr>
          <w:p w:rsidR="001408C6" w:rsidRDefault="008B0461">
            <w:pPr>
              <w:rPr>
                <w:rFonts w:ascii="Times New Roman" w:hAnsi="Times New Roman"/>
              </w:rPr>
            </w:pPr>
            <w:r>
              <w:rPr>
                <w:rFonts w:ascii="Times New Roman" w:hAnsi="Times New Roman"/>
              </w:rPr>
              <w:t>Доля МО, где реализована интеграция МИС с ЛИС, от всех МО в Брянской области, %</w:t>
            </w:r>
          </w:p>
        </w:tc>
        <w:tc>
          <w:tcPr>
            <w:tcW w:w="2512"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100%</w:t>
            </w:r>
          </w:p>
        </w:tc>
      </w:tr>
      <w:tr w:rsidR="001408C6">
        <w:trPr>
          <w:trHeight w:val="962"/>
        </w:trPr>
        <w:tc>
          <w:tcPr>
            <w:tcW w:w="7646" w:type="dxa"/>
            <w:tcBorders>
              <w:top w:val="single" w:sz="4" w:space="0" w:color="000000"/>
              <w:left w:val="single" w:sz="4" w:space="0" w:color="000000"/>
              <w:bottom w:val="single" w:sz="4" w:space="0" w:color="000000"/>
              <w:right w:val="single" w:sz="4" w:space="0" w:color="000000"/>
            </w:tcBorders>
          </w:tcPr>
          <w:p w:rsidR="001408C6" w:rsidRDefault="008B0461">
            <w:pPr>
              <w:rPr>
                <w:rFonts w:ascii="Times New Roman" w:hAnsi="Times New Roman"/>
              </w:rPr>
            </w:pPr>
            <w:r>
              <w:rPr>
                <w:rFonts w:ascii="Times New Roman" w:hAnsi="Times New Roman"/>
              </w:rPr>
              <w:t>Доля МО, где реализована интеграция МИС с системой хранения результатов диагностических исследований (архив медицинских изображений), от всех МО в Брянской области, %</w:t>
            </w:r>
          </w:p>
        </w:tc>
        <w:tc>
          <w:tcPr>
            <w:tcW w:w="2512"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100%</w:t>
            </w:r>
          </w:p>
        </w:tc>
      </w:tr>
      <w:tr w:rsidR="001408C6">
        <w:trPr>
          <w:trHeight w:val="825"/>
        </w:trPr>
        <w:tc>
          <w:tcPr>
            <w:tcW w:w="7646" w:type="dxa"/>
            <w:tcBorders>
              <w:top w:val="single" w:sz="4" w:space="0" w:color="000000"/>
              <w:left w:val="single" w:sz="4" w:space="0" w:color="000000"/>
              <w:bottom w:val="single" w:sz="4" w:space="0" w:color="000000"/>
              <w:right w:val="single" w:sz="4" w:space="0" w:color="000000"/>
            </w:tcBorders>
          </w:tcPr>
          <w:p w:rsidR="001408C6" w:rsidRDefault="008B0461">
            <w:pPr>
              <w:rPr>
                <w:rFonts w:ascii="Times New Roman" w:hAnsi="Times New Roman"/>
              </w:rPr>
            </w:pPr>
            <w:r>
              <w:rPr>
                <w:rFonts w:ascii="Times New Roman" w:hAnsi="Times New Roman"/>
              </w:rPr>
              <w:t>Доля МО, где реализовано подключение МО к ЕГИСЗ и осуществляется передача данных интегрированной электронной медицинской карты (выгрузка электронных медицинских документов — эпикриза, протоколов консультаций) в ЕГИСЗ, от всех МО в Брянской области, %</w:t>
            </w:r>
          </w:p>
        </w:tc>
        <w:tc>
          <w:tcPr>
            <w:tcW w:w="2512"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100%</w:t>
            </w:r>
          </w:p>
        </w:tc>
      </w:tr>
      <w:tr w:rsidR="001408C6">
        <w:trPr>
          <w:trHeight w:val="649"/>
        </w:trPr>
        <w:tc>
          <w:tcPr>
            <w:tcW w:w="7646" w:type="dxa"/>
            <w:tcBorders>
              <w:top w:val="single" w:sz="4" w:space="0" w:color="000000"/>
              <w:left w:val="single" w:sz="4" w:space="0" w:color="000000"/>
              <w:bottom w:val="single" w:sz="4" w:space="0" w:color="000000"/>
              <w:right w:val="single" w:sz="4" w:space="0" w:color="000000"/>
            </w:tcBorders>
          </w:tcPr>
          <w:p w:rsidR="001408C6" w:rsidRDefault="008B0461">
            <w:pPr>
              <w:rPr>
                <w:rFonts w:ascii="Times New Roman" w:hAnsi="Times New Roman"/>
              </w:rPr>
            </w:pPr>
            <w:r>
              <w:rPr>
                <w:rFonts w:ascii="Times New Roman" w:hAnsi="Times New Roman"/>
              </w:rPr>
              <w:t>Доля МО, оборудованных для проведения ТМК, от всех МО в Брянской области, %</w:t>
            </w:r>
          </w:p>
        </w:tc>
        <w:tc>
          <w:tcPr>
            <w:tcW w:w="2512"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100%</w:t>
            </w:r>
          </w:p>
        </w:tc>
      </w:tr>
    </w:tbl>
    <w:p w:rsidR="001408C6" w:rsidRDefault="008B0461">
      <w:pPr>
        <w:pStyle w:val="a9"/>
        <w:jc w:val="both"/>
        <w:rPr>
          <w:rFonts w:ascii="Times New Roman" w:hAnsi="Times New Roman"/>
          <w:szCs w:val="24"/>
        </w:rPr>
      </w:pPr>
      <w:r>
        <w:rPr>
          <w:rFonts w:ascii="Times New Roman" w:hAnsi="Times New Roman"/>
          <w:szCs w:val="24"/>
        </w:rPr>
        <w:t xml:space="preserve">Примечание. МИС — медицинская информационная система, ГИС — геоинформационная система, ЛИС — лабораторная информационная система, ФРМР — Федеральный регистр медицинских работников, ФРМО — Федеральный регистр медицинских организаций, НСИ — </w:t>
      </w:r>
      <w:r>
        <w:rPr>
          <w:rFonts w:ascii="Times New Roman" w:hAnsi="Times New Roman"/>
          <w:szCs w:val="24"/>
        </w:rPr>
        <w:lastRenderedPageBreak/>
        <w:t>нормативно-справочная информация, ЕГИСЗ — Единая государственная информационная система в сфере здравоохранения, ТМК — телемедицинская консультация.</w:t>
      </w:r>
    </w:p>
    <w:p w:rsidR="001408C6" w:rsidRDefault="001408C6">
      <w:pPr>
        <w:pStyle w:val="a9"/>
        <w:spacing w:line="276" w:lineRule="auto"/>
        <w:jc w:val="both"/>
        <w:rPr>
          <w:rFonts w:ascii="Times New Roman" w:hAnsi="Times New Roman"/>
          <w:sz w:val="28"/>
          <w:szCs w:val="28"/>
        </w:rPr>
      </w:pP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На территории региона внедрена единая медицинская информационная система и информационная система «Региональный сегмент Единой государственной информационной системы в сфере здравоохранения (ЕГИСЗ) Брянской области» (далее – ИС РС ЕГИСЗ БО). В ИС РС ЕГИСЗ БО работают все медицинские учреждения региона и ведутся в полном объёме электронные медицинские карты пациентов с формированием структурированных электронных медицинских документов (далее – СЭМД) и передачей в Реестр электронных медицинских документов Единой государственной информационной системы в сфере здравоохранения. Составной частью ИС РС ЕГИСЗ БО является система ТМК, посредством аудиовизуальных средств и чата есть возможность проведения ТМК в клиенте ИС РС ЕГИСЗ БО для динамического мониторинга пациентов, включая родовспоможение и детство. Проведение ТМК осуществляется МО Брянской области по двум типам: Врач-Врач (консилиум врачей), Врач-Пациент. Все ТМК записываются и истории консультаций хранятся на сервере. В области осуществляются ТМК с Национальными медицинскими исследовательскими центрами на базе региональных телемедицинских консультативных центров в соответствии с приказом департамента здравоохранения Брянской области от 24 января 2024 года № 24 «Об организации и оказании медицинской помощи с применением телемедицинских технологий медицинскими организациями  Брянской области с использованием подсистемы «Телемедицинские консультации» посредством медицинской информационной системы и информационной системы «Региональный сегмент Единой государственной информационной системы в сфере здравоохранения (ЕГИСЗ) Брянской области».</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ИС РС ЕГИСЗ БО интегрирована с региональным Порталом государственных медицинских услуг Брянской области и Единым порталом государственных и муниципальных услуг (функций), что позволяет пациентам иметь полный доступ к своим электронным медицинским документам в личном кабинете в разделе «Моё здоровье» с возможностью скачивания и печати.</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В целях ежедневного дистанционного контроля за состоянием здоровья детей и женщин, находящихся на амбулаторном лечении реализована возможность самостоятельного заполнения в личном кабинете регионального Портала государственных медицинских услуг Брянской области чек-листа (далее – опросник). После анализа опросника при необходимости связи с пациентом обеспечена возможность проведения ТМК по типу Врач-Пациент.</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 xml:space="preserve">Для повышения качества оказания медицинской помощи населению Брянской области в регионе разработано и внедрено в промышленную эксплуатацию </w:t>
      </w:r>
      <w:r>
        <w:rPr>
          <w:rFonts w:ascii="Times New Roman" w:hAnsi="Times New Roman"/>
          <w:sz w:val="28"/>
          <w:szCs w:val="28"/>
        </w:rPr>
        <w:lastRenderedPageBreak/>
        <w:t xml:space="preserve">мобильное приложение «НаПриём» для записи на прием к врачам специалистам и проведения профильных ТМК с МО области. </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В целях эффективного мониторинга за состоянием здоровья пациентов в модуле ТМК ИС РС ЕГИСЗ БО доступны все необходимые базовые анализы, лабораторные и рентгенографические исследования за счет интеграции с региональной лабораторной информационной системой и региональной системой передачи и архивации DICOM-изображений.</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За счет организованного информационное взаимодействие ИС РС ЕГИСЗ БО с федеральной информационной системой вертикально-информационная система Минздрава России по профилю «акушерство и гинекология» и «неонатология» (далее – ВИМИС «АКиНЕО») автоматически осуществляется передача сведений в ВИМИС «АКиНЕО». В личном кабинете врача посредством ИС РС ЕГИСЗ БО организован мониторинг «Мониторинг беременных (регион)», к которому подключены все структурные подразделения МО общего профиля и организаций, оказывающих помощь по профилю «акушерство и гинекология».</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В ИС РС ЕГИСЗ БО для амбулаторных пациентов применяется электронная очередь. Дополнительно на прием к врачам-специалистам можно осуществить запись через следующие альтернативные источники записи: Call-центр по номеру 122, Регистратура, от врача к врачу, Инфомат. Для стационарных пациентов посредством ИС РС ЕГИСЗ БО реализована плановая запись на госпитализацию в МО 3 уровня. Дополнительно в ИС РС ЕГИСЗ БО реализован функционал «Листы ожидания», которым можно воспользоваться для записи на прием к врачам в удобное для пациента время при создании нового листа ожидания в личном кабинете за определенный период действия, указав нужное подразделение, специальность врача.</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Все МО, в структуре которых функционируют отделения по профилям «акушерство и гинекология» и «неонатология», а также МО, в структуре которых имеются кабинет компьютерной томографии, отделение анестезиологи и реанимации, отделение лабораторной диагностики подключены к региональному центральному архиву медицинских изображений (далее – ЦАМИ), изображения в полном объёме передаются в региональный ЦАМИ и доступны в ИС РС ЕГИСЗ БО.</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Все МО области подключены к широкополосному доступа в сеть «Интернет» (включая ФАП и ФП) организована защищенная сеть передачи данных, обеспечена 100% укомплектованность рабочих мест врачей-акушер-гинекологов и педиатров компьютерной техникой, а также рабочих мест врачей-рентгенологов высокопроизводительными рабочими станциями, интегрированными с архивами цифровых изображений.</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lastRenderedPageBreak/>
        <w:t>Внедрены механизмы обратной связи и информирование об их наличии пациентов посредством сайтов учреждений, инфоматов, СМИ.</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 xml:space="preserve">В регионе с целью поддержки принятия врачебных решений (далее – ППВР) в 2023 году успешно реализованы сервисы с применением технологий искусственного интеллекта на медицинское изделие по описанию и интерпретации рентгенологических исследований (флюорограмм/рентгенограмм) органов грудной клетки, исследований компьютерной томографии органов грудной клетки, рентгенологических исследований (маммограмм) для нужд МО Брянской области взрослого населения, закупленных в рамках реализации федерального проекта «Создание единого цифрового контура в здравоохранении на основе единой государственной информационной системы здравоохранения (ЕГИСЗ)». </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Наряду с внедренными медицинскими изделиями: «Программный модуль для анализа флюорограмм и рентгенограмм грудной клетки человека», «Программный модуль для анализа исследований компьютерной томографии человека», «Программный модуль для анализа маммограмм» в 2024 году была рассмотрена возможность и осуществлено внедрение медицинского изделия «Система поддержки принятия врачебных решений для прогнозирования ТОП-3 диагнозов на основе данных Региональной интегрированной электронной медицинской карты посредством медицинской информационной системы и информационной системы «Региональный сегмент Единой государственной информационной системы в сфере здравоохранения (ЕГИСЗ) Брянской области».</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В 2025 году в систему здравоохранения Брянской области планируется внедрение системы ППВР «Электронный клинический фармаколог».</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 xml:space="preserve">Недостаточное достижение показателей процента передачи неонатального скрининга (далее - НС) и протокол лабораторных исследований (далее - ПЛИ) в «ВИМИС АКиНЕО» в большей степени связано с переходом в IV квартале 2024 года всех родовспомогательных учреждений Брянской области на формирование НС в региональной МИС. Направления формировались корректно, с учетом предъявляемых требований. Формируемые в региональной МИС НС после распечатки на бумажный носитель прикреплялись к образцам исследуемого биологического материла и последующей отправкой в федеральный центр проведении исследования в рамках программы расширенного НС. В начале II квартала 2025 года установлен факт отсутствия технического взаимодействия и  возможности передачи и последующей фиксации в системе «ВИМИС АКиНЕО» данных о формировании НС из региональной МИС, и как  следствие – отсутствие возможности у специалистов регионального медико-генетической консультации внести результат ПЛИ в «ВИМИС АКиНЕО». В настоящее время все НС формируются в «ВИМИС АКиНЕО», что позволит в ближайшей перспективе </w:t>
      </w:r>
      <w:r>
        <w:rPr>
          <w:rFonts w:ascii="Times New Roman" w:hAnsi="Times New Roman"/>
          <w:sz w:val="28"/>
          <w:szCs w:val="28"/>
        </w:rPr>
        <w:lastRenderedPageBreak/>
        <w:t>увеличить процент передачи данных НС и результатов ПЛИ в «ВИМИС АКиНЕО» до целевых.</w:t>
      </w:r>
    </w:p>
    <w:p w:rsidR="001408C6" w:rsidRDefault="008B0461">
      <w:pPr>
        <w:pStyle w:val="a9"/>
        <w:spacing w:line="276" w:lineRule="auto"/>
        <w:ind w:firstLine="360"/>
        <w:jc w:val="both"/>
        <w:rPr>
          <w:rFonts w:ascii="Times New Roman" w:hAnsi="Times New Roman"/>
          <w:sz w:val="28"/>
          <w:szCs w:val="28"/>
        </w:rPr>
      </w:pPr>
      <w:r>
        <w:rPr>
          <w:rFonts w:ascii="Times New Roman" w:hAnsi="Times New Roman"/>
          <w:sz w:val="28"/>
          <w:szCs w:val="28"/>
        </w:rPr>
        <w:t>Доля СЭМД «Медицинское свидетельство о рождении» и СЭМД «Документ, содержащий сведения медицинского свидетельства о рождении в бумажной форме», переданных в федеральный реестр медицинских свидетельств о рождении в 2024 году — максимальная.</w:t>
      </w:r>
    </w:p>
    <w:p w:rsidR="001408C6" w:rsidRDefault="008B0461">
      <w:pPr>
        <w:pStyle w:val="a9"/>
        <w:spacing w:line="276" w:lineRule="auto"/>
        <w:ind w:firstLine="360"/>
        <w:jc w:val="both"/>
      </w:pPr>
      <w:r>
        <w:rPr>
          <w:rStyle w:val="10"/>
          <w:rFonts w:ascii="Times New Roman" w:hAnsi="Times New Roman"/>
          <w:b w:val="0"/>
          <w:bCs w:val="0"/>
          <w:sz w:val="28"/>
          <w:szCs w:val="28"/>
          <w:lang w:val="az-Cyrl-AZ"/>
        </w:rPr>
        <w:t xml:space="preserve">8. </w:t>
      </w:r>
      <w:bookmarkStart w:id="48" w:name="_Toc204261849"/>
      <w:r>
        <w:rPr>
          <w:rStyle w:val="10"/>
          <w:rFonts w:ascii="Times New Roman" w:hAnsi="Times New Roman"/>
          <w:b w:val="0"/>
          <w:bCs w:val="0"/>
          <w:sz w:val="28"/>
          <w:szCs w:val="28"/>
          <w:lang w:val="az-Cyrl-AZ"/>
        </w:rPr>
        <w:t>П</w:t>
      </w:r>
      <w:r>
        <w:rPr>
          <w:rStyle w:val="10"/>
          <w:rFonts w:ascii="Times New Roman" w:hAnsi="Times New Roman"/>
          <w:b w:val="0"/>
          <w:bCs w:val="0"/>
          <w:sz w:val="28"/>
          <w:szCs w:val="28"/>
        </w:rPr>
        <w:t>равовые документы Брянской области, регламентирующие оказание медицинской помощи женщинам и детям, в том числе по охране репродуктивного здоровья</w:t>
      </w:r>
      <w:bookmarkEnd w:id="48"/>
    </w:p>
    <w:p w:rsidR="001408C6" w:rsidRDefault="001408C6"/>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В разделе приводятся имеющиеся региональные нормативные правовые документы, регламентирующие оказание медицинской помощи женщинам и детям, маршрутизацию при оказании специализированной (в том числе ВМП) медицинской помощи, частота их актуализации (с указанием их реквизитов — полного наименования, даты и номера принятия, даты внесения изменений):</w:t>
      </w:r>
    </w:p>
    <w:p w:rsidR="001408C6" w:rsidRDefault="001408C6">
      <w:pPr>
        <w:pStyle w:val="a9"/>
        <w:jc w:val="both"/>
        <w:rPr>
          <w:rFonts w:ascii="Times New Roman" w:hAnsi="Times New Roman"/>
          <w:sz w:val="28"/>
          <w:szCs w:val="28"/>
        </w:rPr>
      </w:pPr>
    </w:p>
    <w:p w:rsidR="001408C6" w:rsidRDefault="008B0461">
      <w:pPr>
        <w:ind w:firstLine="709"/>
        <w:jc w:val="right"/>
        <w:rPr>
          <w:rFonts w:ascii="Times New Roman" w:hAnsi="Times New Roman"/>
          <w:sz w:val="28"/>
          <w:szCs w:val="28"/>
        </w:rPr>
      </w:pPr>
      <w:r>
        <w:rPr>
          <w:rFonts w:ascii="Times New Roman" w:hAnsi="Times New Roman"/>
          <w:sz w:val="28"/>
          <w:szCs w:val="28"/>
        </w:rPr>
        <w:t>Таблица 41</w:t>
      </w:r>
    </w:p>
    <w:p w:rsidR="001408C6" w:rsidRDefault="008B0461">
      <w:pPr>
        <w:jc w:val="center"/>
        <w:rPr>
          <w:rFonts w:ascii="Times New Roman" w:hAnsi="Times New Roman"/>
          <w:sz w:val="28"/>
          <w:szCs w:val="28"/>
        </w:rPr>
      </w:pPr>
      <w:r>
        <w:rPr>
          <w:rFonts w:ascii="Times New Roman" w:hAnsi="Times New Roman"/>
          <w:sz w:val="28"/>
          <w:szCs w:val="28"/>
        </w:rPr>
        <w:t xml:space="preserve">Перечень правовых актов, регламентирующих оказание медицинской помощи женщинам и детям в Брянской области </w:t>
      </w:r>
    </w:p>
    <w:p w:rsidR="001408C6" w:rsidRDefault="001408C6">
      <w:pPr>
        <w:jc w:val="center"/>
        <w:rPr>
          <w:rFonts w:ascii="Times New Roman" w:hAnsi="Times New Roman"/>
          <w:sz w:val="28"/>
          <w:szCs w:val="28"/>
        </w:rPr>
      </w:pPr>
    </w:p>
    <w:tbl>
      <w:tblPr>
        <w:tblW w:w="10354" w:type="dxa"/>
        <w:tblInd w:w="137" w:type="dxa"/>
        <w:tblLayout w:type="fixed"/>
        <w:tblLook w:val="04A0" w:firstRow="1" w:lastRow="0" w:firstColumn="1" w:lastColumn="0" w:noHBand="0" w:noVBand="1"/>
      </w:tblPr>
      <w:tblGrid>
        <w:gridCol w:w="618"/>
        <w:gridCol w:w="3246"/>
        <w:gridCol w:w="1346"/>
        <w:gridCol w:w="1364"/>
        <w:gridCol w:w="1568"/>
        <w:gridCol w:w="2212"/>
      </w:tblGrid>
      <w:tr w:rsidR="001408C6">
        <w:trPr>
          <w:trHeight w:val="40"/>
        </w:trPr>
        <w:tc>
          <w:tcPr>
            <w:tcW w:w="617"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rPr>
              <w:t>№ п/п</w:t>
            </w:r>
          </w:p>
        </w:tc>
        <w:tc>
          <w:tcPr>
            <w:tcW w:w="3246"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lang w:val="az-Cyrl-AZ"/>
              </w:rPr>
            </w:pPr>
            <w:r>
              <w:rPr>
                <w:rFonts w:ascii="Times New Roman" w:hAnsi="Times New Roman"/>
              </w:rPr>
              <w:t xml:space="preserve">Название </w:t>
            </w:r>
            <w:r>
              <w:rPr>
                <w:rFonts w:ascii="Times New Roman" w:hAnsi="Times New Roman"/>
                <w:lang w:val="az-Cyrl-AZ"/>
              </w:rPr>
              <w:t>правового акта</w:t>
            </w:r>
          </w:p>
        </w:tc>
        <w:tc>
          <w:tcPr>
            <w:tcW w:w="1346"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Дата утверждения</w:t>
            </w:r>
          </w:p>
        </w:tc>
        <w:tc>
          <w:tcPr>
            <w:tcW w:w="1364"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Даты внесения изменений в предыдущую редакцию</w:t>
            </w:r>
          </w:p>
        </w:tc>
        <w:tc>
          <w:tcPr>
            <w:tcW w:w="1568"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Утвердивший орган исполнительной власти</w:t>
            </w:r>
          </w:p>
        </w:tc>
        <w:tc>
          <w:tcPr>
            <w:tcW w:w="2212"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Ответственный за исполнение (должность)</w:t>
            </w:r>
          </w:p>
        </w:tc>
      </w:tr>
      <w:tr w:rsidR="001408C6">
        <w:trPr>
          <w:trHeight w:val="40"/>
        </w:trPr>
        <w:tc>
          <w:tcPr>
            <w:tcW w:w="617"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rPr>
              <w:t>1.</w:t>
            </w:r>
          </w:p>
        </w:tc>
        <w:tc>
          <w:tcPr>
            <w:tcW w:w="3246"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lang w:val="az-Cyrl-AZ"/>
              </w:rPr>
              <w:t>п</w:t>
            </w:r>
            <w:r>
              <w:rPr>
                <w:rFonts w:ascii="Times New Roman" w:hAnsi="Times New Roman"/>
              </w:rPr>
              <w:t>остановление «Об утверждении порядка бесплатной выдачи лекарств, приобретаемых по рецептам врачей, для детей из многодетных семей в возрасте до 6 лет»</w:t>
            </w:r>
          </w:p>
        </w:tc>
        <w:tc>
          <w:tcPr>
            <w:tcW w:w="1346" w:type="dxa"/>
            <w:tcBorders>
              <w:top w:val="single" w:sz="4" w:space="0" w:color="000000"/>
              <w:left w:val="single" w:sz="4" w:space="0" w:color="000000"/>
              <w:bottom w:val="single" w:sz="4" w:space="0" w:color="000000"/>
              <w:right w:val="single" w:sz="4" w:space="0" w:color="000000"/>
            </w:tcBorders>
            <w:vAlign w:val="center"/>
          </w:tcPr>
          <w:p w:rsidR="001408C6" w:rsidRDefault="008B0461">
            <w:r>
              <w:rPr>
                <w:rFonts w:ascii="Times New Roman" w:hAnsi="Times New Roman"/>
              </w:rPr>
              <w:t>17.07.2015</w:t>
            </w:r>
          </w:p>
          <w:p w:rsidR="001408C6" w:rsidRDefault="008B0461">
            <w:pPr>
              <w:jc w:val="center"/>
            </w:pPr>
            <w:r>
              <w:rPr>
                <w:rFonts w:ascii="Times New Roman" w:hAnsi="Times New Roman"/>
              </w:rPr>
              <w:t>№ 331-п</w:t>
            </w:r>
          </w:p>
        </w:tc>
        <w:tc>
          <w:tcPr>
            <w:tcW w:w="1364" w:type="dxa"/>
            <w:tcBorders>
              <w:top w:val="single" w:sz="4" w:space="0" w:color="000000"/>
              <w:left w:val="single" w:sz="4" w:space="0" w:color="000000"/>
              <w:bottom w:val="single" w:sz="4" w:space="0" w:color="000000"/>
              <w:right w:val="single" w:sz="4" w:space="0" w:color="000000"/>
            </w:tcBorders>
            <w:vAlign w:val="center"/>
          </w:tcPr>
          <w:p w:rsidR="001408C6" w:rsidRDefault="008B0461">
            <w:r>
              <w:rPr>
                <w:rFonts w:ascii="Times New Roman" w:hAnsi="Times New Roman"/>
              </w:rPr>
              <w:t>23.09.2024</w:t>
            </w:r>
          </w:p>
          <w:p w:rsidR="001408C6" w:rsidRDefault="008B0461">
            <w:pPr>
              <w:jc w:val="center"/>
            </w:pPr>
            <w:r>
              <w:rPr>
                <w:rFonts w:ascii="Times New Roman" w:hAnsi="Times New Roman"/>
              </w:rPr>
              <w:t>№ 455-п</w:t>
            </w:r>
          </w:p>
        </w:tc>
        <w:tc>
          <w:tcPr>
            <w:tcW w:w="1568"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Правительство Брянской области</w:t>
            </w:r>
          </w:p>
        </w:tc>
        <w:tc>
          <w:tcPr>
            <w:tcW w:w="2212"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Заместитель Губернатора Брянской области</w:t>
            </w:r>
          </w:p>
        </w:tc>
      </w:tr>
      <w:tr w:rsidR="001408C6">
        <w:trPr>
          <w:trHeight w:val="40"/>
        </w:trPr>
        <w:tc>
          <w:tcPr>
            <w:tcW w:w="617"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rPr>
              <w:t>2.</w:t>
            </w:r>
          </w:p>
        </w:tc>
        <w:tc>
          <w:tcPr>
            <w:tcW w:w="3246"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lang w:val="az-Cyrl-AZ"/>
              </w:rPr>
              <w:t>п</w:t>
            </w:r>
            <w:r>
              <w:rPr>
                <w:rFonts w:ascii="Times New Roman" w:hAnsi="Times New Roman"/>
              </w:rPr>
              <w:t>риказ «Об организации медицинской помощи по профилю «акушерство и гинекология» на территории Брянской области»</w:t>
            </w:r>
          </w:p>
        </w:tc>
        <w:tc>
          <w:tcPr>
            <w:tcW w:w="1346"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rPr>
              <w:t>13.02.2024</w:t>
            </w:r>
          </w:p>
          <w:p w:rsidR="001408C6" w:rsidRDefault="008B0461">
            <w:pPr>
              <w:rPr>
                <w:rFonts w:ascii="Times New Roman" w:hAnsi="Times New Roman"/>
              </w:rPr>
            </w:pPr>
            <w:r>
              <w:rPr>
                <w:rFonts w:ascii="Times New Roman" w:hAnsi="Times New Roman"/>
              </w:rPr>
              <w:t>№ 165</w:t>
            </w:r>
          </w:p>
        </w:tc>
        <w:tc>
          <w:tcPr>
            <w:tcW w:w="1364"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rPr>
              <w:t>27.12.2024,</w:t>
            </w:r>
          </w:p>
          <w:p w:rsidR="001408C6" w:rsidRDefault="008B0461">
            <w:pPr>
              <w:rPr>
                <w:rFonts w:ascii="Times New Roman" w:hAnsi="Times New Roman"/>
              </w:rPr>
            </w:pPr>
            <w:r>
              <w:rPr>
                <w:rFonts w:ascii="Times New Roman" w:hAnsi="Times New Roman"/>
              </w:rPr>
              <w:t>28.02.2025</w:t>
            </w:r>
          </w:p>
        </w:tc>
        <w:tc>
          <w:tcPr>
            <w:tcW w:w="1568"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lang w:val="az-Cyrl-AZ"/>
              </w:rPr>
              <w:t>д</w:t>
            </w:r>
            <w:r>
              <w:rPr>
                <w:rFonts w:ascii="Times New Roman" w:hAnsi="Times New Roman"/>
              </w:rPr>
              <w:t>епартамент здравоохранения Брянской области</w:t>
            </w:r>
          </w:p>
        </w:tc>
        <w:tc>
          <w:tcPr>
            <w:tcW w:w="2212"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rPr>
              <w:t>Первый заместитель директора департамента здравоохранения Брянской области</w:t>
            </w:r>
          </w:p>
        </w:tc>
      </w:tr>
      <w:tr w:rsidR="001408C6">
        <w:trPr>
          <w:trHeight w:val="40"/>
        </w:trPr>
        <w:tc>
          <w:tcPr>
            <w:tcW w:w="617"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rPr>
              <w:t>3.</w:t>
            </w:r>
          </w:p>
        </w:tc>
        <w:tc>
          <w:tcPr>
            <w:tcW w:w="3246"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lang w:val="az-Cyrl-AZ"/>
              </w:rPr>
              <w:t>п</w:t>
            </w:r>
            <w:r>
              <w:rPr>
                <w:rFonts w:ascii="Times New Roman" w:hAnsi="Times New Roman"/>
              </w:rPr>
              <w:t xml:space="preserve">риказ «Об оказании стационарной и скорой медицинской помощи детскому населению в медицинских организациях </w:t>
            </w:r>
            <w:r>
              <w:rPr>
                <w:rFonts w:ascii="Times New Roman" w:hAnsi="Times New Roman"/>
              </w:rPr>
              <w:lastRenderedPageBreak/>
              <w:t>г. Брянска и Брянской области»</w:t>
            </w:r>
          </w:p>
        </w:tc>
        <w:tc>
          <w:tcPr>
            <w:tcW w:w="13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rPr>
                <w:rFonts w:ascii="Times New Roman" w:hAnsi="Times New Roman"/>
              </w:rPr>
            </w:pPr>
            <w:r>
              <w:rPr>
                <w:rFonts w:ascii="Times New Roman" w:hAnsi="Times New Roman"/>
              </w:rPr>
              <w:lastRenderedPageBreak/>
              <w:t>10.06.2024</w:t>
            </w:r>
          </w:p>
          <w:p w:rsidR="001408C6" w:rsidRDefault="008B0461">
            <w:pPr>
              <w:rPr>
                <w:rFonts w:ascii="Times New Roman" w:hAnsi="Times New Roman"/>
              </w:rPr>
            </w:pPr>
            <w:r>
              <w:rPr>
                <w:rFonts w:ascii="Times New Roman" w:hAnsi="Times New Roman"/>
              </w:rPr>
              <w:t>№ 650</w:t>
            </w:r>
          </w:p>
        </w:tc>
        <w:tc>
          <w:tcPr>
            <w:tcW w:w="136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rPr>
                <w:rFonts w:ascii="Times New Roman" w:hAnsi="Times New Roman"/>
              </w:rPr>
            </w:pPr>
            <w:r>
              <w:rPr>
                <w:rFonts w:ascii="Times New Roman" w:hAnsi="Times New Roman"/>
              </w:rPr>
              <w:t>28.12.2025</w:t>
            </w:r>
          </w:p>
        </w:tc>
        <w:tc>
          <w:tcPr>
            <w:tcW w:w="1568"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rPr>
            </w:pPr>
            <w:r>
              <w:rPr>
                <w:rFonts w:ascii="Times New Roman" w:hAnsi="Times New Roman"/>
                <w:lang w:val="az-Cyrl-AZ"/>
              </w:rPr>
              <w:t>д</w:t>
            </w:r>
            <w:r>
              <w:rPr>
                <w:rFonts w:ascii="Times New Roman" w:hAnsi="Times New Roman"/>
              </w:rPr>
              <w:t>епартамент здравоохранения Брянской области</w:t>
            </w:r>
          </w:p>
        </w:tc>
        <w:tc>
          <w:tcPr>
            <w:tcW w:w="2212"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rPr>
              <w:t>Заместитель директора департамента здравоохранения Брянской области</w:t>
            </w:r>
          </w:p>
        </w:tc>
      </w:tr>
      <w:tr w:rsidR="001408C6">
        <w:trPr>
          <w:trHeight w:val="40"/>
        </w:trPr>
        <w:tc>
          <w:tcPr>
            <w:tcW w:w="617"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rPr>
              <w:lastRenderedPageBreak/>
              <w:t>4.</w:t>
            </w:r>
          </w:p>
        </w:tc>
        <w:tc>
          <w:tcPr>
            <w:tcW w:w="3246"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lang w:val="az-Cyrl-AZ"/>
              </w:rPr>
              <w:t>п</w:t>
            </w:r>
            <w:r>
              <w:rPr>
                <w:rFonts w:ascii="Times New Roman" w:hAnsi="Times New Roman"/>
              </w:rPr>
              <w:t>риказ «Об организации оказания медицинской помощи детскому населению по профилю «педиатрия» на территории Брянской области»</w:t>
            </w:r>
          </w:p>
        </w:tc>
        <w:tc>
          <w:tcPr>
            <w:tcW w:w="13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rPr>
                <w:rFonts w:ascii="Times New Roman" w:hAnsi="Times New Roman"/>
              </w:rPr>
            </w:pPr>
            <w:r>
              <w:rPr>
                <w:rFonts w:ascii="Times New Roman" w:hAnsi="Times New Roman"/>
              </w:rPr>
              <w:t>04.10.2017</w:t>
            </w:r>
          </w:p>
          <w:p w:rsidR="001408C6" w:rsidRDefault="008B0461">
            <w:pPr>
              <w:rPr>
                <w:rFonts w:ascii="Times New Roman" w:hAnsi="Times New Roman"/>
              </w:rPr>
            </w:pPr>
            <w:r>
              <w:rPr>
                <w:rFonts w:ascii="Times New Roman" w:hAnsi="Times New Roman"/>
              </w:rPr>
              <w:t>№ 837</w:t>
            </w:r>
          </w:p>
        </w:tc>
        <w:tc>
          <w:tcPr>
            <w:tcW w:w="136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1408C6">
            <w:pPr>
              <w:rPr>
                <w:rFonts w:ascii="Times New Roman" w:hAnsi="Times New Roman"/>
              </w:rPr>
            </w:pPr>
          </w:p>
        </w:tc>
        <w:tc>
          <w:tcPr>
            <w:tcW w:w="1568"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center"/>
              <w:rPr>
                <w:rFonts w:ascii="Times New Roman" w:hAnsi="Times New Roman"/>
              </w:rPr>
            </w:pPr>
            <w:r>
              <w:rPr>
                <w:rFonts w:ascii="Times New Roman" w:hAnsi="Times New Roman"/>
                <w:lang w:val="az-Cyrl-AZ"/>
              </w:rPr>
              <w:t>д</w:t>
            </w:r>
            <w:r>
              <w:rPr>
                <w:rFonts w:ascii="Times New Roman" w:hAnsi="Times New Roman"/>
              </w:rPr>
              <w:t>епартамент здравоохранения Брянской области</w:t>
            </w:r>
          </w:p>
        </w:tc>
        <w:tc>
          <w:tcPr>
            <w:tcW w:w="221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rPr>
                <w:rFonts w:ascii="Times New Roman" w:hAnsi="Times New Roman"/>
              </w:rPr>
            </w:pPr>
            <w:r>
              <w:rPr>
                <w:rFonts w:ascii="Times New Roman" w:hAnsi="Times New Roman"/>
              </w:rPr>
              <w:t>Заместитель директора департамента здравоохранения Брянской области</w:t>
            </w:r>
          </w:p>
        </w:tc>
      </w:tr>
      <w:tr w:rsidR="001408C6">
        <w:trPr>
          <w:trHeight w:val="40"/>
        </w:trPr>
        <w:tc>
          <w:tcPr>
            <w:tcW w:w="617"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rPr>
              <w:t>5.</w:t>
            </w:r>
          </w:p>
        </w:tc>
        <w:tc>
          <w:tcPr>
            <w:tcW w:w="3246"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rPr>
              <w:t>риказ «Об организации оказания медицинской помощи по профилю «детская хирургия» на территории Брянской области»</w:t>
            </w:r>
          </w:p>
        </w:tc>
        <w:tc>
          <w:tcPr>
            <w:tcW w:w="13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rPr>
                <w:rFonts w:ascii="Times New Roman" w:hAnsi="Times New Roman"/>
              </w:rPr>
            </w:pPr>
            <w:r>
              <w:rPr>
                <w:rFonts w:ascii="Times New Roman" w:hAnsi="Times New Roman"/>
              </w:rPr>
              <w:t>18.02. 2019</w:t>
            </w:r>
          </w:p>
          <w:p w:rsidR="001408C6" w:rsidRDefault="008B0461">
            <w:pPr>
              <w:rPr>
                <w:rFonts w:ascii="Times New Roman" w:hAnsi="Times New Roman"/>
              </w:rPr>
            </w:pPr>
            <w:r>
              <w:rPr>
                <w:rFonts w:ascii="Times New Roman" w:hAnsi="Times New Roman"/>
              </w:rPr>
              <w:t>№ 240</w:t>
            </w:r>
          </w:p>
        </w:tc>
        <w:tc>
          <w:tcPr>
            <w:tcW w:w="136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1408C6">
            <w:pPr>
              <w:rPr>
                <w:rFonts w:ascii="Times New Roman" w:hAnsi="Times New Roman"/>
              </w:rPr>
            </w:pPr>
          </w:p>
        </w:tc>
        <w:tc>
          <w:tcPr>
            <w:tcW w:w="1568"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center"/>
              <w:rPr>
                <w:rFonts w:ascii="Times New Roman" w:hAnsi="Times New Roman"/>
              </w:rPr>
            </w:pPr>
            <w:r>
              <w:rPr>
                <w:rFonts w:ascii="Times New Roman" w:hAnsi="Times New Roman"/>
                <w:lang w:val="az-Cyrl-AZ"/>
              </w:rPr>
              <w:t>д</w:t>
            </w:r>
            <w:r>
              <w:rPr>
                <w:rFonts w:ascii="Times New Roman" w:hAnsi="Times New Roman"/>
              </w:rPr>
              <w:t>епартамент здравоохранения Брянской области</w:t>
            </w:r>
          </w:p>
        </w:tc>
        <w:tc>
          <w:tcPr>
            <w:tcW w:w="221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rPr>
                <w:rFonts w:ascii="Times New Roman" w:hAnsi="Times New Roman"/>
              </w:rPr>
            </w:pPr>
            <w:r>
              <w:rPr>
                <w:rFonts w:ascii="Times New Roman" w:hAnsi="Times New Roman"/>
              </w:rPr>
              <w:t>Заместитель директора департамента здравоохранения Брянской области</w:t>
            </w:r>
          </w:p>
        </w:tc>
      </w:tr>
      <w:tr w:rsidR="001408C6">
        <w:trPr>
          <w:trHeight w:val="40"/>
        </w:trPr>
        <w:tc>
          <w:tcPr>
            <w:tcW w:w="617"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rPr>
              <w:t>6.</w:t>
            </w:r>
          </w:p>
        </w:tc>
        <w:tc>
          <w:tcPr>
            <w:tcW w:w="3246"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lang w:val="az-Cyrl-AZ"/>
              </w:rPr>
              <w:t>п</w:t>
            </w:r>
            <w:r>
              <w:rPr>
                <w:rFonts w:ascii="Times New Roman" w:hAnsi="Times New Roman"/>
              </w:rPr>
              <w:t>риказ «О реанимационно- консультативной помощи детям в Брянской области»</w:t>
            </w:r>
          </w:p>
        </w:tc>
        <w:tc>
          <w:tcPr>
            <w:tcW w:w="1346"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rPr>
              <w:t>28.02.2025</w:t>
            </w:r>
          </w:p>
          <w:p w:rsidR="001408C6" w:rsidRDefault="008B0461">
            <w:pPr>
              <w:rPr>
                <w:rFonts w:ascii="Times New Roman" w:hAnsi="Times New Roman"/>
              </w:rPr>
            </w:pPr>
            <w:r>
              <w:rPr>
                <w:rFonts w:ascii="Times New Roman" w:hAnsi="Times New Roman"/>
              </w:rPr>
              <w:t>№ 266</w:t>
            </w:r>
          </w:p>
        </w:tc>
        <w:tc>
          <w:tcPr>
            <w:tcW w:w="136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1408C6">
            <w:pPr>
              <w:rPr>
                <w:rFonts w:ascii="Times New Roman" w:hAnsi="Times New Roman"/>
              </w:rPr>
            </w:pPr>
          </w:p>
        </w:tc>
        <w:tc>
          <w:tcPr>
            <w:tcW w:w="1568"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rPr>
            </w:pPr>
            <w:r>
              <w:rPr>
                <w:rFonts w:ascii="Times New Roman" w:hAnsi="Times New Roman"/>
                <w:lang w:val="az-Cyrl-AZ"/>
              </w:rPr>
              <w:t>д</w:t>
            </w:r>
            <w:r>
              <w:rPr>
                <w:rFonts w:ascii="Times New Roman" w:hAnsi="Times New Roman"/>
              </w:rPr>
              <w:t>епартамент здравоохранения Брянской области</w:t>
            </w:r>
          </w:p>
        </w:tc>
        <w:tc>
          <w:tcPr>
            <w:tcW w:w="2212"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rPr>
              <w:t>Заместитель директора департамента здравоохранения Брянской области</w:t>
            </w:r>
          </w:p>
        </w:tc>
      </w:tr>
      <w:tr w:rsidR="001408C6">
        <w:trPr>
          <w:trHeight w:val="40"/>
        </w:trPr>
        <w:tc>
          <w:tcPr>
            <w:tcW w:w="617"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rPr>
              <w:t>7.</w:t>
            </w:r>
          </w:p>
        </w:tc>
        <w:tc>
          <w:tcPr>
            <w:tcW w:w="3246"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lang w:val="az-Cyrl-AZ"/>
              </w:rPr>
              <w:t>п</w:t>
            </w:r>
            <w:r>
              <w:rPr>
                <w:rFonts w:ascii="Times New Roman" w:hAnsi="Times New Roman"/>
              </w:rPr>
              <w:t>риказ «Об утверждении порядка передачи иммунобиологических лекарственных препаратов, поставляемых за счет ассигнований федерального бюджета, государственным учреждениям здравоохранения Брянской области»</w:t>
            </w:r>
          </w:p>
        </w:tc>
        <w:tc>
          <w:tcPr>
            <w:tcW w:w="1346"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rPr>
              <w:t>23.11.2016</w:t>
            </w:r>
          </w:p>
          <w:p w:rsidR="001408C6" w:rsidRDefault="008B0461">
            <w:pPr>
              <w:rPr>
                <w:rFonts w:ascii="Times New Roman" w:hAnsi="Times New Roman"/>
              </w:rPr>
            </w:pPr>
            <w:r>
              <w:rPr>
                <w:rFonts w:ascii="Times New Roman" w:hAnsi="Times New Roman"/>
              </w:rPr>
              <w:t>№ 931</w:t>
            </w:r>
          </w:p>
        </w:tc>
        <w:tc>
          <w:tcPr>
            <w:tcW w:w="136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1408C6">
            <w:pPr>
              <w:rPr>
                <w:rFonts w:ascii="Times New Roman" w:hAnsi="Times New Roman"/>
              </w:rPr>
            </w:pPr>
          </w:p>
        </w:tc>
        <w:tc>
          <w:tcPr>
            <w:tcW w:w="1568"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rPr>
            </w:pPr>
            <w:r>
              <w:rPr>
                <w:rFonts w:ascii="Times New Roman" w:hAnsi="Times New Roman"/>
                <w:lang w:val="az-Cyrl-AZ"/>
              </w:rPr>
              <w:t>д</w:t>
            </w:r>
            <w:r>
              <w:rPr>
                <w:rFonts w:ascii="Times New Roman" w:hAnsi="Times New Roman"/>
              </w:rPr>
              <w:t>епартамент здравоохранения Брянской области</w:t>
            </w:r>
          </w:p>
        </w:tc>
        <w:tc>
          <w:tcPr>
            <w:tcW w:w="2212"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rPr>
              <w:t>Заместитель директора департамента здравоохранения Брянской области</w:t>
            </w:r>
          </w:p>
        </w:tc>
      </w:tr>
      <w:tr w:rsidR="001408C6">
        <w:trPr>
          <w:trHeight w:val="40"/>
        </w:trPr>
        <w:tc>
          <w:tcPr>
            <w:tcW w:w="617"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rPr>
              <w:t>8.</w:t>
            </w:r>
          </w:p>
        </w:tc>
        <w:tc>
          <w:tcPr>
            <w:tcW w:w="3246"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lang w:val="az-Cyrl-AZ"/>
              </w:rPr>
              <w:t>п</w:t>
            </w:r>
            <w:r>
              <w:rPr>
                <w:rFonts w:ascii="Times New Roman" w:hAnsi="Times New Roman"/>
              </w:rPr>
              <w:t>риказ «О главных внештатных специалистах департамента здравоохранения Брянской области»</w:t>
            </w:r>
          </w:p>
        </w:tc>
        <w:tc>
          <w:tcPr>
            <w:tcW w:w="1346"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rPr>
              <w:t>26.03.2019</w:t>
            </w:r>
          </w:p>
          <w:p w:rsidR="001408C6" w:rsidRDefault="008B0461">
            <w:pPr>
              <w:rPr>
                <w:rFonts w:ascii="Times New Roman" w:hAnsi="Times New Roman"/>
              </w:rPr>
            </w:pPr>
            <w:r>
              <w:rPr>
                <w:rFonts w:ascii="Times New Roman" w:hAnsi="Times New Roman"/>
              </w:rPr>
              <w:t>№ 116-лс</w:t>
            </w:r>
          </w:p>
        </w:tc>
        <w:tc>
          <w:tcPr>
            <w:tcW w:w="136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046424">
            <w:hyperlink r:id="rId21" w:tgtFrame="Загрузить документ">
              <w:r w:rsidR="008B0461">
                <w:rPr>
                  <w:rFonts w:ascii="Times New Roman" w:hAnsi="Times New Roman"/>
                  <w:sz w:val="22"/>
                  <w:szCs w:val="22"/>
                </w:rPr>
                <w:t>12.04.2019</w:t>
              </w:r>
            </w:hyperlink>
            <w:r w:rsidR="008B0461">
              <w:rPr>
                <w:rFonts w:ascii="Times New Roman" w:hAnsi="Times New Roman"/>
                <w:sz w:val="22"/>
                <w:szCs w:val="22"/>
              </w:rPr>
              <w:t xml:space="preserve"> </w:t>
            </w:r>
            <w:hyperlink r:id="rId22" w:tgtFrame="Загрузить документ">
              <w:r w:rsidR="008B0461">
                <w:rPr>
                  <w:rFonts w:ascii="Times New Roman" w:hAnsi="Times New Roman"/>
                  <w:sz w:val="22"/>
                  <w:szCs w:val="22"/>
                </w:rPr>
                <w:t>22.04.2019</w:t>
              </w:r>
            </w:hyperlink>
            <w:r w:rsidR="008B0461">
              <w:rPr>
                <w:rFonts w:ascii="Times New Roman" w:hAnsi="Times New Roman"/>
                <w:sz w:val="22"/>
                <w:szCs w:val="22"/>
              </w:rPr>
              <w:t xml:space="preserve"> </w:t>
            </w:r>
            <w:hyperlink r:id="rId23" w:tgtFrame="Загрузить документ">
              <w:r w:rsidR="008B0461">
                <w:rPr>
                  <w:rFonts w:ascii="Times New Roman" w:hAnsi="Times New Roman"/>
                  <w:sz w:val="22"/>
                  <w:szCs w:val="22"/>
                </w:rPr>
                <w:t>11.12.2019</w:t>
              </w:r>
            </w:hyperlink>
            <w:r w:rsidR="008B0461">
              <w:rPr>
                <w:rFonts w:ascii="Times New Roman" w:hAnsi="Times New Roman"/>
                <w:sz w:val="22"/>
                <w:szCs w:val="22"/>
              </w:rPr>
              <w:t xml:space="preserve"> 14.09.2020 </w:t>
            </w:r>
            <w:hyperlink r:id="rId24" w:tgtFrame="Загрузить документ">
              <w:r w:rsidR="008B0461">
                <w:rPr>
                  <w:rFonts w:ascii="Times New Roman" w:hAnsi="Times New Roman"/>
                  <w:sz w:val="22"/>
                  <w:szCs w:val="22"/>
                </w:rPr>
                <w:t>23.10.2020</w:t>
              </w:r>
            </w:hyperlink>
            <w:r w:rsidR="008B0461">
              <w:rPr>
                <w:rFonts w:ascii="Times New Roman" w:hAnsi="Times New Roman"/>
                <w:sz w:val="22"/>
                <w:szCs w:val="22"/>
              </w:rPr>
              <w:t xml:space="preserve"> </w:t>
            </w:r>
            <w:hyperlink r:id="rId25" w:tgtFrame="Загрузить документ">
              <w:r w:rsidR="008B0461">
                <w:rPr>
                  <w:rFonts w:ascii="Times New Roman" w:hAnsi="Times New Roman"/>
                  <w:sz w:val="22"/>
                  <w:szCs w:val="22"/>
                </w:rPr>
                <w:t>07.12.2020</w:t>
              </w:r>
            </w:hyperlink>
            <w:r w:rsidR="008B0461">
              <w:rPr>
                <w:rFonts w:ascii="Times New Roman" w:hAnsi="Times New Roman"/>
                <w:sz w:val="22"/>
                <w:szCs w:val="22"/>
              </w:rPr>
              <w:t xml:space="preserve"> </w:t>
            </w:r>
            <w:hyperlink r:id="rId26" w:tgtFrame="Загрузить документ">
              <w:r w:rsidR="008B0461">
                <w:rPr>
                  <w:rFonts w:ascii="Times New Roman" w:hAnsi="Times New Roman"/>
                  <w:sz w:val="22"/>
                  <w:szCs w:val="22"/>
                </w:rPr>
                <w:t xml:space="preserve"> 08.02.2021</w:t>
              </w:r>
            </w:hyperlink>
            <w:r w:rsidR="008B0461">
              <w:rPr>
                <w:rFonts w:ascii="Times New Roman" w:hAnsi="Times New Roman"/>
                <w:sz w:val="22"/>
                <w:szCs w:val="22"/>
              </w:rPr>
              <w:t xml:space="preserve"> </w:t>
            </w:r>
            <w:hyperlink r:id="rId27" w:tgtFrame="Загрузить документ">
              <w:r w:rsidR="008B0461">
                <w:rPr>
                  <w:rFonts w:ascii="Times New Roman" w:hAnsi="Times New Roman"/>
                  <w:sz w:val="22"/>
                  <w:szCs w:val="22"/>
                </w:rPr>
                <w:t xml:space="preserve"> 19.03.2021 </w:t>
              </w:r>
            </w:hyperlink>
            <w:r w:rsidR="008B0461">
              <w:rPr>
                <w:rFonts w:ascii="Times New Roman" w:hAnsi="Times New Roman"/>
                <w:sz w:val="22"/>
                <w:szCs w:val="22"/>
              </w:rPr>
              <w:t xml:space="preserve"> </w:t>
            </w:r>
            <w:hyperlink r:id="rId28" w:tgtFrame="Загрузить документ">
              <w:r w:rsidR="008B0461">
                <w:rPr>
                  <w:rFonts w:ascii="Times New Roman" w:hAnsi="Times New Roman"/>
                  <w:sz w:val="22"/>
                  <w:szCs w:val="22"/>
                </w:rPr>
                <w:t xml:space="preserve"> 12.05.2021</w:t>
              </w:r>
            </w:hyperlink>
            <w:r w:rsidR="008B0461">
              <w:rPr>
                <w:rFonts w:ascii="Times New Roman" w:hAnsi="Times New Roman"/>
                <w:sz w:val="22"/>
                <w:szCs w:val="22"/>
              </w:rPr>
              <w:t xml:space="preserve"> </w:t>
            </w:r>
            <w:hyperlink r:id="rId29" w:tgtFrame="Загрузить документ">
              <w:r w:rsidR="008B0461">
                <w:rPr>
                  <w:rFonts w:ascii="Times New Roman" w:hAnsi="Times New Roman"/>
                  <w:sz w:val="22"/>
                  <w:szCs w:val="22"/>
                </w:rPr>
                <w:t xml:space="preserve"> 23.06.2021</w:t>
              </w:r>
            </w:hyperlink>
            <w:r w:rsidR="008B0461">
              <w:rPr>
                <w:rFonts w:ascii="Times New Roman" w:hAnsi="Times New Roman"/>
                <w:sz w:val="22"/>
                <w:szCs w:val="22"/>
              </w:rPr>
              <w:t xml:space="preserve"> </w:t>
            </w:r>
            <w:hyperlink r:id="rId30" w:tgtFrame="Загрузить документ">
              <w:r w:rsidR="008B0461">
                <w:rPr>
                  <w:rFonts w:ascii="Times New Roman" w:hAnsi="Times New Roman"/>
                  <w:sz w:val="22"/>
                  <w:szCs w:val="22"/>
                </w:rPr>
                <w:t xml:space="preserve"> 13.07.2021</w:t>
              </w:r>
            </w:hyperlink>
            <w:r w:rsidR="008B0461">
              <w:rPr>
                <w:rFonts w:ascii="Times New Roman" w:hAnsi="Times New Roman"/>
                <w:sz w:val="22"/>
                <w:szCs w:val="22"/>
              </w:rPr>
              <w:t xml:space="preserve"> </w:t>
            </w:r>
            <w:hyperlink r:id="rId31" w:tgtFrame="Загрузить документ">
              <w:r w:rsidR="008B0461">
                <w:rPr>
                  <w:rFonts w:ascii="Times New Roman" w:hAnsi="Times New Roman"/>
                  <w:sz w:val="22"/>
                  <w:szCs w:val="22"/>
                </w:rPr>
                <w:t xml:space="preserve"> 08.12.2021</w:t>
              </w:r>
            </w:hyperlink>
            <w:r w:rsidR="008B0461">
              <w:rPr>
                <w:rFonts w:ascii="Times New Roman" w:hAnsi="Times New Roman"/>
                <w:sz w:val="22"/>
                <w:szCs w:val="22"/>
              </w:rPr>
              <w:t xml:space="preserve"> </w:t>
            </w:r>
            <w:hyperlink r:id="rId32" w:tgtFrame="Загрузить документ">
              <w:r w:rsidR="008B0461">
                <w:rPr>
                  <w:rFonts w:ascii="Times New Roman" w:hAnsi="Times New Roman"/>
                  <w:sz w:val="22"/>
                  <w:szCs w:val="22"/>
                </w:rPr>
                <w:t>15.12.2021</w:t>
              </w:r>
            </w:hyperlink>
            <w:r w:rsidR="008B0461">
              <w:rPr>
                <w:rFonts w:ascii="Times New Roman" w:hAnsi="Times New Roman"/>
                <w:sz w:val="22"/>
                <w:szCs w:val="22"/>
              </w:rPr>
              <w:t xml:space="preserve"> </w:t>
            </w:r>
            <w:hyperlink r:id="rId33" w:tgtFrame="Загрузить документ">
              <w:r w:rsidR="008B0461">
                <w:rPr>
                  <w:rFonts w:ascii="Times New Roman" w:hAnsi="Times New Roman"/>
                  <w:sz w:val="22"/>
                  <w:szCs w:val="22"/>
                </w:rPr>
                <w:t>04.02.2022</w:t>
              </w:r>
            </w:hyperlink>
            <w:r w:rsidR="008B0461">
              <w:rPr>
                <w:rFonts w:ascii="Times New Roman" w:hAnsi="Times New Roman"/>
                <w:sz w:val="22"/>
                <w:szCs w:val="22"/>
              </w:rPr>
              <w:t xml:space="preserve"> </w:t>
            </w:r>
            <w:hyperlink r:id="rId34" w:tgtFrame="Загрузить документ">
              <w:r w:rsidR="008B0461">
                <w:rPr>
                  <w:rFonts w:ascii="Times New Roman" w:hAnsi="Times New Roman"/>
                  <w:sz w:val="22"/>
                  <w:szCs w:val="22"/>
                </w:rPr>
                <w:t>25.08.2022</w:t>
              </w:r>
            </w:hyperlink>
            <w:r w:rsidR="008B0461">
              <w:rPr>
                <w:rFonts w:ascii="Times New Roman" w:hAnsi="Times New Roman"/>
                <w:sz w:val="22"/>
                <w:szCs w:val="22"/>
              </w:rPr>
              <w:t xml:space="preserve"> </w:t>
            </w:r>
            <w:hyperlink r:id="rId35" w:tgtFrame="Загрузить документ">
              <w:r w:rsidR="008B0461">
                <w:rPr>
                  <w:rFonts w:ascii="Times New Roman" w:hAnsi="Times New Roman"/>
                  <w:sz w:val="22"/>
                  <w:szCs w:val="22"/>
                </w:rPr>
                <w:t xml:space="preserve"> 02.09.2022</w:t>
              </w:r>
            </w:hyperlink>
            <w:r w:rsidR="008B0461">
              <w:rPr>
                <w:rFonts w:ascii="Times New Roman" w:hAnsi="Times New Roman"/>
                <w:sz w:val="22"/>
                <w:szCs w:val="22"/>
              </w:rPr>
              <w:t xml:space="preserve"> </w:t>
            </w:r>
            <w:hyperlink r:id="rId36" w:tgtFrame="Загрузить документ">
              <w:r w:rsidR="008B0461">
                <w:rPr>
                  <w:rFonts w:ascii="Times New Roman" w:hAnsi="Times New Roman"/>
                  <w:sz w:val="22"/>
                  <w:szCs w:val="22"/>
                </w:rPr>
                <w:t xml:space="preserve"> 16.01.2023</w:t>
              </w:r>
            </w:hyperlink>
            <w:r w:rsidR="008B0461">
              <w:rPr>
                <w:rFonts w:ascii="Times New Roman" w:hAnsi="Times New Roman"/>
                <w:sz w:val="22"/>
                <w:szCs w:val="22"/>
              </w:rPr>
              <w:t xml:space="preserve"> </w:t>
            </w:r>
            <w:hyperlink r:id="rId37" w:tgtFrame="Загрузить документ">
              <w:r w:rsidR="008B0461">
                <w:rPr>
                  <w:rFonts w:ascii="Times New Roman" w:hAnsi="Times New Roman"/>
                  <w:sz w:val="22"/>
                  <w:szCs w:val="22"/>
                </w:rPr>
                <w:t xml:space="preserve"> 17.01.2023</w:t>
              </w:r>
            </w:hyperlink>
            <w:r w:rsidR="008B0461">
              <w:rPr>
                <w:rFonts w:ascii="Times New Roman" w:hAnsi="Times New Roman"/>
                <w:sz w:val="22"/>
                <w:szCs w:val="22"/>
              </w:rPr>
              <w:t xml:space="preserve"> </w:t>
            </w:r>
            <w:hyperlink r:id="rId38" w:tgtFrame="Загрузить документ">
              <w:r w:rsidR="008B0461">
                <w:rPr>
                  <w:rFonts w:ascii="Times New Roman" w:hAnsi="Times New Roman"/>
                  <w:sz w:val="22"/>
                  <w:szCs w:val="22"/>
                </w:rPr>
                <w:t xml:space="preserve"> 06.03.2023</w:t>
              </w:r>
            </w:hyperlink>
            <w:r w:rsidR="008B0461">
              <w:rPr>
                <w:rFonts w:ascii="Times New Roman" w:hAnsi="Times New Roman"/>
                <w:sz w:val="22"/>
                <w:szCs w:val="22"/>
              </w:rPr>
              <w:t xml:space="preserve"> </w:t>
            </w:r>
            <w:hyperlink r:id="rId39" w:tgtFrame="Загрузить документ">
              <w:r w:rsidR="008B0461">
                <w:rPr>
                  <w:rFonts w:ascii="Times New Roman" w:hAnsi="Times New Roman"/>
                  <w:sz w:val="22"/>
                  <w:szCs w:val="22"/>
                </w:rPr>
                <w:t xml:space="preserve"> 17.03.2023</w:t>
              </w:r>
            </w:hyperlink>
            <w:r w:rsidR="008B0461">
              <w:rPr>
                <w:rFonts w:ascii="Times New Roman" w:hAnsi="Times New Roman"/>
                <w:sz w:val="22"/>
                <w:szCs w:val="22"/>
              </w:rPr>
              <w:t xml:space="preserve"> </w:t>
            </w:r>
            <w:hyperlink r:id="rId40" w:tgtFrame="Загрузить документ">
              <w:r w:rsidR="008B0461">
                <w:rPr>
                  <w:rFonts w:ascii="Times New Roman" w:hAnsi="Times New Roman"/>
                  <w:sz w:val="22"/>
                  <w:szCs w:val="22"/>
                </w:rPr>
                <w:t xml:space="preserve"> 11.04.2023</w:t>
              </w:r>
            </w:hyperlink>
            <w:r w:rsidR="008B0461">
              <w:rPr>
                <w:rFonts w:ascii="Times New Roman" w:hAnsi="Times New Roman"/>
                <w:sz w:val="22"/>
                <w:szCs w:val="22"/>
              </w:rPr>
              <w:t xml:space="preserve"> </w:t>
            </w:r>
            <w:hyperlink r:id="rId41" w:tgtFrame="Загрузить документ">
              <w:r w:rsidR="008B0461">
                <w:rPr>
                  <w:rFonts w:ascii="Times New Roman" w:hAnsi="Times New Roman"/>
                  <w:sz w:val="22"/>
                  <w:szCs w:val="22"/>
                </w:rPr>
                <w:t xml:space="preserve"> 09.06.2023</w:t>
              </w:r>
            </w:hyperlink>
            <w:r w:rsidR="008B0461">
              <w:rPr>
                <w:rFonts w:ascii="Times New Roman" w:hAnsi="Times New Roman"/>
                <w:sz w:val="22"/>
                <w:szCs w:val="22"/>
              </w:rPr>
              <w:t xml:space="preserve"> </w:t>
            </w:r>
            <w:hyperlink r:id="rId42" w:tgtFrame="Загрузить документ">
              <w:r w:rsidR="008B0461">
                <w:rPr>
                  <w:rFonts w:ascii="Times New Roman" w:hAnsi="Times New Roman"/>
                  <w:sz w:val="22"/>
                  <w:szCs w:val="22"/>
                </w:rPr>
                <w:t xml:space="preserve"> 23.06.2023</w:t>
              </w:r>
            </w:hyperlink>
            <w:hyperlink r:id="rId43" w:tgtFrame="Загрузить документ">
              <w:r w:rsidR="008B0461">
                <w:rPr>
                  <w:rFonts w:ascii="Times New Roman" w:hAnsi="Times New Roman"/>
                  <w:sz w:val="22"/>
                  <w:szCs w:val="22"/>
                </w:rPr>
                <w:t xml:space="preserve"> 03.07.2023</w:t>
              </w:r>
            </w:hyperlink>
            <w:r w:rsidR="008B0461">
              <w:rPr>
                <w:rFonts w:ascii="Times New Roman" w:hAnsi="Times New Roman"/>
                <w:sz w:val="22"/>
                <w:szCs w:val="22"/>
              </w:rPr>
              <w:t xml:space="preserve"> </w:t>
            </w:r>
            <w:hyperlink r:id="rId44" w:tgtFrame="Загрузить документ">
              <w:r w:rsidR="008B0461">
                <w:rPr>
                  <w:rFonts w:ascii="Times New Roman" w:hAnsi="Times New Roman"/>
                  <w:sz w:val="22"/>
                  <w:szCs w:val="22"/>
                </w:rPr>
                <w:t xml:space="preserve"> </w:t>
              </w:r>
              <w:r w:rsidR="008B0461">
                <w:rPr>
                  <w:rFonts w:ascii="Times New Roman" w:hAnsi="Times New Roman"/>
                  <w:sz w:val="22"/>
                  <w:szCs w:val="22"/>
                </w:rPr>
                <w:lastRenderedPageBreak/>
                <w:t>05.09.2023</w:t>
              </w:r>
            </w:hyperlink>
            <w:r w:rsidR="008B0461">
              <w:rPr>
                <w:rFonts w:ascii="Times New Roman" w:hAnsi="Times New Roman"/>
                <w:sz w:val="22"/>
                <w:szCs w:val="22"/>
              </w:rPr>
              <w:t xml:space="preserve"> </w:t>
            </w:r>
            <w:hyperlink r:id="rId45" w:tgtFrame="Загрузить документ">
              <w:r w:rsidR="008B0461">
                <w:rPr>
                  <w:rFonts w:ascii="Times New Roman" w:hAnsi="Times New Roman"/>
                  <w:sz w:val="22"/>
                  <w:szCs w:val="22"/>
                </w:rPr>
                <w:t xml:space="preserve"> 11.09.2023</w:t>
              </w:r>
            </w:hyperlink>
            <w:r w:rsidR="008B0461">
              <w:rPr>
                <w:rFonts w:ascii="Times New Roman" w:hAnsi="Times New Roman"/>
                <w:sz w:val="22"/>
                <w:szCs w:val="22"/>
              </w:rPr>
              <w:t xml:space="preserve"> </w:t>
            </w:r>
            <w:hyperlink r:id="rId46" w:tgtFrame="Загрузить документ">
              <w:r w:rsidR="008B0461">
                <w:rPr>
                  <w:rFonts w:ascii="Times New Roman" w:hAnsi="Times New Roman"/>
                  <w:sz w:val="22"/>
                  <w:szCs w:val="22"/>
                </w:rPr>
                <w:t xml:space="preserve"> 09.10.2023</w:t>
              </w:r>
            </w:hyperlink>
            <w:r w:rsidR="008B0461">
              <w:rPr>
                <w:rFonts w:ascii="Times New Roman" w:hAnsi="Times New Roman"/>
                <w:sz w:val="22"/>
                <w:szCs w:val="22"/>
              </w:rPr>
              <w:t xml:space="preserve"> </w:t>
            </w:r>
            <w:hyperlink r:id="rId47" w:tgtFrame="Загрузить документ">
              <w:r w:rsidR="008B0461">
                <w:rPr>
                  <w:rFonts w:ascii="Times New Roman" w:hAnsi="Times New Roman"/>
                  <w:sz w:val="22"/>
                  <w:szCs w:val="22"/>
                </w:rPr>
                <w:t xml:space="preserve"> 09.11.2023</w:t>
              </w:r>
            </w:hyperlink>
            <w:r w:rsidR="008B0461">
              <w:rPr>
                <w:rFonts w:ascii="Times New Roman" w:hAnsi="Times New Roman"/>
                <w:sz w:val="22"/>
                <w:szCs w:val="22"/>
              </w:rPr>
              <w:t xml:space="preserve"> </w:t>
            </w:r>
            <w:hyperlink r:id="rId48" w:tgtFrame="Загрузить документ">
              <w:r w:rsidR="008B0461">
                <w:rPr>
                  <w:rFonts w:ascii="Times New Roman" w:hAnsi="Times New Roman"/>
                  <w:sz w:val="22"/>
                  <w:szCs w:val="22"/>
                </w:rPr>
                <w:t xml:space="preserve"> 22.12.2023</w:t>
              </w:r>
            </w:hyperlink>
            <w:r w:rsidR="008B0461">
              <w:rPr>
                <w:rFonts w:ascii="Times New Roman" w:hAnsi="Times New Roman"/>
                <w:sz w:val="22"/>
                <w:szCs w:val="22"/>
              </w:rPr>
              <w:t xml:space="preserve"> </w:t>
            </w:r>
            <w:hyperlink r:id="rId49" w:tgtFrame="Загрузить документ">
              <w:r w:rsidR="008B0461">
                <w:rPr>
                  <w:rFonts w:ascii="Times New Roman" w:hAnsi="Times New Roman"/>
                  <w:sz w:val="22"/>
                  <w:szCs w:val="22"/>
                </w:rPr>
                <w:t>31.01.2024</w:t>
              </w:r>
            </w:hyperlink>
            <w:r w:rsidR="008B0461">
              <w:rPr>
                <w:rFonts w:ascii="Times New Roman" w:hAnsi="Times New Roman"/>
                <w:sz w:val="22"/>
                <w:szCs w:val="22"/>
              </w:rPr>
              <w:t xml:space="preserve"> </w:t>
            </w:r>
            <w:hyperlink r:id="rId50" w:tgtFrame="Загрузить документ">
              <w:r w:rsidR="008B0461">
                <w:rPr>
                  <w:rFonts w:ascii="Times New Roman" w:hAnsi="Times New Roman"/>
                  <w:sz w:val="22"/>
                  <w:szCs w:val="22"/>
                </w:rPr>
                <w:t>06.02.2024</w:t>
              </w:r>
            </w:hyperlink>
            <w:r w:rsidR="008B0461">
              <w:rPr>
                <w:rFonts w:ascii="Times New Roman" w:hAnsi="Times New Roman"/>
                <w:sz w:val="22"/>
                <w:szCs w:val="22"/>
              </w:rPr>
              <w:t xml:space="preserve"> </w:t>
            </w:r>
            <w:hyperlink r:id="rId51" w:tgtFrame="Загрузить документ">
              <w:r w:rsidR="008B0461">
                <w:rPr>
                  <w:rFonts w:ascii="Times New Roman" w:hAnsi="Times New Roman"/>
                  <w:sz w:val="22"/>
                  <w:szCs w:val="22"/>
                </w:rPr>
                <w:t xml:space="preserve"> 08.04.2024</w:t>
              </w:r>
            </w:hyperlink>
            <w:r w:rsidR="008B0461">
              <w:rPr>
                <w:rFonts w:ascii="Times New Roman" w:hAnsi="Times New Roman"/>
                <w:sz w:val="22"/>
                <w:szCs w:val="22"/>
              </w:rPr>
              <w:t xml:space="preserve"> </w:t>
            </w:r>
            <w:hyperlink r:id="rId52" w:tgtFrame="Загрузить документ">
              <w:r w:rsidR="008B0461">
                <w:rPr>
                  <w:rFonts w:ascii="Times New Roman" w:hAnsi="Times New Roman"/>
                  <w:sz w:val="22"/>
                  <w:szCs w:val="22"/>
                </w:rPr>
                <w:t>13.05.2024</w:t>
              </w:r>
            </w:hyperlink>
            <w:r w:rsidR="008B0461">
              <w:rPr>
                <w:rFonts w:ascii="Times New Roman" w:hAnsi="Times New Roman"/>
                <w:sz w:val="22"/>
                <w:szCs w:val="22"/>
              </w:rPr>
              <w:t xml:space="preserve"> </w:t>
            </w:r>
            <w:hyperlink r:id="rId53" w:tgtFrame="Загрузить документ">
              <w:r w:rsidR="008B0461">
                <w:rPr>
                  <w:rFonts w:ascii="Times New Roman" w:hAnsi="Times New Roman"/>
                  <w:sz w:val="22"/>
                  <w:szCs w:val="22"/>
                </w:rPr>
                <w:t>18.06.2024</w:t>
              </w:r>
            </w:hyperlink>
            <w:r w:rsidR="008B0461">
              <w:rPr>
                <w:rFonts w:ascii="Times New Roman" w:hAnsi="Times New Roman"/>
                <w:sz w:val="22"/>
                <w:szCs w:val="22"/>
              </w:rPr>
              <w:t xml:space="preserve"> </w:t>
            </w:r>
            <w:hyperlink r:id="rId54" w:tgtFrame="Загрузить документ">
              <w:r w:rsidR="008B0461">
                <w:rPr>
                  <w:rFonts w:ascii="Times New Roman" w:hAnsi="Times New Roman"/>
                  <w:sz w:val="22"/>
                  <w:szCs w:val="22"/>
                </w:rPr>
                <w:t>30.10.2024</w:t>
              </w:r>
            </w:hyperlink>
            <w:r w:rsidR="008B0461">
              <w:rPr>
                <w:rFonts w:ascii="Times New Roman" w:hAnsi="Times New Roman"/>
                <w:sz w:val="22"/>
                <w:szCs w:val="22"/>
              </w:rPr>
              <w:t xml:space="preserve"> </w:t>
            </w:r>
            <w:hyperlink r:id="rId55" w:tgtFrame="Загрузить документ">
              <w:r w:rsidR="008B0461">
                <w:rPr>
                  <w:rFonts w:ascii="Times New Roman" w:hAnsi="Times New Roman"/>
                  <w:sz w:val="22"/>
                  <w:szCs w:val="22"/>
                </w:rPr>
                <w:t>30.10.2024</w:t>
              </w:r>
            </w:hyperlink>
            <w:r w:rsidR="008B0461">
              <w:rPr>
                <w:rFonts w:ascii="Times New Roman" w:hAnsi="Times New Roman"/>
                <w:sz w:val="22"/>
                <w:szCs w:val="22"/>
              </w:rPr>
              <w:t xml:space="preserve"> </w:t>
            </w:r>
            <w:hyperlink r:id="rId56" w:tgtFrame="Загрузить документ">
              <w:r w:rsidR="008B0461">
                <w:rPr>
                  <w:rFonts w:ascii="Times New Roman" w:hAnsi="Times New Roman"/>
                  <w:sz w:val="22"/>
                  <w:szCs w:val="22"/>
                </w:rPr>
                <w:t>11.11.2024</w:t>
              </w:r>
            </w:hyperlink>
            <w:r w:rsidR="008B0461">
              <w:rPr>
                <w:rFonts w:ascii="Times New Roman" w:hAnsi="Times New Roman"/>
                <w:sz w:val="22"/>
                <w:szCs w:val="22"/>
              </w:rPr>
              <w:t xml:space="preserve"> </w:t>
            </w:r>
            <w:hyperlink r:id="rId57" w:tgtFrame="Загрузить документ">
              <w:r w:rsidR="008B0461">
                <w:rPr>
                  <w:rFonts w:ascii="Times New Roman" w:hAnsi="Times New Roman"/>
                  <w:sz w:val="22"/>
                  <w:szCs w:val="22"/>
                </w:rPr>
                <w:t>13.11.2024</w:t>
              </w:r>
            </w:hyperlink>
            <w:r w:rsidR="008B0461">
              <w:rPr>
                <w:rFonts w:ascii="Times New Roman" w:hAnsi="Times New Roman"/>
                <w:sz w:val="22"/>
                <w:szCs w:val="22"/>
              </w:rPr>
              <w:t xml:space="preserve"> </w:t>
            </w:r>
            <w:hyperlink r:id="rId58" w:tgtFrame="Загрузить документ">
              <w:r w:rsidR="008B0461">
                <w:rPr>
                  <w:rFonts w:ascii="Times New Roman" w:hAnsi="Times New Roman"/>
                  <w:sz w:val="22"/>
                  <w:szCs w:val="22"/>
                </w:rPr>
                <w:t>14.01.2025</w:t>
              </w:r>
            </w:hyperlink>
          </w:p>
          <w:p w:rsidR="001408C6" w:rsidRDefault="00046424">
            <w:hyperlink r:id="rId59" w:tgtFrame="Загрузить документ">
              <w:r w:rsidR="008B0461">
                <w:rPr>
                  <w:rFonts w:ascii="Times New Roman" w:hAnsi="Times New Roman"/>
                  <w:sz w:val="22"/>
                  <w:szCs w:val="22"/>
                </w:rPr>
                <w:t>11.03.2025</w:t>
              </w:r>
            </w:hyperlink>
          </w:p>
        </w:tc>
        <w:tc>
          <w:tcPr>
            <w:tcW w:w="1568"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rPr>
            </w:pPr>
            <w:r>
              <w:rPr>
                <w:rFonts w:ascii="Times New Roman" w:hAnsi="Times New Roman"/>
                <w:lang w:val="az-Cyrl-AZ"/>
              </w:rPr>
              <w:lastRenderedPageBreak/>
              <w:t>д</w:t>
            </w:r>
            <w:r>
              <w:rPr>
                <w:rFonts w:ascii="Times New Roman" w:hAnsi="Times New Roman"/>
              </w:rPr>
              <w:t>епартамент здравоохранения Брянской области</w:t>
            </w:r>
          </w:p>
        </w:tc>
        <w:tc>
          <w:tcPr>
            <w:tcW w:w="2212"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rPr>
              <w:t>Первый заместитель директора департамента здравоохранения Брянской области</w:t>
            </w:r>
          </w:p>
        </w:tc>
      </w:tr>
      <w:tr w:rsidR="001408C6">
        <w:trPr>
          <w:trHeight w:val="40"/>
        </w:trPr>
        <w:tc>
          <w:tcPr>
            <w:tcW w:w="617"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rPr>
              <w:lastRenderedPageBreak/>
              <w:t>9.</w:t>
            </w:r>
          </w:p>
        </w:tc>
        <w:tc>
          <w:tcPr>
            <w:tcW w:w="3246"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lang w:val="az-Cyrl-AZ"/>
              </w:rPr>
              <w:t>п</w:t>
            </w:r>
            <w:r>
              <w:rPr>
                <w:rFonts w:ascii="Times New Roman" w:hAnsi="Times New Roman"/>
              </w:rPr>
              <w:t>риказ «Об организации медицинской реабилитации детскому населению на территории Брянской области»</w:t>
            </w:r>
          </w:p>
        </w:tc>
        <w:tc>
          <w:tcPr>
            <w:tcW w:w="1346"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lang w:val="az-Cyrl-AZ"/>
              </w:rPr>
              <w:t>0</w:t>
            </w:r>
            <w:r>
              <w:rPr>
                <w:rFonts w:ascii="Times New Roman" w:hAnsi="Times New Roman"/>
              </w:rPr>
              <w:t>5.06.2023</w:t>
            </w:r>
          </w:p>
          <w:p w:rsidR="001408C6" w:rsidRDefault="008B0461">
            <w:pPr>
              <w:rPr>
                <w:rFonts w:ascii="Times New Roman" w:hAnsi="Times New Roman"/>
              </w:rPr>
            </w:pPr>
            <w:r>
              <w:rPr>
                <w:rFonts w:ascii="Times New Roman" w:hAnsi="Times New Roman"/>
              </w:rPr>
              <w:t>№ 624</w:t>
            </w:r>
          </w:p>
        </w:tc>
        <w:tc>
          <w:tcPr>
            <w:tcW w:w="136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1408C6">
            <w:pPr>
              <w:rPr>
                <w:rFonts w:ascii="Times New Roman" w:hAnsi="Times New Roman"/>
              </w:rPr>
            </w:pPr>
          </w:p>
        </w:tc>
        <w:tc>
          <w:tcPr>
            <w:tcW w:w="1568"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rPr>
            </w:pPr>
            <w:r>
              <w:rPr>
                <w:rFonts w:ascii="Times New Roman" w:hAnsi="Times New Roman"/>
                <w:lang w:val="az-Cyrl-AZ"/>
              </w:rPr>
              <w:t>д</w:t>
            </w:r>
            <w:r>
              <w:rPr>
                <w:rFonts w:ascii="Times New Roman" w:hAnsi="Times New Roman"/>
              </w:rPr>
              <w:t>епартамент здравоохранения Брянской области</w:t>
            </w:r>
          </w:p>
        </w:tc>
        <w:tc>
          <w:tcPr>
            <w:tcW w:w="2212"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rPr>
              <w:t>Заместитель директора департамента здравоохранения</w:t>
            </w:r>
          </w:p>
        </w:tc>
      </w:tr>
      <w:tr w:rsidR="001408C6">
        <w:trPr>
          <w:trHeight w:val="40"/>
        </w:trPr>
        <w:tc>
          <w:tcPr>
            <w:tcW w:w="617"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rPr>
              <w:t>10.</w:t>
            </w:r>
          </w:p>
        </w:tc>
        <w:tc>
          <w:tcPr>
            <w:tcW w:w="3246"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lang w:val="az-Cyrl-AZ"/>
              </w:rPr>
              <w:t>п</w:t>
            </w:r>
            <w:r>
              <w:rPr>
                <w:rFonts w:ascii="Times New Roman" w:hAnsi="Times New Roman"/>
              </w:rPr>
              <w:t>риказ «Об организации информационного взаимодействия по реализации индивидуальной программы реабилитации или абилитации инвалида или ребенка-инвалида»</w:t>
            </w:r>
          </w:p>
        </w:tc>
        <w:tc>
          <w:tcPr>
            <w:tcW w:w="1346"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rPr>
              <w:t>08.08.2025</w:t>
            </w:r>
          </w:p>
          <w:p w:rsidR="001408C6" w:rsidRDefault="008B0461">
            <w:pPr>
              <w:rPr>
                <w:rFonts w:ascii="Times New Roman" w:hAnsi="Times New Roman"/>
              </w:rPr>
            </w:pPr>
            <w:r>
              <w:rPr>
                <w:rFonts w:ascii="Times New Roman" w:hAnsi="Times New Roman"/>
              </w:rPr>
              <w:t>№ 992</w:t>
            </w:r>
          </w:p>
        </w:tc>
        <w:tc>
          <w:tcPr>
            <w:tcW w:w="136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1408C6">
            <w:pPr>
              <w:rPr>
                <w:rFonts w:ascii="Times New Roman" w:hAnsi="Times New Roman"/>
              </w:rPr>
            </w:pPr>
          </w:p>
        </w:tc>
        <w:tc>
          <w:tcPr>
            <w:tcW w:w="1568"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center"/>
              <w:rPr>
                <w:rFonts w:ascii="Times New Roman" w:hAnsi="Times New Roman"/>
              </w:rPr>
            </w:pPr>
            <w:r>
              <w:rPr>
                <w:rFonts w:ascii="Times New Roman" w:hAnsi="Times New Roman"/>
                <w:lang w:val="az-Cyrl-AZ"/>
              </w:rPr>
              <w:t>д</w:t>
            </w:r>
            <w:r>
              <w:rPr>
                <w:rFonts w:ascii="Times New Roman" w:hAnsi="Times New Roman"/>
              </w:rPr>
              <w:t>епартамент здравоохранения Брянской области</w:t>
            </w:r>
          </w:p>
        </w:tc>
        <w:tc>
          <w:tcPr>
            <w:tcW w:w="221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rPr>
                <w:rFonts w:ascii="Times New Roman" w:hAnsi="Times New Roman"/>
              </w:rPr>
            </w:pPr>
            <w:r>
              <w:rPr>
                <w:rFonts w:ascii="Times New Roman" w:hAnsi="Times New Roman"/>
              </w:rPr>
              <w:t>Первый заместитель директора департамента здравоохранения</w:t>
            </w:r>
          </w:p>
        </w:tc>
      </w:tr>
      <w:tr w:rsidR="001408C6">
        <w:trPr>
          <w:trHeight w:val="40"/>
        </w:trPr>
        <w:tc>
          <w:tcPr>
            <w:tcW w:w="617"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rPr>
              <w:t>11.</w:t>
            </w:r>
          </w:p>
        </w:tc>
        <w:tc>
          <w:tcPr>
            <w:tcW w:w="3246"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lang w:val="az-Cyrl-AZ"/>
              </w:rPr>
              <w:t>п</w:t>
            </w:r>
            <w:r>
              <w:rPr>
                <w:rFonts w:ascii="Times New Roman" w:hAnsi="Times New Roman"/>
              </w:rPr>
              <w:t>риказ «О порядке ведения Федерального регистра лиц, страдающих жизнеугрожающими и хроническими прогрессирующими редкими (орфанными) заболеваниями, приводящими к сокращению продолжительности жизни граждан или их инвалидности»</w:t>
            </w:r>
          </w:p>
        </w:tc>
        <w:tc>
          <w:tcPr>
            <w:tcW w:w="1346"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rPr>
              <w:t>29.12.2021</w:t>
            </w:r>
          </w:p>
          <w:p w:rsidR="001408C6" w:rsidRDefault="008B0461">
            <w:pPr>
              <w:rPr>
                <w:rFonts w:ascii="Times New Roman" w:hAnsi="Times New Roman"/>
              </w:rPr>
            </w:pPr>
            <w:r>
              <w:rPr>
                <w:rFonts w:ascii="Times New Roman" w:hAnsi="Times New Roman"/>
              </w:rPr>
              <w:t>№ 1262</w:t>
            </w:r>
          </w:p>
        </w:tc>
        <w:tc>
          <w:tcPr>
            <w:tcW w:w="136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1408C6">
            <w:pPr>
              <w:rPr>
                <w:rFonts w:ascii="Times New Roman" w:hAnsi="Times New Roman"/>
              </w:rPr>
            </w:pPr>
          </w:p>
        </w:tc>
        <w:tc>
          <w:tcPr>
            <w:tcW w:w="1568"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rPr>
            </w:pPr>
            <w:r>
              <w:rPr>
                <w:rFonts w:ascii="Times New Roman" w:hAnsi="Times New Roman"/>
                <w:lang w:val="az-Cyrl-AZ"/>
              </w:rPr>
              <w:t>д</w:t>
            </w:r>
            <w:r>
              <w:rPr>
                <w:rFonts w:ascii="Times New Roman" w:hAnsi="Times New Roman"/>
              </w:rPr>
              <w:t>епартамент здравоохранения Брянской области</w:t>
            </w:r>
          </w:p>
        </w:tc>
        <w:tc>
          <w:tcPr>
            <w:tcW w:w="2212"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rPr>
              <w:t>Заместитель директора департамента здравоохранения Брянской области</w:t>
            </w:r>
          </w:p>
        </w:tc>
      </w:tr>
      <w:tr w:rsidR="001408C6">
        <w:trPr>
          <w:trHeight w:val="40"/>
        </w:trPr>
        <w:tc>
          <w:tcPr>
            <w:tcW w:w="617"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rPr>
              <w:t>12.</w:t>
            </w:r>
          </w:p>
        </w:tc>
        <w:tc>
          <w:tcPr>
            <w:tcW w:w="3246"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lang w:val="az-Cyrl-AZ"/>
              </w:rPr>
              <w:t>п</w:t>
            </w:r>
            <w:r>
              <w:rPr>
                <w:rFonts w:ascii="Times New Roman" w:hAnsi="Times New Roman"/>
              </w:rPr>
              <w:t xml:space="preserve">риказ «Об обеспечении пациентов лекарственными препаратами, медицинскими изделиями и техническими средствами реабилитации, закупаемыми фондом «Круг добра» для оказания медицинской помощи детям с тяжелыми жизнеугрожающими и хроническими заболеваниями, в том числе редкими (орфанными) </w:t>
            </w:r>
            <w:r>
              <w:rPr>
                <w:rFonts w:ascii="Times New Roman" w:hAnsi="Times New Roman"/>
              </w:rPr>
              <w:lastRenderedPageBreak/>
              <w:t>заболеваниями»</w:t>
            </w:r>
          </w:p>
        </w:tc>
        <w:tc>
          <w:tcPr>
            <w:tcW w:w="1346"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lang w:val="en-US"/>
              </w:rPr>
            </w:pPr>
            <w:r>
              <w:rPr>
                <w:rFonts w:ascii="Times New Roman" w:hAnsi="Times New Roman"/>
                <w:lang w:val="en-US"/>
              </w:rPr>
              <w:lastRenderedPageBreak/>
              <w:t>29.12.2021</w:t>
            </w:r>
          </w:p>
          <w:p w:rsidR="001408C6" w:rsidRDefault="008B0461">
            <w:pPr>
              <w:rPr>
                <w:rFonts w:ascii="Times New Roman" w:hAnsi="Times New Roman"/>
                <w:lang w:val="en-US"/>
              </w:rPr>
            </w:pPr>
            <w:r>
              <w:rPr>
                <w:rFonts w:ascii="Times New Roman" w:hAnsi="Times New Roman"/>
              </w:rPr>
              <w:t>№ 1263</w:t>
            </w:r>
          </w:p>
        </w:tc>
        <w:tc>
          <w:tcPr>
            <w:tcW w:w="136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1408C6">
            <w:pPr>
              <w:rPr>
                <w:rFonts w:ascii="Times New Roman" w:hAnsi="Times New Roman"/>
              </w:rPr>
            </w:pPr>
          </w:p>
        </w:tc>
        <w:tc>
          <w:tcPr>
            <w:tcW w:w="1568"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center"/>
              <w:rPr>
                <w:rFonts w:ascii="Times New Roman" w:hAnsi="Times New Roman"/>
              </w:rPr>
            </w:pPr>
            <w:r>
              <w:rPr>
                <w:rFonts w:ascii="Times New Roman" w:hAnsi="Times New Roman"/>
                <w:lang w:val="az-Cyrl-AZ"/>
              </w:rPr>
              <w:t>д</w:t>
            </w:r>
            <w:r>
              <w:rPr>
                <w:rFonts w:ascii="Times New Roman" w:hAnsi="Times New Roman"/>
              </w:rPr>
              <w:t>епартамент здравоохранения Брянской области</w:t>
            </w:r>
          </w:p>
        </w:tc>
        <w:tc>
          <w:tcPr>
            <w:tcW w:w="221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rPr>
                <w:rFonts w:ascii="Times New Roman" w:hAnsi="Times New Roman"/>
              </w:rPr>
            </w:pPr>
            <w:r>
              <w:rPr>
                <w:rFonts w:ascii="Times New Roman" w:hAnsi="Times New Roman"/>
              </w:rPr>
              <w:t>Заместитель директора департамента здравоохранения Брянской области</w:t>
            </w:r>
          </w:p>
        </w:tc>
      </w:tr>
      <w:tr w:rsidR="001408C6">
        <w:trPr>
          <w:trHeight w:val="40"/>
        </w:trPr>
        <w:tc>
          <w:tcPr>
            <w:tcW w:w="617"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rPr>
              <w:lastRenderedPageBreak/>
              <w:t>13.</w:t>
            </w:r>
          </w:p>
        </w:tc>
        <w:tc>
          <w:tcPr>
            <w:tcW w:w="3246"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lang w:val="az-Cyrl-AZ"/>
              </w:rPr>
              <w:t>п</w:t>
            </w:r>
            <w:r>
              <w:rPr>
                <w:rFonts w:ascii="Times New Roman" w:hAnsi="Times New Roman"/>
              </w:rPr>
              <w:t>риказ «О внедрении клинических рекомендаций (протоколов лечения) на территории Брянской области»</w:t>
            </w:r>
          </w:p>
        </w:tc>
        <w:tc>
          <w:tcPr>
            <w:tcW w:w="1346"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rPr>
              <w:t>17.11.2022</w:t>
            </w:r>
          </w:p>
          <w:p w:rsidR="001408C6" w:rsidRDefault="008B0461">
            <w:pPr>
              <w:rPr>
                <w:rFonts w:ascii="Times New Roman" w:hAnsi="Times New Roman"/>
              </w:rPr>
            </w:pPr>
            <w:r>
              <w:rPr>
                <w:rFonts w:ascii="Times New Roman" w:hAnsi="Times New Roman"/>
              </w:rPr>
              <w:t>№ 1179</w:t>
            </w:r>
          </w:p>
        </w:tc>
        <w:tc>
          <w:tcPr>
            <w:tcW w:w="136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1408C6">
            <w:pPr>
              <w:rPr>
                <w:rFonts w:ascii="Times New Roman" w:hAnsi="Times New Roman"/>
              </w:rPr>
            </w:pPr>
          </w:p>
        </w:tc>
        <w:tc>
          <w:tcPr>
            <w:tcW w:w="1568"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center"/>
              <w:rPr>
                <w:rFonts w:ascii="Times New Roman" w:hAnsi="Times New Roman"/>
              </w:rPr>
            </w:pPr>
            <w:r>
              <w:rPr>
                <w:rFonts w:ascii="Times New Roman" w:hAnsi="Times New Roman"/>
                <w:lang w:val="az-Cyrl-AZ"/>
              </w:rPr>
              <w:t>д</w:t>
            </w:r>
            <w:r>
              <w:rPr>
                <w:rFonts w:ascii="Times New Roman" w:hAnsi="Times New Roman"/>
              </w:rPr>
              <w:t>епартамент здравоохранения Брянской области</w:t>
            </w:r>
          </w:p>
        </w:tc>
        <w:tc>
          <w:tcPr>
            <w:tcW w:w="221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rPr>
                <w:rFonts w:ascii="Times New Roman" w:hAnsi="Times New Roman"/>
              </w:rPr>
            </w:pPr>
            <w:r>
              <w:rPr>
                <w:rFonts w:ascii="Times New Roman" w:hAnsi="Times New Roman"/>
              </w:rPr>
              <w:t>Заместитель директора департамента здравоохранения Брянской области</w:t>
            </w:r>
          </w:p>
        </w:tc>
      </w:tr>
      <w:tr w:rsidR="001408C6">
        <w:trPr>
          <w:trHeight w:val="40"/>
        </w:trPr>
        <w:tc>
          <w:tcPr>
            <w:tcW w:w="617"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rPr>
              <w:t>14.</w:t>
            </w:r>
          </w:p>
        </w:tc>
        <w:tc>
          <w:tcPr>
            <w:tcW w:w="3246"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lang w:val="az-Cyrl-AZ"/>
              </w:rPr>
              <w:t>п</w:t>
            </w:r>
            <w:r>
              <w:rPr>
                <w:rFonts w:ascii="Times New Roman" w:hAnsi="Times New Roman"/>
              </w:rPr>
              <w:t>риказ «Об утверждении регламента по организации и совершенствованию процессов льготного лекарственного обеспечения на территории Брянской области»</w:t>
            </w:r>
          </w:p>
        </w:tc>
        <w:tc>
          <w:tcPr>
            <w:tcW w:w="1346"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rPr>
              <w:t>4</w:t>
            </w:r>
            <w:r>
              <w:rPr>
                <w:rFonts w:ascii="Times New Roman" w:hAnsi="Times New Roman"/>
                <w:lang w:val="en-US"/>
              </w:rPr>
              <w:t>.04.</w:t>
            </w:r>
            <w:r>
              <w:rPr>
                <w:rFonts w:ascii="Times New Roman" w:hAnsi="Times New Roman"/>
              </w:rPr>
              <w:t xml:space="preserve"> 2023</w:t>
            </w:r>
          </w:p>
          <w:p w:rsidR="001408C6" w:rsidRDefault="008B0461">
            <w:pPr>
              <w:rPr>
                <w:rFonts w:ascii="Times New Roman" w:hAnsi="Times New Roman"/>
              </w:rPr>
            </w:pPr>
            <w:r>
              <w:rPr>
                <w:rFonts w:ascii="Times New Roman" w:hAnsi="Times New Roman"/>
              </w:rPr>
              <w:t>№ 391</w:t>
            </w:r>
          </w:p>
        </w:tc>
        <w:tc>
          <w:tcPr>
            <w:tcW w:w="136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rPr>
                <w:rFonts w:ascii="Times New Roman" w:hAnsi="Times New Roman"/>
              </w:rPr>
            </w:pPr>
            <w:r>
              <w:rPr>
                <w:rFonts w:ascii="Times New Roman" w:hAnsi="Times New Roman"/>
              </w:rPr>
              <w:t>15.08.2025</w:t>
            </w:r>
          </w:p>
        </w:tc>
        <w:tc>
          <w:tcPr>
            <w:tcW w:w="1568"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rPr>
            </w:pPr>
            <w:r>
              <w:rPr>
                <w:rFonts w:ascii="Times New Roman" w:hAnsi="Times New Roman"/>
                <w:lang w:val="az-Cyrl-AZ"/>
              </w:rPr>
              <w:t>д</w:t>
            </w:r>
            <w:r>
              <w:rPr>
                <w:rFonts w:ascii="Times New Roman" w:hAnsi="Times New Roman"/>
              </w:rPr>
              <w:t>епартамент здравоохранения Брянской области</w:t>
            </w:r>
          </w:p>
        </w:tc>
        <w:tc>
          <w:tcPr>
            <w:tcW w:w="2212"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rPr>
              <w:t>Первый заместитель директора департамента здравоохранения Брянской области</w:t>
            </w:r>
          </w:p>
        </w:tc>
      </w:tr>
      <w:tr w:rsidR="001408C6">
        <w:trPr>
          <w:trHeight w:val="40"/>
        </w:trPr>
        <w:tc>
          <w:tcPr>
            <w:tcW w:w="6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rPr>
                <w:rFonts w:ascii="Times New Roman" w:hAnsi="Times New Roman"/>
              </w:rPr>
            </w:pPr>
            <w:r>
              <w:rPr>
                <w:rFonts w:ascii="Times New Roman" w:hAnsi="Times New Roman"/>
              </w:rPr>
              <w:t>15.</w:t>
            </w:r>
          </w:p>
        </w:tc>
        <w:tc>
          <w:tcPr>
            <w:tcW w:w="3246"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lang w:val="az-Cyrl-AZ"/>
              </w:rPr>
              <w:t>п</w:t>
            </w:r>
            <w:r>
              <w:rPr>
                <w:rFonts w:ascii="Times New Roman" w:hAnsi="Times New Roman"/>
              </w:rPr>
              <w:t>риказ «Об обеспечении психотропными лекарственными препаратами по жизненным показаниям»</w:t>
            </w:r>
          </w:p>
        </w:tc>
        <w:tc>
          <w:tcPr>
            <w:tcW w:w="1346"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rPr>
              <w:t>23.12.2021</w:t>
            </w:r>
          </w:p>
          <w:p w:rsidR="001408C6" w:rsidRDefault="008B0461">
            <w:pPr>
              <w:rPr>
                <w:rFonts w:ascii="Times New Roman" w:hAnsi="Times New Roman"/>
              </w:rPr>
            </w:pPr>
            <w:r>
              <w:rPr>
                <w:rFonts w:ascii="Times New Roman" w:hAnsi="Times New Roman"/>
              </w:rPr>
              <w:t>№ 1193</w:t>
            </w:r>
          </w:p>
        </w:tc>
        <w:tc>
          <w:tcPr>
            <w:tcW w:w="136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1408C6">
            <w:pPr>
              <w:rPr>
                <w:rFonts w:ascii="Times New Roman" w:hAnsi="Times New Roman"/>
              </w:rPr>
            </w:pPr>
          </w:p>
        </w:tc>
        <w:tc>
          <w:tcPr>
            <w:tcW w:w="1568"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center"/>
              <w:rPr>
                <w:rFonts w:ascii="Times New Roman" w:hAnsi="Times New Roman"/>
              </w:rPr>
            </w:pPr>
            <w:r>
              <w:rPr>
                <w:rFonts w:ascii="Times New Roman" w:hAnsi="Times New Roman"/>
                <w:lang w:val="az-Cyrl-AZ"/>
              </w:rPr>
              <w:t>д</w:t>
            </w:r>
            <w:r>
              <w:rPr>
                <w:rFonts w:ascii="Times New Roman" w:hAnsi="Times New Roman"/>
              </w:rPr>
              <w:t>епартамент здравоохранения Брянской области</w:t>
            </w:r>
          </w:p>
        </w:tc>
        <w:tc>
          <w:tcPr>
            <w:tcW w:w="2212"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rPr>
                <w:rFonts w:ascii="Times New Roman" w:hAnsi="Times New Roman"/>
              </w:rPr>
            </w:pPr>
            <w:r>
              <w:rPr>
                <w:rFonts w:ascii="Times New Roman" w:hAnsi="Times New Roman"/>
              </w:rPr>
              <w:t>Заместитель директора департамента здравоохранения Брянской области</w:t>
            </w:r>
          </w:p>
        </w:tc>
      </w:tr>
      <w:tr w:rsidR="001408C6">
        <w:trPr>
          <w:trHeight w:val="40"/>
        </w:trPr>
        <w:tc>
          <w:tcPr>
            <w:tcW w:w="6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rPr>
                <w:rFonts w:ascii="Times New Roman" w:hAnsi="Times New Roman"/>
              </w:rPr>
            </w:pPr>
            <w:r>
              <w:rPr>
                <w:rFonts w:ascii="Times New Roman" w:hAnsi="Times New Roman"/>
              </w:rPr>
              <w:t>16.</w:t>
            </w:r>
          </w:p>
        </w:tc>
        <w:tc>
          <w:tcPr>
            <w:tcW w:w="3246"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lang w:val="az-Cyrl-AZ"/>
              </w:rPr>
              <w:t>п</w:t>
            </w:r>
            <w:r>
              <w:rPr>
                <w:rFonts w:ascii="Times New Roman" w:hAnsi="Times New Roman"/>
              </w:rPr>
              <w:t>риказ «О создании комиссии по разбору случаев младенческой смертности»</w:t>
            </w:r>
          </w:p>
        </w:tc>
        <w:tc>
          <w:tcPr>
            <w:tcW w:w="1346"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rPr>
              <w:t>19.04. 2022</w:t>
            </w:r>
          </w:p>
          <w:p w:rsidR="001408C6" w:rsidRDefault="008B0461">
            <w:pPr>
              <w:rPr>
                <w:rFonts w:ascii="Times New Roman" w:hAnsi="Times New Roman"/>
              </w:rPr>
            </w:pPr>
            <w:r>
              <w:rPr>
                <w:rFonts w:ascii="Times New Roman" w:hAnsi="Times New Roman"/>
              </w:rPr>
              <w:t>№ 437</w:t>
            </w:r>
          </w:p>
        </w:tc>
        <w:tc>
          <w:tcPr>
            <w:tcW w:w="136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rPr>
                <w:rFonts w:ascii="Times New Roman" w:hAnsi="Times New Roman"/>
              </w:rPr>
            </w:pPr>
            <w:r>
              <w:rPr>
                <w:rFonts w:ascii="Times New Roman" w:hAnsi="Times New Roman"/>
              </w:rPr>
              <w:t>13.11.2024</w:t>
            </w:r>
          </w:p>
        </w:tc>
        <w:tc>
          <w:tcPr>
            <w:tcW w:w="1568"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rPr>
            </w:pPr>
            <w:r>
              <w:rPr>
                <w:rFonts w:ascii="Times New Roman" w:hAnsi="Times New Roman"/>
                <w:lang w:val="az-Cyrl-AZ"/>
              </w:rPr>
              <w:t>д</w:t>
            </w:r>
            <w:r>
              <w:rPr>
                <w:rFonts w:ascii="Times New Roman" w:hAnsi="Times New Roman"/>
              </w:rPr>
              <w:t>епартамент здравоохранения Брянской области</w:t>
            </w:r>
          </w:p>
        </w:tc>
        <w:tc>
          <w:tcPr>
            <w:tcW w:w="2212"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rPr>
              <w:t>Заместитель директора департамента здравоохранения Брянской области</w:t>
            </w:r>
          </w:p>
        </w:tc>
      </w:tr>
      <w:tr w:rsidR="001408C6">
        <w:trPr>
          <w:trHeight w:val="40"/>
        </w:trPr>
        <w:tc>
          <w:tcPr>
            <w:tcW w:w="6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rPr>
                <w:rFonts w:ascii="Times New Roman" w:hAnsi="Times New Roman"/>
              </w:rPr>
            </w:pPr>
            <w:r>
              <w:rPr>
                <w:rFonts w:ascii="Times New Roman" w:hAnsi="Times New Roman"/>
              </w:rPr>
              <w:t>17.</w:t>
            </w:r>
          </w:p>
        </w:tc>
        <w:tc>
          <w:tcPr>
            <w:tcW w:w="3246"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jc w:val="both"/>
              <w:rPr>
                <w:rFonts w:ascii="Times New Roman" w:hAnsi="Times New Roman"/>
                <w:szCs w:val="24"/>
              </w:rPr>
            </w:pPr>
            <w:r>
              <w:rPr>
                <w:rFonts w:ascii="Times New Roman" w:hAnsi="Times New Roman"/>
                <w:szCs w:val="24"/>
                <w:lang w:val="az-Cyrl-AZ"/>
              </w:rPr>
              <w:t>п</w:t>
            </w:r>
            <w:r>
              <w:rPr>
                <w:rFonts w:ascii="Times New Roman" w:hAnsi="Times New Roman"/>
                <w:szCs w:val="24"/>
              </w:rPr>
              <w:t>риказ «Об организации и оказании медицинской помощи с применением   телемедицинских технологий медицинскими организациями Брянской области с использованием подсистемы «Телемедицинские консультации» посредством медицинской информационной системы и информационной системы «Региональный сегмент Единой государственной информационной системы в сфере здравоохранения (ЕГИСЗ) Брянской области»</w:t>
            </w:r>
          </w:p>
        </w:tc>
        <w:tc>
          <w:tcPr>
            <w:tcW w:w="1346"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rPr>
              <w:t>24.01.2024</w:t>
            </w:r>
          </w:p>
          <w:p w:rsidR="001408C6" w:rsidRDefault="008B0461">
            <w:pPr>
              <w:rPr>
                <w:rFonts w:ascii="Times New Roman" w:hAnsi="Times New Roman"/>
              </w:rPr>
            </w:pPr>
            <w:r>
              <w:rPr>
                <w:rFonts w:ascii="Times New Roman" w:hAnsi="Times New Roman"/>
              </w:rPr>
              <w:t>№ 24</w:t>
            </w:r>
          </w:p>
        </w:tc>
        <w:tc>
          <w:tcPr>
            <w:tcW w:w="136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1408C6">
            <w:pPr>
              <w:rPr>
                <w:rFonts w:ascii="Times New Roman" w:hAnsi="Times New Roman"/>
              </w:rPr>
            </w:pPr>
          </w:p>
        </w:tc>
        <w:tc>
          <w:tcPr>
            <w:tcW w:w="1568"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rPr>
            </w:pPr>
            <w:r>
              <w:rPr>
                <w:rFonts w:ascii="Times New Roman" w:hAnsi="Times New Roman"/>
                <w:lang w:val="az-Cyrl-AZ"/>
              </w:rPr>
              <w:t>д</w:t>
            </w:r>
            <w:r>
              <w:rPr>
                <w:rFonts w:ascii="Times New Roman" w:hAnsi="Times New Roman"/>
              </w:rPr>
              <w:t>епартамент здравоохранения Брянской области</w:t>
            </w:r>
          </w:p>
        </w:tc>
        <w:tc>
          <w:tcPr>
            <w:tcW w:w="2212"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rPr>
              <w:t>Первый заместитель директора департамента здравоохранения Брянской области</w:t>
            </w:r>
          </w:p>
        </w:tc>
      </w:tr>
      <w:tr w:rsidR="001408C6">
        <w:trPr>
          <w:trHeight w:val="40"/>
        </w:trPr>
        <w:tc>
          <w:tcPr>
            <w:tcW w:w="6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rPr>
                <w:rFonts w:ascii="Times New Roman" w:hAnsi="Times New Roman"/>
              </w:rPr>
            </w:pPr>
            <w:r>
              <w:rPr>
                <w:rFonts w:ascii="Times New Roman" w:hAnsi="Times New Roman"/>
              </w:rPr>
              <w:t>18.</w:t>
            </w:r>
          </w:p>
        </w:tc>
        <w:tc>
          <w:tcPr>
            <w:tcW w:w="3246"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lang w:val="az-Cyrl-AZ"/>
              </w:rPr>
              <w:t>п</w:t>
            </w:r>
            <w:r>
              <w:rPr>
                <w:rFonts w:ascii="Times New Roman" w:hAnsi="Times New Roman"/>
                <w:szCs w:val="24"/>
              </w:rPr>
              <w:t>риказ «О проведении профилактических медицинских осмотров несовершеннолетних Брянской области в 2025 году»</w:t>
            </w:r>
          </w:p>
        </w:tc>
        <w:tc>
          <w:tcPr>
            <w:tcW w:w="1346"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rPr>
              <w:t>11.11.2024</w:t>
            </w:r>
          </w:p>
          <w:p w:rsidR="001408C6" w:rsidRDefault="008B0461">
            <w:pPr>
              <w:rPr>
                <w:sz w:val="22"/>
                <w:szCs w:val="22"/>
              </w:rPr>
            </w:pPr>
            <w:r>
              <w:rPr>
                <w:rFonts w:ascii="Times New Roman" w:hAnsi="Times New Roman"/>
                <w:sz w:val="22"/>
                <w:szCs w:val="22"/>
              </w:rPr>
              <w:t>№ 1265/645</w:t>
            </w:r>
          </w:p>
        </w:tc>
        <w:tc>
          <w:tcPr>
            <w:tcW w:w="136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rPr>
                <w:rFonts w:ascii="Times New Roman" w:hAnsi="Times New Roman"/>
              </w:rPr>
            </w:pPr>
            <w:r>
              <w:rPr>
                <w:rFonts w:ascii="Times New Roman" w:hAnsi="Times New Roman"/>
              </w:rPr>
              <w:t>09.09.2025</w:t>
            </w:r>
          </w:p>
        </w:tc>
        <w:tc>
          <w:tcPr>
            <w:tcW w:w="1568"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lang w:val="az-Cyrl-AZ"/>
              </w:rPr>
              <w:t>Д</w:t>
            </w:r>
            <w:r>
              <w:rPr>
                <w:rFonts w:ascii="Times New Roman" w:hAnsi="Times New Roman"/>
              </w:rPr>
              <w:t>епартамент</w:t>
            </w:r>
            <w:r>
              <w:rPr>
                <w:rFonts w:ascii="Times New Roman" w:hAnsi="Times New Roman"/>
                <w:lang w:val="az-Cyrl-AZ"/>
              </w:rPr>
              <w:t xml:space="preserve"> </w:t>
            </w:r>
            <w:r>
              <w:rPr>
                <w:rFonts w:ascii="Times New Roman" w:hAnsi="Times New Roman"/>
              </w:rPr>
              <w:t>здравоохранения Брянской области, территориальный фонд обязательного медицинског</w:t>
            </w:r>
            <w:r>
              <w:rPr>
                <w:rFonts w:ascii="Times New Roman" w:hAnsi="Times New Roman"/>
              </w:rPr>
              <w:lastRenderedPageBreak/>
              <w:t>о страхования Брянской области</w:t>
            </w:r>
          </w:p>
          <w:p w:rsidR="001408C6" w:rsidRDefault="001408C6">
            <w:pPr>
              <w:jc w:val="center"/>
              <w:rPr>
                <w:rFonts w:ascii="Times New Roman" w:hAnsi="Times New Roman"/>
              </w:rPr>
            </w:pPr>
          </w:p>
        </w:tc>
        <w:tc>
          <w:tcPr>
            <w:tcW w:w="2212"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rPr>
              <w:lastRenderedPageBreak/>
              <w:t>Заместитель директора департамента здравоохранения Брянской области, заместитель директора ТФОМС Брянской области</w:t>
            </w:r>
          </w:p>
        </w:tc>
      </w:tr>
      <w:tr w:rsidR="001408C6">
        <w:trPr>
          <w:trHeight w:val="40"/>
        </w:trPr>
        <w:tc>
          <w:tcPr>
            <w:tcW w:w="6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rPr>
                <w:rFonts w:ascii="Times New Roman" w:hAnsi="Times New Roman"/>
              </w:rPr>
            </w:pPr>
            <w:r>
              <w:rPr>
                <w:rFonts w:ascii="Times New Roman" w:hAnsi="Times New Roman"/>
              </w:rPr>
              <w:lastRenderedPageBreak/>
              <w:t>19.</w:t>
            </w:r>
          </w:p>
        </w:tc>
        <w:tc>
          <w:tcPr>
            <w:tcW w:w="3246"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lang w:val="az-Cyrl-AZ"/>
              </w:rPr>
              <w:t>п</w:t>
            </w:r>
            <w:r>
              <w:rPr>
                <w:rFonts w:ascii="Times New Roman" w:hAnsi="Times New Roman"/>
                <w:szCs w:val="24"/>
              </w:rPr>
              <w:t>риказ «О диспансеризации детей-сирот и детей, находящихся в трудной жизненной ситуации, пребывающих в стационарных учреждениях Брянской области в 2025»</w:t>
            </w:r>
          </w:p>
        </w:tc>
        <w:tc>
          <w:tcPr>
            <w:tcW w:w="1346"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rPr>
              <w:t>07.11.2024</w:t>
            </w:r>
          </w:p>
          <w:p w:rsidR="001408C6" w:rsidRDefault="008B0461">
            <w:pPr>
              <w:rPr>
                <w:rFonts w:ascii="Times New Roman" w:hAnsi="Times New Roman"/>
              </w:rPr>
            </w:pPr>
            <w:r>
              <w:rPr>
                <w:rFonts w:ascii="Times New Roman" w:hAnsi="Times New Roman"/>
                <w:sz w:val="22"/>
                <w:szCs w:val="22"/>
              </w:rPr>
              <w:t>№1251/641/1435/1073</w:t>
            </w:r>
          </w:p>
        </w:tc>
        <w:tc>
          <w:tcPr>
            <w:tcW w:w="136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1408C6">
            <w:pPr>
              <w:rPr>
                <w:rFonts w:ascii="Times New Roman" w:hAnsi="Times New Roman"/>
              </w:rPr>
            </w:pPr>
          </w:p>
        </w:tc>
        <w:tc>
          <w:tcPr>
            <w:tcW w:w="1568"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lang w:val="az-Cyrl-AZ"/>
              </w:rPr>
              <w:t>д</w:t>
            </w:r>
            <w:r>
              <w:rPr>
                <w:rFonts w:ascii="Times New Roman" w:hAnsi="Times New Roman"/>
              </w:rPr>
              <w:t>епартамент здравоохранения Брянской области, департамент образования и науки Брянской области, департамент социальной и демографической политики Брянской области, территориальный фонд обязательного медицинского страхования Брянской области</w:t>
            </w:r>
          </w:p>
        </w:tc>
        <w:tc>
          <w:tcPr>
            <w:tcW w:w="2212"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rPr>
              <w:t>Заместитель директора департамента здравоохранения Брянской области, заместитель директора департамента образования и науки Брянской области, заместитель директора департамента социальной политики и занятости населения Брянской области, заместитель директора ТФОМС Брянской области</w:t>
            </w:r>
          </w:p>
        </w:tc>
      </w:tr>
      <w:tr w:rsidR="001408C6">
        <w:trPr>
          <w:trHeight w:val="40"/>
        </w:trPr>
        <w:tc>
          <w:tcPr>
            <w:tcW w:w="6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rPr>
                <w:rFonts w:ascii="Times New Roman" w:hAnsi="Times New Roman"/>
              </w:rPr>
            </w:pPr>
            <w:r>
              <w:rPr>
                <w:rFonts w:ascii="Times New Roman" w:hAnsi="Times New Roman"/>
              </w:rPr>
              <w:t>20.</w:t>
            </w:r>
          </w:p>
        </w:tc>
        <w:tc>
          <w:tcPr>
            <w:tcW w:w="32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pStyle w:val="a9"/>
              <w:rPr>
                <w:rFonts w:ascii="Times New Roman" w:hAnsi="Times New Roman"/>
                <w:szCs w:val="24"/>
              </w:rPr>
            </w:pPr>
            <w:r>
              <w:rPr>
                <w:rFonts w:ascii="Times New Roman" w:hAnsi="Times New Roman"/>
                <w:szCs w:val="24"/>
                <w:lang w:val="az-Cyrl-AZ"/>
              </w:rPr>
              <w:t>п</w:t>
            </w:r>
            <w:r>
              <w:rPr>
                <w:rFonts w:ascii="Times New Roman" w:hAnsi="Times New Roman"/>
                <w:szCs w:val="24"/>
              </w:rPr>
              <w:t>риказ «О диспансеризации детей-сирот и детей, оставшихся без попечения родителей, в том числе усыновленных (удочеренных), принятых под опеку (попечительство), в приемную или патронатную семью на территории Брянской области в 2025 году»</w:t>
            </w:r>
          </w:p>
        </w:tc>
        <w:tc>
          <w:tcPr>
            <w:tcW w:w="1346"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rPr>
                <w:rFonts w:ascii="Times New Roman" w:hAnsi="Times New Roman"/>
              </w:rPr>
            </w:pPr>
            <w:r>
              <w:rPr>
                <w:rFonts w:ascii="Times New Roman" w:hAnsi="Times New Roman"/>
              </w:rPr>
              <w:t>7.11.2024</w:t>
            </w:r>
          </w:p>
          <w:p w:rsidR="001408C6" w:rsidRDefault="008B0461">
            <w:pPr>
              <w:rPr>
                <w:sz w:val="22"/>
                <w:szCs w:val="22"/>
              </w:rPr>
            </w:pPr>
            <w:r>
              <w:rPr>
                <w:rFonts w:ascii="Times New Roman" w:hAnsi="Times New Roman"/>
                <w:sz w:val="22"/>
                <w:szCs w:val="22"/>
              </w:rPr>
              <w:t>№ 1250/640</w:t>
            </w:r>
          </w:p>
        </w:tc>
        <w:tc>
          <w:tcPr>
            <w:tcW w:w="136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rPr>
                <w:rFonts w:ascii="Times New Roman" w:hAnsi="Times New Roman"/>
              </w:rPr>
            </w:pPr>
            <w:r>
              <w:rPr>
                <w:rFonts w:ascii="Times New Roman" w:hAnsi="Times New Roman"/>
              </w:rPr>
              <w:t>13.05.2025</w:t>
            </w:r>
          </w:p>
        </w:tc>
        <w:tc>
          <w:tcPr>
            <w:tcW w:w="1568"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jc w:val="center"/>
              <w:rPr>
                <w:rFonts w:ascii="Times New Roman" w:hAnsi="Times New Roman"/>
              </w:rPr>
            </w:pPr>
            <w:r>
              <w:rPr>
                <w:rFonts w:ascii="Times New Roman" w:hAnsi="Times New Roman"/>
                <w:lang w:val="az-Cyrl-AZ"/>
              </w:rPr>
              <w:t>д</w:t>
            </w:r>
            <w:r>
              <w:rPr>
                <w:rFonts w:ascii="Times New Roman" w:hAnsi="Times New Roman"/>
              </w:rPr>
              <w:t>епартамент здравоохранения Брянской области, территориальный фонд обязательного медицинского страхования Брянской области</w:t>
            </w:r>
          </w:p>
        </w:tc>
        <w:tc>
          <w:tcPr>
            <w:tcW w:w="2212"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rPr>
              <w:t>Заместитель директора департамента здравоохранения Брянской области, заместитель директора ТФОМС Брянской области</w:t>
            </w:r>
          </w:p>
        </w:tc>
      </w:tr>
      <w:tr w:rsidR="001408C6">
        <w:trPr>
          <w:trHeight w:val="40"/>
        </w:trPr>
        <w:tc>
          <w:tcPr>
            <w:tcW w:w="617"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8B0461">
            <w:pPr>
              <w:rPr>
                <w:rFonts w:ascii="Times New Roman" w:hAnsi="Times New Roman"/>
              </w:rPr>
            </w:pPr>
            <w:r>
              <w:rPr>
                <w:rFonts w:ascii="Times New Roman" w:hAnsi="Times New Roman"/>
              </w:rPr>
              <w:t>21.</w:t>
            </w:r>
          </w:p>
        </w:tc>
        <w:tc>
          <w:tcPr>
            <w:tcW w:w="3246" w:type="dxa"/>
            <w:tcBorders>
              <w:top w:val="single" w:sz="4" w:space="0" w:color="000000"/>
              <w:left w:val="single" w:sz="4" w:space="0" w:color="000000"/>
              <w:bottom w:val="single" w:sz="4" w:space="0" w:color="000000"/>
              <w:right w:val="single" w:sz="4" w:space="0" w:color="000000"/>
            </w:tcBorders>
            <w:vAlign w:val="center"/>
          </w:tcPr>
          <w:p w:rsidR="001408C6" w:rsidRDefault="008B0461">
            <w:pPr>
              <w:pStyle w:val="a9"/>
              <w:rPr>
                <w:rFonts w:ascii="Times New Roman" w:hAnsi="Times New Roman"/>
                <w:szCs w:val="24"/>
              </w:rPr>
            </w:pPr>
            <w:r>
              <w:rPr>
                <w:rFonts w:ascii="Times New Roman" w:hAnsi="Times New Roman"/>
                <w:szCs w:val="24"/>
                <w:lang w:val="az-Cyrl-AZ"/>
              </w:rPr>
              <w:t>п</w:t>
            </w:r>
            <w:r>
              <w:rPr>
                <w:rFonts w:ascii="Times New Roman" w:hAnsi="Times New Roman"/>
                <w:szCs w:val="24"/>
              </w:rPr>
              <w:t>риказ «О проведении мероприятий иммунизации против полиомиелита на территории Брянской области»</w:t>
            </w:r>
          </w:p>
        </w:tc>
        <w:tc>
          <w:tcPr>
            <w:tcW w:w="1346"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rPr>
              <w:t>10.03.2025</w:t>
            </w:r>
          </w:p>
          <w:p w:rsidR="001408C6" w:rsidRDefault="008B0461">
            <w:pPr>
              <w:rPr>
                <w:rFonts w:ascii="Times New Roman" w:hAnsi="Times New Roman"/>
              </w:rPr>
            </w:pPr>
            <w:r>
              <w:rPr>
                <w:rFonts w:ascii="Times New Roman" w:hAnsi="Times New Roman"/>
              </w:rPr>
              <w:t>№ 294</w:t>
            </w:r>
          </w:p>
        </w:tc>
        <w:tc>
          <w:tcPr>
            <w:tcW w:w="1364" w:type="dxa"/>
            <w:tcBorders>
              <w:top w:val="single" w:sz="4" w:space="0" w:color="000000"/>
              <w:left w:val="single" w:sz="4" w:space="0" w:color="000000"/>
              <w:bottom w:val="single" w:sz="4" w:space="0" w:color="000000"/>
              <w:right w:val="single" w:sz="4" w:space="0" w:color="000000"/>
            </w:tcBorders>
            <w:shd w:val="clear" w:color="auto" w:fill="auto"/>
            <w:vAlign w:val="center"/>
          </w:tcPr>
          <w:p w:rsidR="001408C6" w:rsidRDefault="001408C6">
            <w:pPr>
              <w:rPr>
                <w:rFonts w:ascii="Times New Roman" w:hAnsi="Times New Roman"/>
              </w:rPr>
            </w:pPr>
          </w:p>
        </w:tc>
        <w:tc>
          <w:tcPr>
            <w:tcW w:w="1568"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lang w:val="az-Cyrl-AZ"/>
              </w:rPr>
              <w:t>д</w:t>
            </w:r>
            <w:r>
              <w:rPr>
                <w:rFonts w:ascii="Times New Roman" w:hAnsi="Times New Roman"/>
              </w:rPr>
              <w:t>епартамент здравоохранения Брянской области</w:t>
            </w:r>
          </w:p>
        </w:tc>
        <w:tc>
          <w:tcPr>
            <w:tcW w:w="2212" w:type="dxa"/>
            <w:tcBorders>
              <w:top w:val="single" w:sz="4" w:space="0" w:color="000000"/>
              <w:left w:val="single" w:sz="4" w:space="0" w:color="000000"/>
              <w:bottom w:val="single" w:sz="4" w:space="0" w:color="000000"/>
              <w:right w:val="single" w:sz="4" w:space="0" w:color="000000"/>
            </w:tcBorders>
            <w:vAlign w:val="center"/>
          </w:tcPr>
          <w:p w:rsidR="001408C6" w:rsidRDefault="008B0461">
            <w:pPr>
              <w:rPr>
                <w:rFonts w:ascii="Times New Roman" w:hAnsi="Times New Roman"/>
              </w:rPr>
            </w:pPr>
            <w:r>
              <w:rPr>
                <w:rFonts w:ascii="Times New Roman" w:hAnsi="Times New Roman"/>
              </w:rPr>
              <w:t>Директор департамента здравоохранения Брянской области</w:t>
            </w:r>
          </w:p>
        </w:tc>
      </w:tr>
    </w:tbl>
    <w:p w:rsidR="001408C6" w:rsidRDefault="001408C6">
      <w:pPr>
        <w:pStyle w:val="a9"/>
        <w:jc w:val="both"/>
        <w:rPr>
          <w:rFonts w:ascii="Times New Roman" w:hAnsi="Times New Roman"/>
          <w:szCs w:val="24"/>
        </w:rPr>
      </w:pP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В регионе имеется необходимость разработки новых нормативных правовых актов, а также актуализации принятых нормативных правовых актов. В частности, необходимо актуализировать приказы об оказании паллиативной помощи детскому населению региона, о маршрутизации пациентов хирургического профиля, профил</w:t>
      </w:r>
      <w:r>
        <w:rPr>
          <w:rFonts w:ascii="Times New Roman" w:hAnsi="Times New Roman"/>
          <w:sz w:val="28"/>
          <w:szCs w:val="28"/>
          <w:lang w:val="az-Cyrl-AZ"/>
        </w:rPr>
        <w:t>ей</w:t>
      </w:r>
      <w:r>
        <w:rPr>
          <w:rFonts w:ascii="Times New Roman" w:hAnsi="Times New Roman"/>
          <w:sz w:val="28"/>
          <w:szCs w:val="28"/>
        </w:rPr>
        <w:t xml:space="preserve"> «акушерство и гинекология», «педиатрия». </w:t>
      </w:r>
    </w:p>
    <w:p w:rsidR="001408C6" w:rsidRDefault="008B0461">
      <w:pPr>
        <w:pStyle w:val="1"/>
        <w:spacing w:before="0" w:after="0" w:line="276" w:lineRule="auto"/>
        <w:ind w:left="720"/>
        <w:jc w:val="center"/>
        <w:rPr>
          <w:rFonts w:ascii="Times New Roman" w:hAnsi="Times New Roman"/>
          <w:b w:val="0"/>
          <w:bCs w:val="0"/>
          <w:sz w:val="28"/>
          <w:szCs w:val="28"/>
        </w:rPr>
      </w:pPr>
      <w:r>
        <w:rPr>
          <w:rStyle w:val="10"/>
          <w:rFonts w:ascii="Times New Roman" w:hAnsi="Times New Roman"/>
          <w:sz w:val="28"/>
          <w:szCs w:val="28"/>
        </w:rPr>
        <w:t xml:space="preserve">9. </w:t>
      </w:r>
      <w:bookmarkStart w:id="49" w:name="_Toc204261850"/>
      <w:r>
        <w:rPr>
          <w:rStyle w:val="10"/>
          <w:rFonts w:ascii="Times New Roman" w:hAnsi="Times New Roman"/>
          <w:sz w:val="28"/>
          <w:szCs w:val="28"/>
        </w:rPr>
        <w:t>Выводы</w:t>
      </w:r>
      <w:bookmarkEnd w:id="49"/>
    </w:p>
    <w:p w:rsidR="001408C6" w:rsidRDefault="001408C6">
      <w:pPr>
        <w:spacing w:line="276" w:lineRule="auto"/>
      </w:pPr>
    </w:p>
    <w:p w:rsidR="001408C6" w:rsidRDefault="008B0461">
      <w:pPr>
        <w:spacing w:line="276" w:lineRule="auto"/>
        <w:ind w:firstLine="840"/>
        <w:jc w:val="both"/>
        <w:rPr>
          <w:rFonts w:ascii="Times New Roman" w:eastAsia="TimesNewRomanPSMT" w:hAnsi="Times New Roman"/>
          <w:sz w:val="28"/>
          <w:szCs w:val="28"/>
        </w:rPr>
      </w:pPr>
      <w:r>
        <w:rPr>
          <w:rFonts w:ascii="Times New Roman" w:eastAsia="TimesNewRomanPSMT" w:hAnsi="Times New Roman"/>
          <w:sz w:val="28"/>
          <w:szCs w:val="28"/>
        </w:rPr>
        <w:t>В Брянской области сохраняются негативные демографические тренды, причинами которых являются: отложенное материнство, бесплодие, смещение календаря рождаемости, приверженность к малодетности семьи и др.</w:t>
      </w:r>
    </w:p>
    <w:p w:rsidR="001408C6" w:rsidRDefault="008B0461">
      <w:pPr>
        <w:spacing w:line="276" w:lineRule="auto"/>
        <w:ind w:firstLine="840"/>
        <w:jc w:val="both"/>
        <w:rPr>
          <w:rFonts w:ascii="Times New Roman" w:eastAsia="TimesNewRomanPSMT" w:hAnsi="Times New Roman"/>
          <w:sz w:val="28"/>
          <w:szCs w:val="28"/>
        </w:rPr>
      </w:pPr>
      <w:r>
        <w:rPr>
          <w:rFonts w:ascii="Times New Roman" w:eastAsia="TimesNewRomanPSMT" w:hAnsi="Times New Roman"/>
          <w:sz w:val="28"/>
          <w:szCs w:val="28"/>
        </w:rPr>
        <w:t>Снижение рождаемости обусловлено как социально</w:t>
      </w:r>
      <w:r>
        <w:rPr>
          <w:rFonts w:ascii="Times New Roman" w:eastAsia="Times New Roman" w:hAnsi="Times New Roman"/>
          <w:sz w:val="28"/>
          <w:szCs w:val="28"/>
        </w:rPr>
        <w:t>-</w:t>
      </w:r>
      <w:r>
        <w:rPr>
          <w:rFonts w:ascii="Times New Roman" w:eastAsia="TimesNewRomanPSMT" w:hAnsi="Times New Roman"/>
          <w:sz w:val="28"/>
          <w:szCs w:val="28"/>
        </w:rPr>
        <w:t>экономическими причинами, так и уменьшением числа женщин фертильного возраста.</w:t>
      </w:r>
    </w:p>
    <w:p w:rsidR="001408C6" w:rsidRDefault="008B0461">
      <w:pPr>
        <w:spacing w:line="276" w:lineRule="auto"/>
        <w:ind w:firstLine="840"/>
        <w:jc w:val="both"/>
        <w:rPr>
          <w:rFonts w:ascii="Times New Roman" w:eastAsia="TimesNewRomanPSMT" w:hAnsi="Times New Roman"/>
          <w:sz w:val="28"/>
          <w:szCs w:val="28"/>
        </w:rPr>
      </w:pPr>
      <w:r>
        <w:rPr>
          <w:rFonts w:ascii="Times New Roman" w:eastAsia="TimesNewRomanPSMT" w:hAnsi="Times New Roman"/>
          <w:sz w:val="28"/>
          <w:szCs w:val="28"/>
        </w:rPr>
        <w:t>Для преодоления сложившегося демографического кризиса необходимо дальнейшее совершенствование мер поддержки семей, популяризация и пропаганда многодетности, повышение доступности высококвалифицированной помощи женскому и детскому населению региона. Кроме того, необходимо развивать повышение ответственного родительства, которое начинается с регулярного прохождения профилактических медицинских осмотров с целью оценки репродуктивного здоровья. Закономерным продолжением профилактических мероприятий является прегравидарная подготовка. Приверженность населения к этим мероприятиям в настоящее время остается низкой. Для решения этой проблемы целесообразно усилить информирование населения о существующих возможностях профилактической медицины и обеспечить необходимое обследование в кратчайшие сроки с последующими развернутыми рекомендациями в зависимости от выявленной патологии, факторах риска и репродуктивных планов.</w:t>
      </w:r>
    </w:p>
    <w:p w:rsidR="001408C6" w:rsidRDefault="008B0461">
      <w:pPr>
        <w:pStyle w:val="a9"/>
        <w:spacing w:line="276" w:lineRule="auto"/>
        <w:ind w:firstLine="840"/>
        <w:jc w:val="both"/>
        <w:rPr>
          <w:rFonts w:ascii="Times New Roman" w:eastAsia="TimesNewRomanPSMT" w:hAnsi="Times New Roman"/>
          <w:sz w:val="28"/>
          <w:szCs w:val="28"/>
        </w:rPr>
      </w:pPr>
      <w:r>
        <w:rPr>
          <w:rFonts w:ascii="Times New Roman" w:eastAsia="TimesNewRomanPSMT" w:hAnsi="Times New Roman"/>
          <w:sz w:val="28"/>
          <w:szCs w:val="28"/>
        </w:rPr>
        <w:t xml:space="preserve">Несмотря на предпринимаемые в регионе меры по поддержке специалистов – медиков (предоставление служебного жилья, единоразовая денежная выплата) в Брянской области имеется существенный дефицит врачей-педиатров, анестезиологов-реаниматологов, врачей детских хирургов, а также среднего медицинского персонала. </w:t>
      </w:r>
    </w:p>
    <w:p w:rsidR="001408C6" w:rsidRDefault="008B0461">
      <w:pPr>
        <w:pStyle w:val="a9"/>
        <w:spacing w:line="276" w:lineRule="auto"/>
        <w:ind w:firstLine="840"/>
        <w:jc w:val="both"/>
        <w:rPr>
          <w:rFonts w:ascii="Times New Roman" w:eastAsia="TimesNewRomanPSMT" w:hAnsi="Times New Roman"/>
          <w:sz w:val="28"/>
          <w:szCs w:val="28"/>
        </w:rPr>
      </w:pPr>
      <w:r>
        <w:rPr>
          <w:rFonts w:ascii="Times New Roman" w:eastAsia="TimesNewRomanPSMT" w:hAnsi="Times New Roman"/>
          <w:sz w:val="28"/>
          <w:szCs w:val="28"/>
        </w:rPr>
        <w:t>Для решения данной проблемы в регионе планируется продолжение мер поддержки. С 2025 года открыт филиал Сеченовского медицинского университета, что в будущем позволит решить вопрос с кадровым дефицитом.</w:t>
      </w:r>
    </w:p>
    <w:p w:rsidR="001408C6" w:rsidRDefault="008B0461">
      <w:pPr>
        <w:pStyle w:val="a9"/>
        <w:spacing w:line="276" w:lineRule="auto"/>
        <w:ind w:firstLine="840"/>
        <w:jc w:val="both"/>
        <w:rPr>
          <w:rFonts w:ascii="Times New Roman" w:eastAsia="TimesNewRomanPSMT" w:hAnsi="Times New Roman"/>
          <w:sz w:val="28"/>
          <w:szCs w:val="28"/>
        </w:rPr>
      </w:pPr>
      <w:r>
        <w:rPr>
          <w:rFonts w:ascii="Times New Roman" w:eastAsia="TimesNewRomanPSMT" w:hAnsi="Times New Roman"/>
          <w:sz w:val="28"/>
          <w:szCs w:val="28"/>
        </w:rPr>
        <w:t>В Брянской области широко используется телемедицинские консультации, как внутри региона, так и с федеральными центрами. Данная практика будет продолжена. Будет увеличено количество проводимых региональных ТМК по профилю «анестезиология и реаниматология».</w:t>
      </w:r>
    </w:p>
    <w:p w:rsidR="001408C6" w:rsidRDefault="008B0461">
      <w:pPr>
        <w:pStyle w:val="a9"/>
        <w:spacing w:line="276" w:lineRule="auto"/>
        <w:ind w:firstLine="840"/>
        <w:jc w:val="both"/>
        <w:rPr>
          <w:rFonts w:ascii="Times New Roman" w:eastAsia="TimesNewRomanPSMT" w:hAnsi="Times New Roman"/>
          <w:sz w:val="28"/>
          <w:szCs w:val="28"/>
        </w:rPr>
      </w:pPr>
      <w:r>
        <w:rPr>
          <w:rFonts w:ascii="Times New Roman" w:eastAsia="TimesNewRomanPSMT" w:hAnsi="Times New Roman"/>
          <w:sz w:val="28"/>
          <w:szCs w:val="28"/>
        </w:rPr>
        <w:lastRenderedPageBreak/>
        <w:t>В Брянской области с 2021 по 2024 год на высоком уровне остается процент охвата диспансеризацией детского населения. Но, несмотря на это, доля заболеваний, выявленных при профилактических осмотрах из впервые в жизни установленных диагнозов, остается очень низкой, что говорит о недостаточной настороженности врачей-специалистов первичного звена.</w:t>
      </w:r>
    </w:p>
    <w:p w:rsidR="001408C6" w:rsidRDefault="008B0461">
      <w:pPr>
        <w:pStyle w:val="a9"/>
        <w:spacing w:line="276" w:lineRule="auto"/>
        <w:ind w:firstLine="840"/>
        <w:jc w:val="both"/>
        <w:rPr>
          <w:rFonts w:ascii="Times New Roman" w:eastAsia="TimesNewRomanPSMT" w:hAnsi="Times New Roman"/>
          <w:sz w:val="28"/>
          <w:szCs w:val="28"/>
        </w:rPr>
      </w:pPr>
      <w:r>
        <w:rPr>
          <w:rFonts w:ascii="Times New Roman" w:eastAsia="TimesNewRomanPSMT" w:hAnsi="Times New Roman"/>
          <w:sz w:val="28"/>
          <w:szCs w:val="28"/>
        </w:rPr>
        <w:t>В Брянской области остается высокий процент детей, умерших на дому, что говорит о недостаточной работе первичного звена и социальных служб. Большое количество детей, умерших вне дома и МО говорит о недостаточном уровне профилактической работы с детским населением, межведомственном взаимодействии с комиссией по делам несовершеннолетних, органами образования, социальной защиты населения. Снижение смертности детей в возрасте 0-17 лет, в соответствии с ее структурой, будет достигнуто в первую очередь за счет повышения эффективности работы МО, оказывающих первичную медико-санитарную помощь, а именно усиления межведомственного взаимодействия с заинтересованными организациями, повышения квалификации специалистов в области педиатрии. Также будет продолжена работа, направленная на формирование здорового образа жизни у детей и подростков, включая сокращение потребления алкоголя и табака, снижение частоты социально значимых и социально обусловленных болезней (алкоголизм, наркомания), усилена санитарно-просветительная работа среди родителей, учителей и учеников образовательных учреждений по профилактике травматизма и оказанию первой доврачебной помощи в дошкольно – школьных учреждениях.</w:t>
      </w:r>
    </w:p>
    <w:p w:rsidR="001408C6" w:rsidRDefault="008B0461">
      <w:pPr>
        <w:pStyle w:val="a9"/>
        <w:spacing w:line="276" w:lineRule="auto"/>
        <w:ind w:firstLine="840"/>
        <w:jc w:val="both"/>
        <w:rPr>
          <w:rFonts w:ascii="Times New Roman" w:eastAsia="TimesNewRomanPSMT" w:hAnsi="Times New Roman"/>
          <w:sz w:val="28"/>
          <w:szCs w:val="28"/>
        </w:rPr>
      </w:pPr>
      <w:r>
        <w:rPr>
          <w:rFonts w:ascii="Times New Roman" w:eastAsia="TimesNewRomanPSMT" w:hAnsi="Times New Roman"/>
          <w:sz w:val="28"/>
          <w:szCs w:val="28"/>
        </w:rPr>
        <w:t>Повышение квалификации специалистов в области перинатологии и педиатрии в симуляционных центрах улучшит качество оказания медицинской помощи новорожденным и окажет непосредственное влияние на снижение младенческой смертности. Оснащение детских больниц современным медицинским оборудованием и создание в них комфортных условий пребывания для детей и их родителей положительно повлияет на качество и эффективность лечебно- диагностического процесса, что в свою очередь приведет к снижению младенческой и детской смертности.</w:t>
      </w:r>
    </w:p>
    <w:p w:rsidR="001408C6" w:rsidRDefault="008B0461">
      <w:pPr>
        <w:pStyle w:val="a9"/>
        <w:spacing w:line="276" w:lineRule="auto"/>
        <w:ind w:firstLine="840"/>
        <w:jc w:val="both"/>
        <w:rPr>
          <w:rFonts w:ascii="Times New Roman" w:eastAsia="TimesNewRomanPSMT" w:hAnsi="Times New Roman"/>
          <w:sz w:val="28"/>
          <w:szCs w:val="28"/>
        </w:rPr>
      </w:pPr>
      <w:r>
        <w:rPr>
          <w:rFonts w:ascii="Times New Roman" w:eastAsia="TimesNewRomanPSMT" w:hAnsi="Times New Roman"/>
          <w:sz w:val="28"/>
          <w:szCs w:val="28"/>
        </w:rPr>
        <w:t>Дальнейшее развитие пренатальной диагностики врожденных пороков развития плода путем максимального охвата беременных дородовой ультразвуковой диагностикой, приобретения аппаратов  УЗИ экспертного класса, обучения врачей ультразвуковой диагностики на базе федеральных центров, направления беременных с выявленными  пороками развития плода с целью их коррекции у новорожденных на родоразрешение в федеральные центры приведет к снижению младенческой и детской смертности от данных причин.</w:t>
      </w:r>
    </w:p>
    <w:p w:rsidR="001408C6" w:rsidRDefault="008B0461">
      <w:pPr>
        <w:pStyle w:val="a9"/>
        <w:spacing w:line="276" w:lineRule="auto"/>
        <w:ind w:firstLine="840"/>
        <w:jc w:val="both"/>
        <w:rPr>
          <w:rFonts w:ascii="Times New Roman" w:eastAsia="TimesNewRomanPSMT" w:hAnsi="Times New Roman"/>
          <w:sz w:val="28"/>
          <w:szCs w:val="28"/>
        </w:rPr>
      </w:pPr>
      <w:r>
        <w:rPr>
          <w:rFonts w:ascii="Times New Roman" w:eastAsia="TimesNewRomanPSMT" w:hAnsi="Times New Roman"/>
          <w:sz w:val="28"/>
          <w:szCs w:val="28"/>
        </w:rPr>
        <w:lastRenderedPageBreak/>
        <w:t xml:space="preserve">В Брянской области на настоящий момент полноценно работает один РКЦ, который осуществляет выезды и к новорожденным, и к детям до 1 года жизни. Низкий процент смертности в МО </w:t>
      </w:r>
      <w:r>
        <w:rPr>
          <w:rFonts w:ascii="Times New Roman" w:eastAsia="TimesNewRomanPSMT" w:hAnsi="Times New Roman"/>
          <w:sz w:val="28"/>
          <w:szCs w:val="28"/>
          <w:lang w:val="en-US"/>
        </w:rPr>
        <w:t>I</w:t>
      </w:r>
      <w:r>
        <w:rPr>
          <w:rFonts w:ascii="Times New Roman" w:eastAsia="TimesNewRomanPSMT" w:hAnsi="Times New Roman"/>
          <w:sz w:val="28"/>
          <w:szCs w:val="28"/>
        </w:rPr>
        <w:t xml:space="preserve"> и </w:t>
      </w:r>
      <w:r>
        <w:rPr>
          <w:rFonts w:ascii="Times New Roman" w:eastAsia="TimesNewRomanPSMT" w:hAnsi="Times New Roman"/>
          <w:sz w:val="28"/>
          <w:szCs w:val="28"/>
          <w:lang w:val="en-US"/>
        </w:rPr>
        <w:t>II</w:t>
      </w:r>
      <w:r>
        <w:rPr>
          <w:rFonts w:ascii="Times New Roman" w:eastAsia="TimesNewRomanPSMT" w:hAnsi="Times New Roman"/>
          <w:sz w:val="28"/>
          <w:szCs w:val="28"/>
        </w:rPr>
        <w:t xml:space="preserve"> уровней детского населения говорит об эффективности работы РКЦ, о правильной маршрутизации беременных женщин и детей. </w:t>
      </w:r>
    </w:p>
    <w:p w:rsidR="001408C6" w:rsidRDefault="008B0461">
      <w:pPr>
        <w:pStyle w:val="a9"/>
        <w:spacing w:line="276" w:lineRule="auto"/>
        <w:ind w:firstLine="840"/>
        <w:jc w:val="both"/>
        <w:rPr>
          <w:rFonts w:ascii="Times New Roman" w:eastAsia="TimesNewRomanPSMT" w:hAnsi="Times New Roman"/>
          <w:sz w:val="28"/>
          <w:szCs w:val="28"/>
        </w:rPr>
      </w:pPr>
      <w:r>
        <w:rPr>
          <w:rFonts w:ascii="Times New Roman" w:eastAsia="TimesNewRomanPSMT" w:hAnsi="Times New Roman"/>
          <w:sz w:val="28"/>
          <w:szCs w:val="28"/>
        </w:rPr>
        <w:t xml:space="preserve">Неонатальный дистанционный консультативный центр осуществляют только дистанционное консультирование новорожденных детей, находящихся в МО </w:t>
      </w:r>
      <w:r>
        <w:rPr>
          <w:rFonts w:ascii="Times New Roman" w:eastAsia="TimesNewRomanPSMT" w:hAnsi="Times New Roman"/>
          <w:sz w:val="28"/>
          <w:szCs w:val="28"/>
          <w:lang w:val="en-US"/>
        </w:rPr>
        <w:t>I</w:t>
      </w:r>
      <w:r>
        <w:rPr>
          <w:rFonts w:ascii="Times New Roman" w:eastAsia="TimesNewRomanPSMT" w:hAnsi="Times New Roman"/>
          <w:sz w:val="28"/>
          <w:szCs w:val="28"/>
        </w:rPr>
        <w:t xml:space="preserve"> и </w:t>
      </w:r>
      <w:r>
        <w:rPr>
          <w:rFonts w:ascii="Times New Roman" w:eastAsia="TimesNewRomanPSMT" w:hAnsi="Times New Roman"/>
          <w:sz w:val="28"/>
          <w:szCs w:val="28"/>
          <w:lang w:val="en-US"/>
        </w:rPr>
        <w:t>II</w:t>
      </w:r>
      <w:r>
        <w:rPr>
          <w:rFonts w:ascii="Times New Roman" w:eastAsia="TimesNewRomanPSMT" w:hAnsi="Times New Roman"/>
          <w:sz w:val="28"/>
          <w:szCs w:val="28"/>
        </w:rPr>
        <w:t xml:space="preserve"> уровня родовспоможения Брянской области и имеющих нарушения/декомпенсацию основных витальных функций, остро возникшие заболевания периода новорожденности. Решение кадрового вопроса, привлечение молодых специалистов позволит полноценно организовать работу неонатального РКЦ и РКЦ для детей старше 1 года.</w:t>
      </w:r>
    </w:p>
    <w:p w:rsidR="001408C6" w:rsidRDefault="001408C6">
      <w:pPr>
        <w:pStyle w:val="a9"/>
        <w:spacing w:line="276" w:lineRule="auto"/>
        <w:jc w:val="both"/>
        <w:rPr>
          <w:rFonts w:eastAsia="TimesNewRomanPSMT"/>
          <w:szCs w:val="24"/>
        </w:rPr>
      </w:pPr>
    </w:p>
    <w:p w:rsidR="001408C6" w:rsidRDefault="008B0461">
      <w:pPr>
        <w:pStyle w:val="1"/>
        <w:numPr>
          <w:ilvl w:val="0"/>
          <w:numId w:val="3"/>
        </w:numPr>
        <w:spacing w:before="0" w:after="0" w:line="276" w:lineRule="auto"/>
        <w:ind w:left="0" w:firstLine="0"/>
        <w:jc w:val="center"/>
        <w:rPr>
          <w:rFonts w:ascii="Times New Roman" w:hAnsi="Times New Roman"/>
          <w:b w:val="0"/>
          <w:bCs w:val="0"/>
          <w:sz w:val="28"/>
          <w:szCs w:val="28"/>
        </w:rPr>
      </w:pPr>
      <w:bookmarkStart w:id="50" w:name="_Toc204261851"/>
      <w:r>
        <w:rPr>
          <w:rFonts w:ascii="Times New Roman" w:hAnsi="Times New Roman"/>
          <w:b w:val="0"/>
          <w:bCs w:val="0"/>
          <w:sz w:val="28"/>
          <w:szCs w:val="28"/>
        </w:rPr>
        <w:t xml:space="preserve">Реализация </w:t>
      </w:r>
      <w:bookmarkEnd w:id="50"/>
      <w:r>
        <w:rPr>
          <w:rFonts w:ascii="Times New Roman" w:hAnsi="Times New Roman"/>
          <w:b w:val="0"/>
          <w:bCs w:val="0"/>
          <w:sz w:val="28"/>
          <w:szCs w:val="28"/>
          <w:lang w:val="az-Cyrl-AZ"/>
        </w:rPr>
        <w:t>РП</w:t>
      </w:r>
    </w:p>
    <w:p w:rsidR="001408C6" w:rsidRDefault="001408C6">
      <w:pPr>
        <w:spacing w:line="276" w:lineRule="auto"/>
        <w:rPr>
          <w:rFonts w:ascii="Times New Roman" w:hAnsi="Times New Roman"/>
          <w:sz w:val="28"/>
          <w:szCs w:val="28"/>
        </w:rPr>
      </w:pPr>
    </w:p>
    <w:p w:rsidR="001408C6" w:rsidRDefault="008B0461">
      <w:pPr>
        <w:pStyle w:val="1"/>
        <w:numPr>
          <w:ilvl w:val="0"/>
          <w:numId w:val="5"/>
        </w:numPr>
        <w:spacing w:before="0" w:after="0" w:line="276" w:lineRule="auto"/>
        <w:jc w:val="center"/>
        <w:rPr>
          <w:rFonts w:ascii="Times New Roman" w:hAnsi="Times New Roman"/>
          <w:b w:val="0"/>
          <w:bCs w:val="0"/>
          <w:sz w:val="28"/>
          <w:szCs w:val="28"/>
        </w:rPr>
      </w:pPr>
      <w:bookmarkStart w:id="51" w:name="_Toc204261852"/>
      <w:r>
        <w:rPr>
          <w:rFonts w:ascii="Times New Roman" w:hAnsi="Times New Roman"/>
          <w:b w:val="0"/>
          <w:bCs w:val="0"/>
          <w:sz w:val="28"/>
          <w:szCs w:val="28"/>
        </w:rPr>
        <w:t xml:space="preserve">Цель реализации </w:t>
      </w:r>
      <w:bookmarkEnd w:id="51"/>
      <w:r>
        <w:rPr>
          <w:rFonts w:ascii="Times New Roman" w:hAnsi="Times New Roman"/>
          <w:b w:val="0"/>
          <w:bCs w:val="0"/>
          <w:sz w:val="28"/>
          <w:szCs w:val="28"/>
        </w:rPr>
        <w:t>РП</w:t>
      </w:r>
    </w:p>
    <w:p w:rsidR="001408C6" w:rsidRDefault="001408C6"/>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Цель РП — повышение качества и доступности медицинской помощи женщинам и семьям, желающим иметь детей, а также беременным и детям и укрепление репродуктивного здоровья граждан в Брянской области.</w:t>
      </w:r>
    </w:p>
    <w:p w:rsidR="001408C6" w:rsidRDefault="001408C6">
      <w:pPr>
        <w:pStyle w:val="a9"/>
        <w:spacing w:line="276" w:lineRule="auto"/>
        <w:ind w:firstLine="709"/>
        <w:jc w:val="both"/>
        <w:rPr>
          <w:rFonts w:ascii="Times New Roman" w:hAnsi="Times New Roman"/>
          <w:sz w:val="28"/>
          <w:szCs w:val="28"/>
        </w:rPr>
      </w:pPr>
    </w:p>
    <w:p w:rsidR="001408C6" w:rsidRDefault="008B0461">
      <w:pPr>
        <w:pStyle w:val="1"/>
        <w:numPr>
          <w:ilvl w:val="0"/>
          <w:numId w:val="5"/>
        </w:numPr>
        <w:spacing w:before="0" w:after="0" w:line="276" w:lineRule="auto"/>
        <w:jc w:val="center"/>
        <w:rPr>
          <w:rStyle w:val="10"/>
          <w:rFonts w:ascii="Times New Roman" w:hAnsi="Times New Roman"/>
          <w:sz w:val="28"/>
          <w:szCs w:val="28"/>
        </w:rPr>
      </w:pPr>
      <w:bookmarkStart w:id="52" w:name="_Toc204261853"/>
      <w:r>
        <w:rPr>
          <w:rStyle w:val="10"/>
          <w:rFonts w:ascii="Times New Roman" w:hAnsi="Times New Roman"/>
          <w:sz w:val="28"/>
          <w:szCs w:val="28"/>
        </w:rPr>
        <w:t xml:space="preserve">Задачи </w:t>
      </w:r>
      <w:bookmarkEnd w:id="52"/>
      <w:r>
        <w:rPr>
          <w:rStyle w:val="10"/>
          <w:rFonts w:ascii="Times New Roman" w:hAnsi="Times New Roman"/>
          <w:sz w:val="28"/>
          <w:szCs w:val="28"/>
        </w:rPr>
        <w:t>РП</w:t>
      </w:r>
    </w:p>
    <w:p w:rsidR="001408C6" w:rsidRDefault="001408C6"/>
    <w:p w:rsidR="001408C6" w:rsidRDefault="008B0461">
      <w:pPr>
        <w:pStyle w:val="a9"/>
        <w:numPr>
          <w:ilvl w:val="0"/>
          <w:numId w:val="6"/>
        </w:numPr>
        <w:spacing w:line="276" w:lineRule="auto"/>
        <w:ind w:left="0" w:firstLine="709"/>
        <w:jc w:val="both"/>
        <w:rPr>
          <w:rFonts w:ascii="Times New Roman" w:hAnsi="Times New Roman"/>
          <w:sz w:val="28"/>
          <w:szCs w:val="28"/>
        </w:rPr>
      </w:pPr>
      <w:r>
        <w:rPr>
          <w:rFonts w:ascii="Times New Roman" w:hAnsi="Times New Roman"/>
          <w:sz w:val="28"/>
          <w:szCs w:val="28"/>
        </w:rPr>
        <w:t>Создание современной инфраструктуры (создание женских консультаций, дооснащение / переоснащение акушерских стационаров и детских больниц).</w:t>
      </w:r>
    </w:p>
    <w:p w:rsidR="001408C6" w:rsidRDefault="008B0461">
      <w:pPr>
        <w:pStyle w:val="a9"/>
        <w:numPr>
          <w:ilvl w:val="0"/>
          <w:numId w:val="6"/>
        </w:numPr>
        <w:spacing w:line="276" w:lineRule="auto"/>
        <w:ind w:left="0" w:firstLine="709"/>
        <w:jc w:val="both"/>
        <w:rPr>
          <w:rFonts w:ascii="Times New Roman" w:hAnsi="Times New Roman"/>
          <w:sz w:val="28"/>
          <w:szCs w:val="28"/>
        </w:rPr>
      </w:pPr>
      <w:r>
        <w:rPr>
          <w:rFonts w:ascii="Times New Roman" w:hAnsi="Times New Roman"/>
          <w:sz w:val="28"/>
          <w:szCs w:val="28"/>
        </w:rPr>
        <w:t>Повышение качества и доступности медицинской помощи беременным, роженицам, родильницам, новорожденным, детям 0–17 лет в женских консультациях, перинатальных центрах, родильных домах (отделениях), детских больницах и детских поликлиниках.</w:t>
      </w:r>
    </w:p>
    <w:p w:rsidR="001408C6" w:rsidRDefault="008B0461">
      <w:pPr>
        <w:pStyle w:val="a9"/>
        <w:numPr>
          <w:ilvl w:val="0"/>
          <w:numId w:val="6"/>
        </w:numPr>
        <w:spacing w:line="276" w:lineRule="auto"/>
        <w:ind w:left="0" w:firstLine="709"/>
        <w:jc w:val="both"/>
        <w:rPr>
          <w:rFonts w:ascii="Times New Roman" w:hAnsi="Times New Roman"/>
          <w:sz w:val="28"/>
          <w:szCs w:val="28"/>
        </w:rPr>
      </w:pPr>
      <w:r>
        <w:rPr>
          <w:rFonts w:ascii="Times New Roman" w:hAnsi="Times New Roman"/>
          <w:sz w:val="28"/>
          <w:szCs w:val="28"/>
        </w:rPr>
        <w:t>Обеспечение снижения младенческой детской и материнской смертности, снижения детской летальности, в том числе досуточной, в детских стационарах.</w:t>
      </w:r>
    </w:p>
    <w:p w:rsidR="001408C6" w:rsidRDefault="008B0461">
      <w:pPr>
        <w:pStyle w:val="a9"/>
        <w:numPr>
          <w:ilvl w:val="0"/>
          <w:numId w:val="6"/>
        </w:numPr>
        <w:spacing w:line="276" w:lineRule="auto"/>
        <w:ind w:left="0" w:firstLine="709"/>
        <w:jc w:val="both"/>
        <w:rPr>
          <w:rFonts w:ascii="Times New Roman" w:hAnsi="Times New Roman"/>
          <w:sz w:val="28"/>
          <w:szCs w:val="28"/>
        </w:rPr>
      </w:pPr>
      <w:r>
        <w:rPr>
          <w:rFonts w:ascii="Times New Roman" w:hAnsi="Times New Roman"/>
          <w:sz w:val="28"/>
          <w:szCs w:val="28"/>
        </w:rPr>
        <w:t>Обеспечение послеродовой поддержки женщин. Реализация мер по поддержке и пропаганде грудного вскармливания.</w:t>
      </w:r>
    </w:p>
    <w:p w:rsidR="001408C6" w:rsidRDefault="008B0461">
      <w:pPr>
        <w:pStyle w:val="a9"/>
        <w:numPr>
          <w:ilvl w:val="0"/>
          <w:numId w:val="6"/>
        </w:numPr>
        <w:spacing w:line="276" w:lineRule="auto"/>
        <w:ind w:left="0" w:firstLine="709"/>
        <w:jc w:val="both"/>
        <w:rPr>
          <w:rFonts w:ascii="Times New Roman" w:hAnsi="Times New Roman"/>
          <w:sz w:val="28"/>
          <w:szCs w:val="28"/>
        </w:rPr>
      </w:pPr>
      <w:r>
        <w:rPr>
          <w:rFonts w:ascii="Times New Roman" w:hAnsi="Times New Roman"/>
          <w:sz w:val="28"/>
          <w:szCs w:val="28"/>
        </w:rPr>
        <w:t xml:space="preserve">Развитие профилактикой направленности охраны здоровья матери и ребенка, включая повышение качества профилактических медицинских осмотров и диспансерного наблюдения детского населения, повышение доступности и качества профилактических медицинских осмотров несовершеннолетних 15–17 лет </w:t>
      </w:r>
      <w:r>
        <w:rPr>
          <w:rFonts w:ascii="Times New Roman" w:hAnsi="Times New Roman"/>
          <w:sz w:val="28"/>
          <w:szCs w:val="28"/>
        </w:rPr>
        <w:lastRenderedPageBreak/>
        <w:t>включительно и диспансеризации населения репродуктивного возраста (18–49 лет) с целью оценки репродуктивного здоровья, диспансерного наблюдения, в том числе у населения, проживающего в сельской местности.</w:t>
      </w:r>
    </w:p>
    <w:p w:rsidR="001408C6" w:rsidRDefault="008B0461">
      <w:pPr>
        <w:pStyle w:val="a9"/>
        <w:numPr>
          <w:ilvl w:val="0"/>
          <w:numId w:val="6"/>
        </w:numPr>
        <w:spacing w:line="276" w:lineRule="auto"/>
        <w:ind w:left="0" w:firstLine="709"/>
        <w:jc w:val="both"/>
        <w:rPr>
          <w:rFonts w:ascii="Times New Roman" w:hAnsi="Times New Roman"/>
          <w:sz w:val="28"/>
          <w:szCs w:val="28"/>
        </w:rPr>
      </w:pPr>
      <w:r>
        <w:rPr>
          <w:rFonts w:ascii="Times New Roman" w:hAnsi="Times New Roman"/>
          <w:sz w:val="28"/>
          <w:szCs w:val="28"/>
        </w:rPr>
        <w:t>Формирование положительных репродуктивных установок у населения.</w:t>
      </w:r>
    </w:p>
    <w:p w:rsidR="001408C6" w:rsidRDefault="008B0461">
      <w:pPr>
        <w:pStyle w:val="a9"/>
        <w:numPr>
          <w:ilvl w:val="0"/>
          <w:numId w:val="6"/>
        </w:numPr>
        <w:spacing w:line="276" w:lineRule="auto"/>
        <w:ind w:left="0" w:firstLine="709"/>
        <w:jc w:val="both"/>
        <w:rPr>
          <w:rFonts w:ascii="Times New Roman" w:hAnsi="Times New Roman"/>
          <w:sz w:val="28"/>
          <w:szCs w:val="28"/>
        </w:rPr>
      </w:pPr>
      <w:r>
        <w:rPr>
          <w:rFonts w:ascii="Times New Roman" w:hAnsi="Times New Roman"/>
          <w:sz w:val="28"/>
          <w:szCs w:val="28"/>
        </w:rPr>
        <w:t>Уменьшение числа абортов. Повышение эффективности психологического (доабортного) консультирования, совершенствование психологической поддержки, социальной и правовой помощи женщинам в ситуации репродуктивного выбора, трудной жизненной ситуации.</w:t>
      </w:r>
    </w:p>
    <w:p w:rsidR="001408C6" w:rsidRDefault="008B0461">
      <w:pPr>
        <w:pStyle w:val="a9"/>
        <w:numPr>
          <w:ilvl w:val="0"/>
          <w:numId w:val="6"/>
        </w:numPr>
        <w:spacing w:line="276" w:lineRule="auto"/>
        <w:ind w:left="0" w:firstLine="709"/>
        <w:jc w:val="both"/>
        <w:rPr>
          <w:rFonts w:ascii="Times New Roman" w:hAnsi="Times New Roman"/>
          <w:sz w:val="28"/>
          <w:szCs w:val="28"/>
        </w:rPr>
      </w:pPr>
      <w:r>
        <w:rPr>
          <w:rFonts w:ascii="Times New Roman" w:hAnsi="Times New Roman"/>
          <w:sz w:val="28"/>
          <w:szCs w:val="28"/>
        </w:rPr>
        <w:t>Преодоление проблемы бесплодия. Повышение доступности и эффективности программ ВРТ.</w:t>
      </w:r>
    </w:p>
    <w:p w:rsidR="001408C6" w:rsidRDefault="008B0461">
      <w:pPr>
        <w:pStyle w:val="a9"/>
        <w:numPr>
          <w:ilvl w:val="0"/>
          <w:numId w:val="6"/>
        </w:numPr>
        <w:spacing w:line="276" w:lineRule="auto"/>
        <w:ind w:left="0" w:firstLine="709"/>
        <w:jc w:val="both"/>
        <w:rPr>
          <w:rFonts w:ascii="Times New Roman" w:hAnsi="Times New Roman"/>
          <w:sz w:val="28"/>
          <w:szCs w:val="28"/>
        </w:rPr>
      </w:pPr>
      <w:r>
        <w:rPr>
          <w:rFonts w:ascii="Times New Roman" w:hAnsi="Times New Roman"/>
          <w:sz w:val="28"/>
          <w:szCs w:val="28"/>
        </w:rPr>
        <w:t>Обеспечение квалифицированной медицинской помощи женщинам и детям путем непрерывного обучения и повышения квалификации, в том числе с использованием симуляционно-тренинговых форм обучения.</w:t>
      </w:r>
    </w:p>
    <w:p w:rsidR="001408C6" w:rsidRDefault="008B0461">
      <w:pPr>
        <w:pStyle w:val="a9"/>
        <w:numPr>
          <w:ilvl w:val="0"/>
          <w:numId w:val="6"/>
        </w:numPr>
        <w:spacing w:line="276" w:lineRule="auto"/>
        <w:ind w:left="0" w:firstLine="709"/>
        <w:jc w:val="both"/>
        <w:rPr>
          <w:rFonts w:ascii="Times New Roman" w:hAnsi="Times New Roman"/>
          <w:sz w:val="28"/>
          <w:szCs w:val="28"/>
        </w:rPr>
      </w:pPr>
      <w:r>
        <w:rPr>
          <w:rFonts w:ascii="Times New Roman" w:hAnsi="Times New Roman"/>
          <w:sz w:val="28"/>
          <w:szCs w:val="28"/>
        </w:rPr>
        <w:t>Создание системы управления качеством оказания медицинской помощи в акушерских стационарах, детских больницах, женских консультациях и детских поликлиниках.</w:t>
      </w:r>
    </w:p>
    <w:p w:rsidR="001408C6" w:rsidRDefault="008B0461">
      <w:pPr>
        <w:pStyle w:val="a9"/>
        <w:numPr>
          <w:ilvl w:val="0"/>
          <w:numId w:val="6"/>
        </w:numPr>
        <w:spacing w:line="276" w:lineRule="auto"/>
        <w:ind w:left="0" w:firstLine="709"/>
        <w:jc w:val="both"/>
        <w:rPr>
          <w:rFonts w:ascii="Times New Roman" w:hAnsi="Times New Roman"/>
          <w:sz w:val="28"/>
          <w:szCs w:val="28"/>
        </w:rPr>
      </w:pPr>
      <w:r>
        <w:rPr>
          <w:rFonts w:ascii="Times New Roman" w:hAnsi="Times New Roman"/>
          <w:sz w:val="28"/>
          <w:szCs w:val="28"/>
        </w:rPr>
        <w:t>Повышение цифровой зрелости МО и департамента здравоохранения Брянской области при оказании медицинской помощи по профилям «акушерство и гинекология», «неонатология», «педиатрия».</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Меры, направленные на повышение доступности и качества медицинской помощи женщинам, в том числе по повышению рождаемости, будут направлены на разные группы населения в зависимости от их жизненных ситуаций: многодетные семьи, молодые родители, одинокие матери, женщины в послеродовом периоде, родители, имеющие детей с 1-й и 2-й группой инвалидности, женщины и дети, проживающие в отдаленных территориях, в том числе в сельской местности, ПГТ и малых городах.</w:t>
      </w:r>
    </w:p>
    <w:p w:rsidR="001408C6" w:rsidRDefault="001408C6">
      <w:pPr>
        <w:pStyle w:val="a9"/>
        <w:spacing w:line="276" w:lineRule="auto"/>
        <w:ind w:firstLine="709"/>
        <w:jc w:val="both"/>
        <w:rPr>
          <w:rFonts w:ascii="Times New Roman" w:hAnsi="Times New Roman"/>
          <w:sz w:val="28"/>
          <w:szCs w:val="28"/>
        </w:rPr>
      </w:pPr>
    </w:p>
    <w:p w:rsidR="001408C6" w:rsidRDefault="008B0461">
      <w:pPr>
        <w:pStyle w:val="1"/>
        <w:numPr>
          <w:ilvl w:val="0"/>
          <w:numId w:val="7"/>
        </w:numPr>
        <w:spacing w:before="0" w:after="0" w:line="276" w:lineRule="auto"/>
        <w:jc w:val="center"/>
        <w:rPr>
          <w:rStyle w:val="10"/>
          <w:rFonts w:ascii="Times New Roman" w:hAnsi="Times New Roman"/>
          <w:sz w:val="28"/>
          <w:szCs w:val="28"/>
        </w:rPr>
      </w:pPr>
      <w:bookmarkStart w:id="53" w:name="_Toc204261854"/>
      <w:r>
        <w:rPr>
          <w:rStyle w:val="10"/>
          <w:rFonts w:ascii="Times New Roman" w:hAnsi="Times New Roman"/>
          <w:sz w:val="28"/>
          <w:szCs w:val="28"/>
        </w:rPr>
        <w:t xml:space="preserve">Показатели </w:t>
      </w:r>
      <w:bookmarkEnd w:id="53"/>
      <w:r>
        <w:rPr>
          <w:rStyle w:val="10"/>
          <w:rFonts w:ascii="Times New Roman" w:hAnsi="Times New Roman"/>
          <w:sz w:val="28"/>
          <w:szCs w:val="28"/>
        </w:rPr>
        <w:t>РП</w:t>
      </w:r>
    </w:p>
    <w:p w:rsidR="001408C6" w:rsidRDefault="001408C6">
      <w:pPr>
        <w:spacing w:line="276" w:lineRule="auto"/>
      </w:pP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Индикативные показатели РП представлены в табл. 42.</w:t>
      </w:r>
    </w:p>
    <w:p w:rsidR="001408C6" w:rsidRDefault="008B0461">
      <w:pPr>
        <w:jc w:val="right"/>
        <w:rPr>
          <w:rFonts w:ascii="Times New Roman" w:hAnsi="Times New Roman"/>
          <w:sz w:val="28"/>
          <w:szCs w:val="28"/>
        </w:rPr>
      </w:pPr>
      <w:bookmarkStart w:id="54" w:name="_Hlk201133281"/>
      <w:r>
        <w:rPr>
          <w:rFonts w:ascii="Times New Roman" w:hAnsi="Times New Roman"/>
          <w:sz w:val="28"/>
          <w:szCs w:val="28"/>
        </w:rPr>
        <w:t>Таблица 42</w:t>
      </w:r>
      <w:bookmarkEnd w:id="54"/>
    </w:p>
    <w:p w:rsidR="001408C6" w:rsidRDefault="008B0461">
      <w:pPr>
        <w:jc w:val="center"/>
        <w:rPr>
          <w:rFonts w:ascii="Times New Roman" w:hAnsi="Times New Roman"/>
          <w:sz w:val="28"/>
          <w:szCs w:val="28"/>
        </w:rPr>
      </w:pPr>
      <w:r>
        <w:rPr>
          <w:rFonts w:ascii="Times New Roman" w:hAnsi="Times New Roman"/>
          <w:sz w:val="28"/>
          <w:szCs w:val="28"/>
        </w:rPr>
        <w:t>Индикативные показатели РП «Охрана материнства и детства» в Брянской области</w:t>
      </w:r>
    </w:p>
    <w:tbl>
      <w:tblPr>
        <w:tblW w:w="10107" w:type="dxa"/>
        <w:tblInd w:w="113" w:type="dxa"/>
        <w:tblLayout w:type="fixed"/>
        <w:tblLook w:val="04A0" w:firstRow="1" w:lastRow="0" w:firstColumn="1" w:lastColumn="0" w:noHBand="0" w:noVBand="1"/>
      </w:tblPr>
      <w:tblGrid>
        <w:gridCol w:w="5125"/>
        <w:gridCol w:w="835"/>
        <w:gridCol w:w="824"/>
        <w:gridCol w:w="830"/>
        <w:gridCol w:w="831"/>
        <w:gridCol w:w="839"/>
        <w:gridCol w:w="823"/>
      </w:tblGrid>
      <w:tr w:rsidR="001408C6">
        <w:trPr>
          <w:trHeight w:val="425"/>
        </w:trPr>
        <w:tc>
          <w:tcPr>
            <w:tcW w:w="5124"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rPr>
            </w:pPr>
            <w:r>
              <w:rPr>
                <w:rFonts w:ascii="Times New Roman" w:hAnsi="Times New Roman"/>
              </w:rPr>
              <w:t>Показатель</w:t>
            </w:r>
          </w:p>
        </w:tc>
        <w:tc>
          <w:tcPr>
            <w:tcW w:w="835"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rPr>
            </w:pPr>
            <w:r>
              <w:rPr>
                <w:rFonts w:ascii="Times New Roman" w:hAnsi="Times New Roman"/>
              </w:rPr>
              <w:t>2025</w:t>
            </w:r>
          </w:p>
        </w:tc>
        <w:tc>
          <w:tcPr>
            <w:tcW w:w="824"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rPr>
            </w:pPr>
            <w:r>
              <w:rPr>
                <w:rFonts w:ascii="Times New Roman" w:hAnsi="Times New Roman"/>
              </w:rPr>
              <w:t>2026</w:t>
            </w:r>
          </w:p>
        </w:tc>
        <w:tc>
          <w:tcPr>
            <w:tcW w:w="830"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rPr>
            </w:pPr>
            <w:r>
              <w:rPr>
                <w:rFonts w:ascii="Times New Roman" w:hAnsi="Times New Roman"/>
              </w:rPr>
              <w:t>2027</w:t>
            </w:r>
          </w:p>
        </w:tc>
        <w:tc>
          <w:tcPr>
            <w:tcW w:w="831"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rPr>
            </w:pPr>
            <w:r>
              <w:rPr>
                <w:rFonts w:ascii="Times New Roman" w:hAnsi="Times New Roman"/>
              </w:rPr>
              <w:t>2028</w:t>
            </w:r>
          </w:p>
        </w:tc>
        <w:tc>
          <w:tcPr>
            <w:tcW w:w="839"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rPr>
            </w:pPr>
            <w:r>
              <w:rPr>
                <w:rFonts w:ascii="Times New Roman" w:hAnsi="Times New Roman"/>
              </w:rPr>
              <w:t>2029</w:t>
            </w:r>
          </w:p>
        </w:tc>
        <w:tc>
          <w:tcPr>
            <w:tcW w:w="823"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rPr>
            </w:pPr>
            <w:r>
              <w:rPr>
                <w:rFonts w:ascii="Times New Roman" w:hAnsi="Times New Roman"/>
              </w:rPr>
              <w:t>2030</w:t>
            </w:r>
          </w:p>
        </w:tc>
      </w:tr>
      <w:tr w:rsidR="001408C6">
        <w:trPr>
          <w:trHeight w:val="1043"/>
        </w:trPr>
        <w:tc>
          <w:tcPr>
            <w:tcW w:w="5124" w:type="dxa"/>
            <w:tcBorders>
              <w:top w:val="single" w:sz="4" w:space="0" w:color="000000"/>
              <w:left w:val="single" w:sz="4" w:space="0" w:color="000000"/>
              <w:bottom w:val="single" w:sz="4" w:space="0" w:color="000000"/>
              <w:right w:val="single" w:sz="4" w:space="0" w:color="000000"/>
            </w:tcBorders>
          </w:tcPr>
          <w:p w:rsidR="001408C6" w:rsidRDefault="008B0461">
            <w:pPr>
              <w:jc w:val="both"/>
              <w:rPr>
                <w:rFonts w:ascii="Times New Roman" w:hAnsi="Times New Roman"/>
              </w:rPr>
            </w:pPr>
            <w:r>
              <w:rPr>
                <w:rFonts w:ascii="Times New Roman" w:hAnsi="Times New Roman"/>
              </w:rPr>
              <w:t>Охват граждан репродуктивного возраста (18–49 лет) диспансеризацией с целью оценки репродуктивного здоровья</w:t>
            </w:r>
          </w:p>
        </w:tc>
        <w:tc>
          <w:tcPr>
            <w:tcW w:w="835"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32%</w:t>
            </w:r>
          </w:p>
        </w:tc>
        <w:tc>
          <w:tcPr>
            <w:tcW w:w="824"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35%</w:t>
            </w:r>
          </w:p>
        </w:tc>
        <w:tc>
          <w:tcPr>
            <w:tcW w:w="830"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38%</w:t>
            </w:r>
          </w:p>
        </w:tc>
        <w:tc>
          <w:tcPr>
            <w:tcW w:w="831"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42%</w:t>
            </w:r>
          </w:p>
        </w:tc>
        <w:tc>
          <w:tcPr>
            <w:tcW w:w="83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46%</w:t>
            </w:r>
          </w:p>
        </w:tc>
        <w:tc>
          <w:tcPr>
            <w:tcW w:w="823"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50%</w:t>
            </w:r>
          </w:p>
        </w:tc>
      </w:tr>
      <w:tr w:rsidR="001408C6">
        <w:trPr>
          <w:trHeight w:val="1469"/>
        </w:trPr>
        <w:tc>
          <w:tcPr>
            <w:tcW w:w="5124" w:type="dxa"/>
            <w:tcBorders>
              <w:top w:val="single" w:sz="4" w:space="0" w:color="000000"/>
              <w:left w:val="single" w:sz="4" w:space="0" w:color="000000"/>
              <w:bottom w:val="single" w:sz="4" w:space="0" w:color="000000"/>
              <w:right w:val="single" w:sz="4" w:space="0" w:color="000000"/>
            </w:tcBorders>
          </w:tcPr>
          <w:p w:rsidR="001408C6" w:rsidRDefault="008B0461">
            <w:pPr>
              <w:jc w:val="both"/>
              <w:rPr>
                <w:rFonts w:ascii="Times New Roman" w:hAnsi="Times New Roman"/>
              </w:rPr>
            </w:pPr>
            <w:r>
              <w:rPr>
                <w:rFonts w:ascii="Times New Roman" w:hAnsi="Times New Roman"/>
              </w:rPr>
              <w:lastRenderedPageBreak/>
              <w:t>Доля женщин, проживающих в сельской местности, ПГТ и малых городах, получивших медицинскую помощь в женских консультациях, расположенных в сельской местности, ПГТ и малых городах</w:t>
            </w:r>
          </w:p>
        </w:tc>
        <w:tc>
          <w:tcPr>
            <w:tcW w:w="835"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20%</w:t>
            </w:r>
          </w:p>
        </w:tc>
        <w:tc>
          <w:tcPr>
            <w:tcW w:w="824"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27%</w:t>
            </w:r>
          </w:p>
        </w:tc>
        <w:tc>
          <w:tcPr>
            <w:tcW w:w="830"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34%</w:t>
            </w:r>
          </w:p>
        </w:tc>
        <w:tc>
          <w:tcPr>
            <w:tcW w:w="831"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45%</w:t>
            </w:r>
          </w:p>
        </w:tc>
        <w:tc>
          <w:tcPr>
            <w:tcW w:w="83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67%</w:t>
            </w:r>
          </w:p>
        </w:tc>
        <w:tc>
          <w:tcPr>
            <w:tcW w:w="823"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80%</w:t>
            </w:r>
          </w:p>
        </w:tc>
      </w:tr>
      <w:tr w:rsidR="001408C6">
        <w:trPr>
          <w:trHeight w:val="441"/>
        </w:trPr>
        <w:tc>
          <w:tcPr>
            <w:tcW w:w="5124" w:type="dxa"/>
            <w:tcBorders>
              <w:top w:val="single" w:sz="4" w:space="0" w:color="000000"/>
              <w:left w:val="single" w:sz="4" w:space="0" w:color="000000"/>
              <w:bottom w:val="single" w:sz="4" w:space="0" w:color="000000"/>
              <w:right w:val="single" w:sz="4" w:space="0" w:color="000000"/>
            </w:tcBorders>
          </w:tcPr>
          <w:p w:rsidR="001408C6" w:rsidRDefault="008B0461">
            <w:pPr>
              <w:jc w:val="both"/>
              <w:rPr>
                <w:rFonts w:ascii="Times New Roman" w:hAnsi="Times New Roman"/>
              </w:rPr>
            </w:pPr>
            <w:r>
              <w:rPr>
                <w:rFonts w:ascii="Times New Roman" w:hAnsi="Times New Roman"/>
              </w:rPr>
              <w:t>Младенческая смертность</w:t>
            </w:r>
          </w:p>
        </w:tc>
        <w:tc>
          <w:tcPr>
            <w:tcW w:w="835"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4,3‰</w:t>
            </w:r>
          </w:p>
        </w:tc>
        <w:tc>
          <w:tcPr>
            <w:tcW w:w="824"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4,2‰</w:t>
            </w:r>
          </w:p>
        </w:tc>
        <w:tc>
          <w:tcPr>
            <w:tcW w:w="830"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4,1‰</w:t>
            </w:r>
          </w:p>
        </w:tc>
        <w:tc>
          <w:tcPr>
            <w:tcW w:w="831"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4,1‰</w:t>
            </w:r>
          </w:p>
        </w:tc>
        <w:tc>
          <w:tcPr>
            <w:tcW w:w="83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4,0‰</w:t>
            </w:r>
          </w:p>
        </w:tc>
        <w:tc>
          <w:tcPr>
            <w:tcW w:w="823"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3,6‰</w:t>
            </w:r>
          </w:p>
        </w:tc>
      </w:tr>
      <w:tr w:rsidR="001408C6">
        <w:trPr>
          <w:trHeight w:val="1746"/>
        </w:trPr>
        <w:tc>
          <w:tcPr>
            <w:tcW w:w="5124" w:type="dxa"/>
            <w:tcBorders>
              <w:top w:val="single" w:sz="4" w:space="0" w:color="000000"/>
              <w:left w:val="single" w:sz="4" w:space="0" w:color="000000"/>
              <w:bottom w:val="single" w:sz="4" w:space="0" w:color="000000"/>
              <w:right w:val="single" w:sz="4" w:space="0" w:color="000000"/>
            </w:tcBorders>
          </w:tcPr>
          <w:p w:rsidR="001408C6" w:rsidRDefault="008B0461">
            <w:pPr>
              <w:jc w:val="both"/>
              <w:rPr>
                <w:rFonts w:ascii="Times New Roman" w:hAnsi="Times New Roman"/>
              </w:rPr>
            </w:pPr>
            <w:r>
              <w:rPr>
                <w:rFonts w:ascii="Times New Roman" w:hAnsi="Times New Roman"/>
              </w:rPr>
              <w:t>Доля взятых под диспансерное наблюдение детей в возрасте 0–17 лет с впервые в жизни установленными диагнозами, от общего числа выявленных заболеваний по результатам проведения профилактических медицинских осмотров</w:t>
            </w:r>
          </w:p>
        </w:tc>
        <w:tc>
          <w:tcPr>
            <w:tcW w:w="835"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80%</w:t>
            </w:r>
          </w:p>
        </w:tc>
        <w:tc>
          <w:tcPr>
            <w:tcW w:w="824"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82%</w:t>
            </w:r>
          </w:p>
        </w:tc>
        <w:tc>
          <w:tcPr>
            <w:tcW w:w="830"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84%</w:t>
            </w:r>
          </w:p>
        </w:tc>
        <w:tc>
          <w:tcPr>
            <w:tcW w:w="831"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86%</w:t>
            </w:r>
          </w:p>
        </w:tc>
        <w:tc>
          <w:tcPr>
            <w:tcW w:w="83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90%</w:t>
            </w:r>
          </w:p>
        </w:tc>
        <w:tc>
          <w:tcPr>
            <w:tcW w:w="823"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95%</w:t>
            </w:r>
          </w:p>
        </w:tc>
      </w:tr>
      <w:tr w:rsidR="001408C6">
        <w:trPr>
          <w:trHeight w:val="1416"/>
        </w:trPr>
        <w:tc>
          <w:tcPr>
            <w:tcW w:w="5124" w:type="dxa"/>
            <w:tcBorders>
              <w:top w:val="single" w:sz="4" w:space="0" w:color="000000"/>
              <w:left w:val="single" w:sz="4" w:space="0" w:color="000000"/>
              <w:bottom w:val="single" w:sz="4" w:space="0" w:color="000000"/>
              <w:right w:val="single" w:sz="4" w:space="0" w:color="000000"/>
            </w:tcBorders>
          </w:tcPr>
          <w:p w:rsidR="001408C6" w:rsidRDefault="008B0461">
            <w:pPr>
              <w:jc w:val="both"/>
              <w:rPr>
                <w:rFonts w:ascii="Times New Roman" w:hAnsi="Times New Roman"/>
              </w:rPr>
            </w:pPr>
            <w:r>
              <w:rPr>
                <w:rFonts w:ascii="Times New Roman" w:hAnsi="Times New Roman"/>
              </w:rPr>
              <w:t>Доля беременных, обратившихся в МО в ситуации репродуктивного выбора, получивших услуги по оказанию правовой, психологической и медико-социальной помощи и вставших на учет по беременности</w:t>
            </w:r>
          </w:p>
        </w:tc>
        <w:tc>
          <w:tcPr>
            <w:tcW w:w="835"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14%</w:t>
            </w:r>
          </w:p>
        </w:tc>
        <w:tc>
          <w:tcPr>
            <w:tcW w:w="824"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16%</w:t>
            </w:r>
          </w:p>
        </w:tc>
        <w:tc>
          <w:tcPr>
            <w:tcW w:w="830"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18%</w:t>
            </w:r>
          </w:p>
        </w:tc>
        <w:tc>
          <w:tcPr>
            <w:tcW w:w="831"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20%</w:t>
            </w:r>
          </w:p>
        </w:tc>
        <w:tc>
          <w:tcPr>
            <w:tcW w:w="83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21%</w:t>
            </w:r>
          </w:p>
        </w:tc>
        <w:tc>
          <w:tcPr>
            <w:tcW w:w="823"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rPr>
            </w:pPr>
            <w:r>
              <w:rPr>
                <w:rFonts w:ascii="Times New Roman" w:hAnsi="Times New Roman"/>
              </w:rPr>
              <w:t>22%</w:t>
            </w:r>
          </w:p>
        </w:tc>
      </w:tr>
    </w:tbl>
    <w:p w:rsidR="001408C6" w:rsidRDefault="001408C6">
      <w:pPr>
        <w:pStyle w:val="a9"/>
        <w:jc w:val="both"/>
        <w:rPr>
          <w:rFonts w:ascii="Times New Roman" w:hAnsi="Times New Roman"/>
          <w:sz w:val="28"/>
          <w:szCs w:val="28"/>
        </w:rPr>
      </w:pPr>
    </w:p>
    <w:p w:rsidR="001408C6" w:rsidRDefault="008B0461">
      <w:pPr>
        <w:pStyle w:val="1"/>
        <w:numPr>
          <w:ilvl w:val="0"/>
          <w:numId w:val="7"/>
        </w:numPr>
        <w:spacing w:before="0" w:after="0" w:line="300" w:lineRule="atLeast"/>
        <w:jc w:val="center"/>
        <w:rPr>
          <w:rStyle w:val="10"/>
          <w:rFonts w:ascii="Times New Roman" w:hAnsi="Times New Roman"/>
          <w:sz w:val="28"/>
          <w:szCs w:val="28"/>
        </w:rPr>
      </w:pPr>
      <w:bookmarkStart w:id="55" w:name="_Toc204261855"/>
      <w:r>
        <w:rPr>
          <w:rStyle w:val="10"/>
          <w:rFonts w:ascii="Times New Roman" w:hAnsi="Times New Roman"/>
          <w:sz w:val="28"/>
          <w:szCs w:val="28"/>
        </w:rPr>
        <w:t xml:space="preserve">Мероприятия </w:t>
      </w:r>
      <w:bookmarkStart w:id="56" w:name="_Toc204186457"/>
      <w:bookmarkEnd w:id="55"/>
      <w:r>
        <w:rPr>
          <w:rStyle w:val="10"/>
          <w:rFonts w:ascii="Times New Roman" w:hAnsi="Times New Roman"/>
          <w:sz w:val="28"/>
          <w:szCs w:val="28"/>
        </w:rPr>
        <w:t>Р</w:t>
      </w:r>
      <w:bookmarkEnd w:id="56"/>
      <w:r>
        <w:rPr>
          <w:rStyle w:val="10"/>
          <w:rFonts w:ascii="Times New Roman" w:hAnsi="Times New Roman"/>
          <w:sz w:val="28"/>
          <w:szCs w:val="28"/>
        </w:rPr>
        <w:t>П</w:t>
      </w:r>
    </w:p>
    <w:p w:rsidR="001408C6" w:rsidRDefault="001408C6">
      <w:pPr>
        <w:pStyle w:val="ac"/>
      </w:pPr>
    </w:p>
    <w:p w:rsidR="001408C6" w:rsidRDefault="008B0461">
      <w:pPr>
        <w:pStyle w:val="1"/>
        <w:numPr>
          <w:ilvl w:val="1"/>
          <w:numId w:val="8"/>
        </w:numPr>
        <w:spacing w:before="0" w:after="0" w:line="276" w:lineRule="auto"/>
        <w:jc w:val="center"/>
        <w:rPr>
          <w:rStyle w:val="10"/>
          <w:rFonts w:ascii="Times New Roman" w:hAnsi="Times New Roman"/>
          <w:sz w:val="28"/>
          <w:szCs w:val="28"/>
        </w:rPr>
      </w:pPr>
      <w:bookmarkStart w:id="57" w:name="_Toc204261856"/>
      <w:r>
        <w:rPr>
          <w:rStyle w:val="10"/>
          <w:rFonts w:ascii="Times New Roman" w:hAnsi="Times New Roman"/>
          <w:sz w:val="28"/>
          <w:szCs w:val="28"/>
        </w:rPr>
        <w:t xml:space="preserve">Мероприятие РП: «Оснащены (дооснащены и/или переоснащены) медицинскими изделиями перинатальные центры и родильные дома (отделения) </w:t>
      </w:r>
      <w:r>
        <w:rPr>
          <w:rFonts w:ascii="Times New Roman" w:hAnsi="Times New Roman"/>
          <w:b w:val="0"/>
          <w:bCs w:val="0"/>
          <w:sz w:val="28"/>
          <w:szCs w:val="28"/>
        </w:rPr>
        <w:t>субъектов Российской Федерации</w:t>
      </w:r>
      <w:r>
        <w:rPr>
          <w:rStyle w:val="10"/>
          <w:rFonts w:ascii="Times New Roman" w:hAnsi="Times New Roman"/>
          <w:sz w:val="28"/>
          <w:szCs w:val="28"/>
        </w:rPr>
        <w:t>, в том числе в составе других организаций»</w:t>
      </w:r>
      <w:bookmarkEnd w:id="57"/>
    </w:p>
    <w:p w:rsidR="001408C6" w:rsidRDefault="001408C6"/>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Это мероприятие по оснащению (дооснащению и/или переоснащению) медицинскими изделиями перинатальных центров и родильных домов (отделений), в том числе в составе других организаций, обеспечивающих достижение целей, показателей и результатов ФП «Охрана материнства и детства», входящего в состав НП «Семья». Правила предоставления и распределения субсидий, включая критерии отбора МО, утверждены постановлением Правительства Российской Федерации от 26 декабря 2017 года № 1640 «Об утверждении государственной программы Российской Федерации «Развитие здравоохранения» (Приложение № 36 «Правила предоставления и распределения субсидий из федерального бюджета бюджетам субъектов Российской Федерации в целях софинансирования расходных обязательств субъектов Российской Федерации, возникающих при реализации мероприятий по оснащению (дооснащению и/или переоснащению) медицинскими изделиями перинатальных центров и родильных домов (отделений), в том числе в составе других организаций»).</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 xml:space="preserve">Перечень медицинских изделий для дооснащения и/или переоснащения перинатальных центров и родильных домов (отделений), в том числе в составе других организаций (52 единицы оборудования), приведен в </w:t>
      </w:r>
      <w:r>
        <w:rPr>
          <w:rFonts w:ascii="Times New Roman" w:hAnsi="Times New Roman"/>
          <w:sz w:val="28"/>
          <w:szCs w:val="28"/>
          <w:lang w:val="az-Cyrl-AZ"/>
        </w:rPr>
        <w:t>п</w:t>
      </w:r>
      <w:r>
        <w:rPr>
          <w:rFonts w:ascii="Times New Roman" w:hAnsi="Times New Roman"/>
          <w:sz w:val="28"/>
          <w:szCs w:val="28"/>
        </w:rPr>
        <w:t>исьме Минздрава России от 17 февраля 2025 года №</w:t>
      </w:r>
      <w:r>
        <w:rPr>
          <w:rFonts w:ascii="Times New Roman" w:hAnsi="Times New Roman"/>
          <w:sz w:val="28"/>
          <w:szCs w:val="28"/>
          <w:lang w:val="en-US"/>
        </w:rPr>
        <w:t> </w:t>
      </w:r>
      <w:r>
        <w:rPr>
          <w:rFonts w:ascii="Times New Roman" w:hAnsi="Times New Roman"/>
          <w:sz w:val="28"/>
          <w:szCs w:val="28"/>
        </w:rPr>
        <w:t>15-1/И/2-2656.</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lastRenderedPageBreak/>
        <w:t>Перечень МО, перечень и число медицинских изделий, планируемых к закупке для каждого перинатального центра или родильного дома (отделения), в том числе в составе других организаций, соответствующих критериям отбора, будет согласован с ФГБУ «НМИЦ акушерства, гинекологии и перинатологии им. В.И. Кулакова» Минздрава России.</w:t>
      </w:r>
    </w:p>
    <w:p w:rsidR="001408C6" w:rsidRDefault="001408C6">
      <w:pPr>
        <w:pStyle w:val="a9"/>
        <w:spacing w:line="276" w:lineRule="auto"/>
        <w:jc w:val="both"/>
        <w:rPr>
          <w:rFonts w:ascii="Times New Roman" w:hAnsi="Times New Roman"/>
          <w:i/>
          <w:sz w:val="28"/>
          <w:szCs w:val="28"/>
        </w:rPr>
      </w:pPr>
    </w:p>
    <w:p w:rsidR="001408C6" w:rsidRDefault="008B0461">
      <w:pPr>
        <w:pStyle w:val="1"/>
        <w:spacing w:before="0" w:after="0" w:line="276" w:lineRule="auto"/>
        <w:jc w:val="center"/>
        <w:rPr>
          <w:rFonts w:ascii="Times New Roman" w:hAnsi="Times New Roman"/>
          <w:b w:val="0"/>
          <w:bCs w:val="0"/>
          <w:sz w:val="28"/>
          <w:szCs w:val="28"/>
        </w:rPr>
      </w:pPr>
      <w:bookmarkStart w:id="58" w:name="_Toc204261857"/>
      <w:r>
        <w:rPr>
          <w:rFonts w:ascii="Times New Roman" w:hAnsi="Times New Roman"/>
          <w:b w:val="0"/>
          <w:bCs w:val="0"/>
          <w:sz w:val="28"/>
          <w:szCs w:val="28"/>
        </w:rPr>
        <w:t>4.1.1.</w:t>
      </w:r>
      <w:r>
        <w:rPr>
          <w:rFonts w:ascii="Times New Roman" w:hAnsi="Times New Roman"/>
          <w:b w:val="0"/>
          <w:bCs w:val="0"/>
          <w:sz w:val="28"/>
          <w:szCs w:val="28"/>
        </w:rPr>
        <w:tab/>
      </w:r>
      <w:r>
        <w:rPr>
          <w:rStyle w:val="10"/>
          <w:rFonts w:ascii="Times New Roman" w:hAnsi="Times New Roman"/>
          <w:sz w:val="28"/>
          <w:szCs w:val="28"/>
        </w:rPr>
        <w:t>Переоснащение акушерских стационаров медицинским оборудованием</w:t>
      </w:r>
      <w:bookmarkEnd w:id="58"/>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 xml:space="preserve"> </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 xml:space="preserve">В 2026 году запланировано дооснащение и/или переоснащение ПЦ ГАУЗ «Брянская городская больница № 1», </w:t>
      </w:r>
      <w:r>
        <w:rPr>
          <w:rFonts w:ascii="Times New Roman" w:hAnsi="Times New Roman"/>
          <w:sz w:val="28"/>
          <w:szCs w:val="28"/>
          <w:lang w:val="az-Cyrl-AZ"/>
        </w:rPr>
        <w:t xml:space="preserve">запланированная </w:t>
      </w:r>
      <w:r>
        <w:rPr>
          <w:rFonts w:ascii="Times New Roman" w:hAnsi="Times New Roman"/>
          <w:sz w:val="28"/>
          <w:szCs w:val="28"/>
        </w:rPr>
        <w:t xml:space="preserve">сумма субсидии бюджету Брянской области </w:t>
      </w:r>
      <w:r>
        <w:rPr>
          <w:rFonts w:ascii="Times New Roman" w:hAnsi="Times New Roman"/>
          <w:sz w:val="28"/>
          <w:szCs w:val="28"/>
          <w:lang w:val="az-Cyrl-AZ"/>
        </w:rPr>
        <w:t xml:space="preserve">- </w:t>
      </w:r>
      <w:r>
        <w:rPr>
          <w:rFonts w:ascii="Times New Roman" w:hAnsi="Times New Roman"/>
          <w:sz w:val="28"/>
          <w:szCs w:val="28"/>
        </w:rPr>
        <w:t xml:space="preserve">213059,0 тыс. рублей. В 2028 году запланировано дооснащение и/или переоснащение родильного дома ГАУЗ «Брянска областная больница № 1», </w:t>
      </w:r>
      <w:r>
        <w:rPr>
          <w:rFonts w:ascii="Times New Roman" w:hAnsi="Times New Roman"/>
          <w:sz w:val="28"/>
          <w:szCs w:val="28"/>
          <w:lang w:val="az-Cyrl-AZ"/>
        </w:rPr>
        <w:t xml:space="preserve">запланированная </w:t>
      </w:r>
      <w:r>
        <w:rPr>
          <w:rFonts w:ascii="Times New Roman" w:hAnsi="Times New Roman"/>
          <w:sz w:val="28"/>
          <w:szCs w:val="28"/>
        </w:rPr>
        <w:t xml:space="preserve">сумма субсидии бюджету Брянской области </w:t>
      </w:r>
      <w:r>
        <w:rPr>
          <w:rFonts w:ascii="Times New Roman" w:hAnsi="Times New Roman"/>
          <w:sz w:val="28"/>
          <w:szCs w:val="28"/>
          <w:lang w:val="az-Cyrl-AZ"/>
        </w:rPr>
        <w:t>-</w:t>
      </w:r>
      <w:r>
        <w:rPr>
          <w:rFonts w:ascii="Times New Roman" w:hAnsi="Times New Roman"/>
          <w:sz w:val="28"/>
          <w:szCs w:val="28"/>
        </w:rPr>
        <w:t xml:space="preserve"> 108761,6 тыс. рублей. </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Перечень медицинского оборудования будет согласован с ФГБУ «НМИЦ акушерства, гинекологии и перинатологии им. В.И. Кулакова» Минздрава России.</w:t>
      </w:r>
    </w:p>
    <w:p w:rsidR="001408C6" w:rsidRDefault="001408C6">
      <w:pPr>
        <w:pStyle w:val="a9"/>
        <w:spacing w:line="276" w:lineRule="auto"/>
        <w:jc w:val="both"/>
        <w:rPr>
          <w:rFonts w:ascii="Times New Roman" w:hAnsi="Times New Roman"/>
          <w:sz w:val="28"/>
          <w:szCs w:val="28"/>
        </w:rPr>
      </w:pPr>
    </w:p>
    <w:p w:rsidR="001408C6" w:rsidRDefault="008B0461">
      <w:pPr>
        <w:pStyle w:val="1"/>
        <w:spacing w:before="0" w:after="0" w:line="276" w:lineRule="auto"/>
        <w:jc w:val="center"/>
        <w:rPr>
          <w:rFonts w:ascii="Times New Roman" w:hAnsi="Times New Roman"/>
          <w:b w:val="0"/>
          <w:bCs w:val="0"/>
          <w:sz w:val="28"/>
          <w:szCs w:val="28"/>
        </w:rPr>
      </w:pPr>
      <w:bookmarkStart w:id="59" w:name="_Toc204261858"/>
      <w:r>
        <w:rPr>
          <w:rFonts w:ascii="Times New Roman" w:hAnsi="Times New Roman"/>
          <w:b w:val="0"/>
          <w:bCs w:val="0"/>
          <w:sz w:val="28"/>
          <w:szCs w:val="28"/>
        </w:rPr>
        <w:t>4.1.2.</w:t>
      </w:r>
      <w:r>
        <w:rPr>
          <w:rFonts w:ascii="Times New Roman" w:hAnsi="Times New Roman"/>
          <w:b w:val="0"/>
          <w:bCs w:val="0"/>
          <w:sz w:val="28"/>
          <w:szCs w:val="28"/>
        </w:rPr>
        <w:tab/>
      </w:r>
      <w:r>
        <w:rPr>
          <w:rStyle w:val="10"/>
          <w:rFonts w:ascii="Times New Roman" w:hAnsi="Times New Roman"/>
          <w:sz w:val="28"/>
          <w:szCs w:val="28"/>
        </w:rPr>
        <w:t>Актуализация региональной маршрутизации по профилям оказания медицинской помощи «акушерство и гинекология» и «неонатология»</w:t>
      </w:r>
      <w:bookmarkEnd w:id="59"/>
    </w:p>
    <w:p w:rsidR="001408C6" w:rsidRDefault="001408C6">
      <w:pPr>
        <w:pStyle w:val="a9"/>
        <w:spacing w:line="276" w:lineRule="auto"/>
        <w:ind w:firstLine="709"/>
        <w:jc w:val="both"/>
        <w:rPr>
          <w:rFonts w:ascii="Times New Roman" w:hAnsi="Times New Roman"/>
          <w:sz w:val="28"/>
          <w:szCs w:val="28"/>
        </w:rPr>
      </w:pP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 xml:space="preserve">Действующие приказы департамента здравоохранения Брянской области по профилям оказания медицинской помощи «акушерство и гинекология» и «неонатология» будут актуализированы с указанием перечня акушерских, гинекологических стационаров и женских консультаций по уровням, а также МО, в которых организованы кабинеты антенатальной охраны плода; утвердится порядок оказания медицинской помощи во время беременности на амбулаторном этапе, в том числе врачами общей практики (семейными врачами), медицинскими работниками ФАПов. </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 xml:space="preserve">В случае обновления действующего </w:t>
      </w:r>
      <w:r>
        <w:rPr>
          <w:rFonts w:ascii="Times New Roman" w:hAnsi="Times New Roman"/>
          <w:sz w:val="28"/>
          <w:szCs w:val="28"/>
          <w:lang w:val="az-Cyrl-AZ"/>
        </w:rPr>
        <w:t>п</w:t>
      </w:r>
      <w:r>
        <w:rPr>
          <w:rFonts w:ascii="Times New Roman" w:hAnsi="Times New Roman"/>
          <w:sz w:val="28"/>
          <w:szCs w:val="28"/>
        </w:rPr>
        <w:t xml:space="preserve">риказа Минздрава России от 20 октября 2020 года № 1130н «Об утверждении Порядка оказания медицинской помощи по профилю «акушерство и гинекология» будут внесены соответствующие изменения в региональные нормативные правовые акты с актуализацией порядка организации наблюдения беременных высокой группы акушерского и перинатального риска; критериями для определения этапности оказания медицинской помощи беременным на каждом уровне; регламента госпитализации беременных с угрожающими или начавшимися преждевременными родами (на дому, из женских консультаций, из МО </w:t>
      </w:r>
      <w:r>
        <w:rPr>
          <w:rFonts w:ascii="Times New Roman" w:hAnsi="Times New Roman"/>
          <w:sz w:val="28"/>
          <w:szCs w:val="28"/>
          <w:lang w:val="en-US"/>
        </w:rPr>
        <w:t>I</w:t>
      </w:r>
      <w:r>
        <w:rPr>
          <w:rFonts w:ascii="Times New Roman" w:hAnsi="Times New Roman"/>
          <w:sz w:val="28"/>
          <w:szCs w:val="28"/>
        </w:rPr>
        <w:t>-</w:t>
      </w:r>
      <w:r>
        <w:rPr>
          <w:rFonts w:ascii="Times New Roman" w:hAnsi="Times New Roman"/>
          <w:sz w:val="28"/>
          <w:szCs w:val="28"/>
          <w:lang w:val="en-US"/>
        </w:rPr>
        <w:t>II</w:t>
      </w:r>
      <w:r>
        <w:rPr>
          <w:rFonts w:ascii="Times New Roman" w:hAnsi="Times New Roman"/>
          <w:sz w:val="28"/>
          <w:szCs w:val="28"/>
        </w:rPr>
        <w:t xml:space="preserve"> уровня); порядок проведения пренатального консилиума, его состав; маршрутизация на прерывание беременности по медицинским показаниям до </w:t>
      </w:r>
      <w:r>
        <w:rPr>
          <w:rFonts w:ascii="Times New Roman" w:hAnsi="Times New Roman"/>
          <w:sz w:val="28"/>
          <w:szCs w:val="28"/>
        </w:rPr>
        <w:lastRenderedPageBreak/>
        <w:t xml:space="preserve">22 недель и фетоцида после 22 недель; порядок оказания медицинской помощи женщинам при неотложных (критических) состояниях в МО </w:t>
      </w:r>
      <w:r>
        <w:rPr>
          <w:rFonts w:ascii="Times New Roman" w:hAnsi="Times New Roman"/>
          <w:sz w:val="28"/>
          <w:szCs w:val="28"/>
          <w:lang w:val="en-US"/>
        </w:rPr>
        <w:t>I</w:t>
      </w:r>
      <w:r>
        <w:rPr>
          <w:rFonts w:ascii="Times New Roman" w:hAnsi="Times New Roman"/>
          <w:sz w:val="28"/>
          <w:szCs w:val="28"/>
        </w:rPr>
        <w:t xml:space="preserve"> уровня (последовательность действий, кто принимает решение по тактике, как организовано согласование на перевод, алгоритм); порядок организации деятельности АКДЦ с выездными анестезиолого-реанимационными акушерскими бригадами для оказания экстренной и неотложной медицинской помощи (на какой базе какой МО создан, какие специалисты консультируют и выезжают на выезд, что используют для выездов (реанимобиль, вертолет, самолет); порядок проведения ТМК с федеральными учреждениями, с МО субъекта; перечнем заболеваний и состояний, при которых медицинская помощь не оказывается в Брянской области, и пациент направляется в другой субъект Российской Федерации или НМИЦ для получения медицинской помощи; порядком организации кураторства МО </w:t>
      </w:r>
      <w:r>
        <w:rPr>
          <w:rFonts w:ascii="Times New Roman" w:hAnsi="Times New Roman"/>
          <w:sz w:val="28"/>
          <w:szCs w:val="28"/>
          <w:lang w:val="en-US"/>
        </w:rPr>
        <w:t>I</w:t>
      </w:r>
      <w:r>
        <w:rPr>
          <w:rFonts w:ascii="Times New Roman" w:hAnsi="Times New Roman"/>
          <w:sz w:val="28"/>
          <w:szCs w:val="28"/>
        </w:rPr>
        <w:t>-</w:t>
      </w:r>
      <w:r>
        <w:rPr>
          <w:rFonts w:ascii="Times New Roman" w:hAnsi="Times New Roman"/>
          <w:sz w:val="28"/>
          <w:szCs w:val="28"/>
          <w:lang w:val="en-US"/>
        </w:rPr>
        <w:t>II</w:t>
      </w:r>
      <w:r>
        <w:rPr>
          <w:rFonts w:ascii="Times New Roman" w:hAnsi="Times New Roman"/>
          <w:sz w:val="28"/>
          <w:szCs w:val="28"/>
        </w:rPr>
        <w:t xml:space="preserve"> уровня специалистами МО </w:t>
      </w:r>
      <w:r>
        <w:rPr>
          <w:rFonts w:ascii="Times New Roman" w:hAnsi="Times New Roman"/>
          <w:sz w:val="28"/>
          <w:szCs w:val="28"/>
          <w:lang w:val="en-US"/>
        </w:rPr>
        <w:t>III</w:t>
      </w:r>
      <w:r>
        <w:rPr>
          <w:rFonts w:ascii="Times New Roman" w:hAnsi="Times New Roman"/>
          <w:sz w:val="28"/>
          <w:szCs w:val="28"/>
        </w:rPr>
        <w:t xml:space="preserve"> уровня и сотрудниками профильных кафедр; порядком направления пациентов на консультацию или госпитализацию в федеральные учреждения; маршрутизации (с учетом территориального принципа и группы акушерского и перинатального риска с указанием расстояний между МО):</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беременных для проведения пренатальной диагностики;</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беременных, рожениц, родильниц при критических акушерских состояниях;</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беременных, рожениц, родильниц с инфекционными заболеваниями;</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родильниц с осложнениями послеродового периода;</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беременных, рожениц, родильниц с экстрагенитальными заболеваниями (в том числе с сердечно-сосудистыми заболеваниями, требующими хирургической помощи);</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беременных, рожениц, родильниц с ВИЧ-инфекцией;</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беременных, рожениц, родильниц с пороками развития плода;</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беременных и небеременных с гинекологическими заболеваниями;</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при оказании ВМП по профилю; регламентом взаимодействия МО, оказывающих медицинскую помощь по профилю «Акушерство и гинекология»:</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с НКДЦ, в том числе заблаговременного оповещения о рождении недоношенного ребенка;</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 xml:space="preserve">с АКДЦ. </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Ответственные за актуализацию региональных нормативных правовых актов (далее - НПА): главный внештатный специалист по акушерству департамента здравоохранения Брянской области, главный внештатный специалист неонатолог департамента здравоохранения Брянской области, главный внештатный специалист гинеколог департамента здравоохранения Брянской области.</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lastRenderedPageBreak/>
        <w:t xml:space="preserve">В качестве контрольных мероприятий по соблюдению требований приказа будет обеспечено еженедельное проведение видеоселекторных совещаний со специалистами службы родовспоможения региона. </w:t>
      </w:r>
    </w:p>
    <w:p w:rsidR="001408C6" w:rsidRDefault="001408C6">
      <w:pPr>
        <w:pStyle w:val="a9"/>
        <w:spacing w:line="276" w:lineRule="auto"/>
        <w:ind w:firstLine="709"/>
        <w:jc w:val="both"/>
        <w:rPr>
          <w:rFonts w:ascii="Times New Roman" w:hAnsi="Times New Roman"/>
          <w:sz w:val="28"/>
          <w:szCs w:val="28"/>
        </w:rPr>
      </w:pPr>
    </w:p>
    <w:p w:rsidR="001408C6" w:rsidRDefault="008B0461">
      <w:pPr>
        <w:pStyle w:val="1"/>
        <w:spacing w:before="0" w:after="0" w:line="276" w:lineRule="auto"/>
        <w:jc w:val="center"/>
        <w:rPr>
          <w:rStyle w:val="10"/>
          <w:rFonts w:ascii="Times New Roman" w:hAnsi="Times New Roman"/>
          <w:sz w:val="28"/>
          <w:szCs w:val="28"/>
        </w:rPr>
      </w:pPr>
      <w:bookmarkStart w:id="60" w:name="_Toc204261859"/>
      <w:r>
        <w:rPr>
          <w:rFonts w:ascii="Times New Roman" w:hAnsi="Times New Roman"/>
          <w:b w:val="0"/>
          <w:bCs w:val="0"/>
          <w:sz w:val="28"/>
          <w:szCs w:val="28"/>
        </w:rPr>
        <w:t>4.1.3.</w:t>
      </w:r>
      <w:r>
        <w:rPr>
          <w:rStyle w:val="10"/>
          <w:rFonts w:ascii="Times New Roman" w:hAnsi="Times New Roman"/>
          <w:sz w:val="28"/>
          <w:szCs w:val="28"/>
        </w:rPr>
        <w:tab/>
        <w:t>Внедрение современных технологий оказания медицинской помощи в службе родовспоможения. Снижение частоты проведения кесаревых сечений</w:t>
      </w:r>
      <w:bookmarkEnd w:id="60"/>
    </w:p>
    <w:p w:rsidR="001408C6" w:rsidRDefault="001408C6"/>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 xml:space="preserve">В мероприятиях, </w:t>
      </w:r>
      <w:r>
        <w:rPr>
          <w:rStyle w:val="10"/>
          <w:rFonts w:ascii="Times New Roman" w:hAnsi="Times New Roman"/>
          <w:b w:val="0"/>
          <w:bCs w:val="0"/>
          <w:sz w:val="28"/>
          <w:szCs w:val="28"/>
        </w:rPr>
        <w:t xml:space="preserve">направленных на снижение родового травматизма и </w:t>
      </w:r>
      <w:r>
        <w:rPr>
          <w:rFonts w:ascii="Times New Roman" w:hAnsi="Times New Roman"/>
          <w:sz w:val="28"/>
          <w:szCs w:val="28"/>
        </w:rPr>
        <w:t xml:space="preserve">частоты кесаревых сечений, примут участие 5 учреждений здравоохранения, подведомственных департаменту здравоохранения Брянской области (4 МО </w:t>
      </w:r>
      <w:r>
        <w:rPr>
          <w:rFonts w:ascii="Times New Roman" w:hAnsi="Times New Roman"/>
          <w:sz w:val="28"/>
          <w:szCs w:val="28"/>
          <w:lang w:val="en-US"/>
        </w:rPr>
        <w:t>II</w:t>
      </w:r>
      <w:r>
        <w:rPr>
          <w:rFonts w:ascii="Times New Roman" w:hAnsi="Times New Roman"/>
          <w:sz w:val="28"/>
          <w:szCs w:val="28"/>
        </w:rPr>
        <w:t xml:space="preserve"> уровня и 1 МО </w:t>
      </w:r>
      <w:r>
        <w:rPr>
          <w:rFonts w:ascii="Times New Roman" w:hAnsi="Times New Roman"/>
          <w:sz w:val="28"/>
          <w:szCs w:val="28"/>
          <w:lang w:val="en-US"/>
        </w:rPr>
        <w:t>III</w:t>
      </w:r>
      <w:r>
        <w:rPr>
          <w:rFonts w:ascii="Times New Roman" w:hAnsi="Times New Roman"/>
          <w:sz w:val="28"/>
          <w:szCs w:val="28"/>
        </w:rPr>
        <w:t xml:space="preserve"> уровня). </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 xml:space="preserve">Не менее 30 медицинских работников пройдут обучение в симуляционных центрах.  Из них: 10 неонатологов и 20 акушеров-гинекологов.  </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В 2026 году - 3 неонатолога, 6 акушеров-гинекологов, 2027 году - 3 неонатолога, 7 акушеров-гинекологов, 2028 году - 4 неонатолога, 7 акушеров-гинекологов.</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Запланировано обучение в симуляционных центрах на базе ФГБУ «НМИЦ акушерства, гинекологии и перинатологии им. В.И. Кулакова» Минздрава России, ФГАОУ ВО «Первый МГМУ им. И.М. Сеченова Минздрава России (Сеченовский Университет)», ФГБУ «Ивановский научно-исследовательский институт материнства и детства имени В.Н. Городкова» Минздрава России.</w:t>
      </w:r>
    </w:p>
    <w:p w:rsidR="001408C6" w:rsidRDefault="008B0461">
      <w:pPr>
        <w:pStyle w:val="a9"/>
        <w:spacing w:line="20" w:lineRule="atLeast"/>
        <w:jc w:val="center"/>
        <w:rPr>
          <w:rFonts w:ascii="Times New Roman" w:hAnsi="Times New Roman"/>
          <w:sz w:val="28"/>
          <w:szCs w:val="28"/>
        </w:rPr>
      </w:pPr>
      <w:r>
        <w:rPr>
          <w:rStyle w:val="10"/>
          <w:rFonts w:ascii="Times New Roman" w:hAnsi="Times New Roman"/>
          <w:b w:val="0"/>
          <w:bCs w:val="0"/>
          <w:sz w:val="28"/>
          <w:szCs w:val="28"/>
        </w:rPr>
        <w:t>Мероприятия, направленные на снижение частоты проведения кесаревых сечений</w:t>
      </w:r>
    </w:p>
    <w:tbl>
      <w:tblPr>
        <w:tblStyle w:val="affc"/>
        <w:tblpPr w:leftFromText="180" w:rightFromText="180" w:vertAnchor="text" w:horzAnchor="page" w:tblpX="1272" w:tblpY="328"/>
        <w:tblOverlap w:val="never"/>
        <w:tblW w:w="10772" w:type="dxa"/>
        <w:tblInd w:w="108" w:type="dxa"/>
        <w:tblLayout w:type="fixed"/>
        <w:tblLook w:val="04A0" w:firstRow="1" w:lastRow="0" w:firstColumn="1" w:lastColumn="0" w:noHBand="0" w:noVBand="1"/>
      </w:tblPr>
      <w:tblGrid>
        <w:gridCol w:w="1133"/>
        <w:gridCol w:w="2236"/>
        <w:gridCol w:w="1458"/>
        <w:gridCol w:w="1909"/>
        <w:gridCol w:w="1992"/>
        <w:gridCol w:w="2044"/>
      </w:tblGrid>
      <w:tr w:rsidR="001408C6">
        <w:trPr>
          <w:trHeight w:val="250"/>
        </w:trPr>
        <w:tc>
          <w:tcPr>
            <w:tcW w:w="1132" w:type="dxa"/>
          </w:tcPr>
          <w:p w:rsidR="001408C6" w:rsidRDefault="008B0461">
            <w:pPr>
              <w:pStyle w:val="a9"/>
              <w:spacing w:line="20" w:lineRule="atLeast"/>
              <w:ind w:left="340"/>
            </w:pPr>
            <w:r>
              <w:rPr>
                <w:rFonts w:ascii="Times New Roman" w:hAnsi="Times New Roman"/>
                <w:szCs w:val="24"/>
              </w:rPr>
              <w:t>№ п/п</w:t>
            </w:r>
          </w:p>
        </w:tc>
        <w:tc>
          <w:tcPr>
            <w:tcW w:w="2236" w:type="dxa"/>
          </w:tcPr>
          <w:p w:rsidR="001408C6" w:rsidRDefault="008B0461">
            <w:pPr>
              <w:pStyle w:val="a9"/>
            </w:pPr>
            <w:r>
              <w:rPr>
                <w:rFonts w:ascii="Times New Roman" w:hAnsi="Times New Roman"/>
                <w:szCs w:val="24"/>
              </w:rPr>
              <w:t>Наименование мероприятия</w:t>
            </w:r>
          </w:p>
        </w:tc>
        <w:tc>
          <w:tcPr>
            <w:tcW w:w="1458" w:type="dxa"/>
          </w:tcPr>
          <w:p w:rsidR="001408C6" w:rsidRDefault="008B0461">
            <w:pPr>
              <w:pStyle w:val="a9"/>
            </w:pPr>
            <w:r>
              <w:rPr>
                <w:rFonts w:ascii="Times New Roman" w:hAnsi="Times New Roman"/>
                <w:szCs w:val="24"/>
              </w:rPr>
              <w:t>Срок исполнения</w:t>
            </w:r>
          </w:p>
        </w:tc>
        <w:tc>
          <w:tcPr>
            <w:tcW w:w="1909" w:type="dxa"/>
          </w:tcPr>
          <w:p w:rsidR="001408C6" w:rsidRDefault="008B0461">
            <w:pPr>
              <w:pStyle w:val="a9"/>
            </w:pPr>
            <w:r>
              <w:rPr>
                <w:rFonts w:ascii="Times New Roman" w:hAnsi="Times New Roman"/>
                <w:szCs w:val="24"/>
              </w:rPr>
              <w:t>Ответственный исполнитель</w:t>
            </w:r>
          </w:p>
        </w:tc>
        <w:tc>
          <w:tcPr>
            <w:tcW w:w="1992" w:type="dxa"/>
          </w:tcPr>
          <w:p w:rsidR="001408C6" w:rsidRDefault="008B0461">
            <w:pPr>
              <w:pStyle w:val="a9"/>
            </w:pPr>
            <w:r>
              <w:rPr>
                <w:rFonts w:ascii="Times New Roman" w:hAnsi="Times New Roman"/>
                <w:szCs w:val="24"/>
              </w:rPr>
              <w:t>Контроль за исполнением</w:t>
            </w:r>
          </w:p>
        </w:tc>
        <w:tc>
          <w:tcPr>
            <w:tcW w:w="2044" w:type="dxa"/>
          </w:tcPr>
          <w:p w:rsidR="001408C6" w:rsidRDefault="008B0461">
            <w:pPr>
              <w:pStyle w:val="a9"/>
            </w:pPr>
            <w:r>
              <w:rPr>
                <w:rFonts w:ascii="Times New Roman" w:hAnsi="Times New Roman"/>
                <w:szCs w:val="24"/>
              </w:rPr>
              <w:t>Показатели для оценки реализации</w:t>
            </w:r>
          </w:p>
        </w:tc>
      </w:tr>
      <w:tr w:rsidR="001408C6">
        <w:tc>
          <w:tcPr>
            <w:tcW w:w="10771" w:type="dxa"/>
            <w:gridSpan w:val="6"/>
          </w:tcPr>
          <w:p w:rsidR="001408C6" w:rsidRDefault="008B0461">
            <w:pPr>
              <w:pStyle w:val="a9"/>
              <w:numPr>
                <w:ilvl w:val="1"/>
                <w:numId w:val="9"/>
              </w:numPr>
              <w:spacing w:line="120" w:lineRule="atLeast"/>
              <w:jc w:val="center"/>
            </w:pPr>
            <w:r>
              <w:rPr>
                <w:rFonts w:ascii="Times New Roman" w:hAnsi="Times New Roman"/>
                <w:szCs w:val="24"/>
              </w:rPr>
              <w:t>Организационно-методические мероприятия</w:t>
            </w:r>
          </w:p>
        </w:tc>
      </w:tr>
      <w:tr w:rsidR="001408C6">
        <w:tc>
          <w:tcPr>
            <w:tcW w:w="1132" w:type="dxa"/>
          </w:tcPr>
          <w:p w:rsidR="001408C6" w:rsidRDefault="008B0461">
            <w:pPr>
              <w:pStyle w:val="a9"/>
              <w:ind w:left="340"/>
            </w:pPr>
            <w:r>
              <w:rPr>
                <w:rFonts w:ascii="Times New Roman" w:hAnsi="Times New Roman"/>
                <w:szCs w:val="24"/>
              </w:rPr>
              <w:t>1.1.1.</w:t>
            </w:r>
          </w:p>
        </w:tc>
        <w:tc>
          <w:tcPr>
            <w:tcW w:w="2236" w:type="dxa"/>
          </w:tcPr>
          <w:p w:rsidR="001408C6" w:rsidRDefault="008B0461">
            <w:pPr>
              <w:pStyle w:val="a9"/>
              <w:spacing w:line="120" w:lineRule="atLeast"/>
            </w:pPr>
            <w:r>
              <w:rPr>
                <w:rFonts w:ascii="Times New Roman" w:hAnsi="Times New Roman"/>
                <w:szCs w:val="24"/>
              </w:rPr>
              <w:t xml:space="preserve">МО, имеющим в составе акушерские стационары </w:t>
            </w:r>
            <w:r>
              <w:rPr>
                <w:rFonts w:ascii="Times New Roman" w:hAnsi="Times New Roman"/>
                <w:szCs w:val="24"/>
                <w:lang w:val="en-US"/>
              </w:rPr>
              <w:t>II</w:t>
            </w:r>
            <w:r>
              <w:rPr>
                <w:rFonts w:ascii="Times New Roman" w:hAnsi="Times New Roman"/>
                <w:szCs w:val="24"/>
              </w:rPr>
              <w:t xml:space="preserve"> и </w:t>
            </w:r>
            <w:r>
              <w:rPr>
                <w:rFonts w:ascii="Times New Roman" w:hAnsi="Times New Roman"/>
                <w:szCs w:val="24"/>
                <w:lang w:val="en-US"/>
              </w:rPr>
              <w:t>III</w:t>
            </w:r>
            <w:r>
              <w:rPr>
                <w:rFonts w:ascii="Times New Roman" w:hAnsi="Times New Roman"/>
                <w:szCs w:val="24"/>
              </w:rPr>
              <w:t xml:space="preserve"> уровня, определить ответственное лицо, осуществляющее контроль за оперативным родоразрешением, закрепить приказом по МО</w:t>
            </w:r>
          </w:p>
        </w:tc>
        <w:tc>
          <w:tcPr>
            <w:tcW w:w="1458" w:type="dxa"/>
          </w:tcPr>
          <w:p w:rsidR="001408C6" w:rsidRDefault="008B0461">
            <w:pPr>
              <w:pStyle w:val="a9"/>
              <w:spacing w:line="120" w:lineRule="atLeast"/>
            </w:pPr>
            <w:r>
              <w:rPr>
                <w:rFonts w:ascii="Times New Roman" w:hAnsi="Times New Roman"/>
                <w:szCs w:val="24"/>
              </w:rPr>
              <w:t>2025</w:t>
            </w:r>
          </w:p>
        </w:tc>
        <w:tc>
          <w:tcPr>
            <w:tcW w:w="1909" w:type="dxa"/>
          </w:tcPr>
          <w:p w:rsidR="001408C6" w:rsidRDefault="008B0461">
            <w:pPr>
              <w:pStyle w:val="a9"/>
              <w:spacing w:line="120" w:lineRule="atLeast"/>
            </w:pPr>
            <w:r>
              <w:rPr>
                <w:rFonts w:ascii="Times New Roman" w:hAnsi="Times New Roman"/>
                <w:szCs w:val="24"/>
              </w:rPr>
              <w:t>Главные врачи МО</w:t>
            </w:r>
          </w:p>
        </w:tc>
        <w:tc>
          <w:tcPr>
            <w:tcW w:w="1992" w:type="dxa"/>
          </w:tcPr>
          <w:p w:rsidR="001408C6" w:rsidRDefault="008B0461">
            <w:pPr>
              <w:pStyle w:val="a9"/>
              <w:spacing w:line="120" w:lineRule="atLeast"/>
            </w:pPr>
            <w:r>
              <w:rPr>
                <w:rFonts w:ascii="Times New Roman" w:hAnsi="Times New Roman"/>
                <w:szCs w:val="24"/>
              </w:rPr>
              <w:t xml:space="preserve">Заместитель директора департамента здравоохранения </w:t>
            </w:r>
            <w:r>
              <w:rPr>
                <w:rFonts w:ascii="Times New Roman" w:hAnsi="Times New Roman"/>
              </w:rPr>
              <w:t>Брянской области</w:t>
            </w:r>
          </w:p>
        </w:tc>
        <w:tc>
          <w:tcPr>
            <w:tcW w:w="2044" w:type="dxa"/>
          </w:tcPr>
          <w:p w:rsidR="001408C6" w:rsidRDefault="008B0461">
            <w:pPr>
              <w:pStyle w:val="a9"/>
              <w:spacing w:line="120" w:lineRule="atLeast"/>
            </w:pPr>
            <w:r>
              <w:rPr>
                <w:rFonts w:ascii="Times New Roman" w:hAnsi="Times New Roman"/>
                <w:szCs w:val="24"/>
              </w:rPr>
              <w:t xml:space="preserve">Предоставить в адрес департамента здравоохранения  </w:t>
            </w:r>
            <w:r>
              <w:rPr>
                <w:rFonts w:ascii="Times New Roman" w:hAnsi="Times New Roman"/>
              </w:rPr>
              <w:t xml:space="preserve">Брянской области </w:t>
            </w:r>
            <w:r>
              <w:rPr>
                <w:rFonts w:ascii="Times New Roman" w:hAnsi="Times New Roman"/>
                <w:szCs w:val="24"/>
              </w:rPr>
              <w:t>приказы о назначении ответственных лиц</w:t>
            </w:r>
          </w:p>
        </w:tc>
      </w:tr>
      <w:tr w:rsidR="001408C6">
        <w:tc>
          <w:tcPr>
            <w:tcW w:w="1132" w:type="dxa"/>
          </w:tcPr>
          <w:p w:rsidR="001408C6" w:rsidRDefault="008B0461">
            <w:pPr>
              <w:pStyle w:val="a9"/>
              <w:ind w:left="227"/>
            </w:pPr>
            <w:r>
              <w:rPr>
                <w:rFonts w:ascii="Times New Roman" w:hAnsi="Times New Roman"/>
                <w:szCs w:val="24"/>
              </w:rPr>
              <w:t>1.1.2.</w:t>
            </w:r>
          </w:p>
        </w:tc>
        <w:tc>
          <w:tcPr>
            <w:tcW w:w="2236" w:type="dxa"/>
          </w:tcPr>
          <w:p w:rsidR="001408C6" w:rsidRDefault="008B0461">
            <w:pPr>
              <w:pStyle w:val="a9"/>
              <w:spacing w:line="120" w:lineRule="atLeast"/>
            </w:pPr>
            <w:r>
              <w:rPr>
                <w:rFonts w:ascii="Times New Roman" w:hAnsi="Times New Roman"/>
                <w:szCs w:val="24"/>
              </w:rPr>
              <w:t xml:space="preserve">Определить целевой показатель для каждой МО по оперативному </w:t>
            </w:r>
            <w:r>
              <w:rPr>
                <w:rFonts w:ascii="Times New Roman" w:hAnsi="Times New Roman"/>
                <w:szCs w:val="24"/>
              </w:rPr>
              <w:lastRenderedPageBreak/>
              <w:t>родоразрешению с учетом текущей статистики на 2025 с учетом внедрения мероприятий по снижению абдоминального родоразрешения на 2026 г.</w:t>
            </w:r>
          </w:p>
        </w:tc>
        <w:tc>
          <w:tcPr>
            <w:tcW w:w="1458" w:type="dxa"/>
          </w:tcPr>
          <w:p w:rsidR="001408C6" w:rsidRDefault="008B0461">
            <w:pPr>
              <w:pStyle w:val="a9"/>
              <w:spacing w:line="120" w:lineRule="atLeast"/>
            </w:pPr>
            <w:r>
              <w:rPr>
                <w:rFonts w:ascii="Times New Roman" w:hAnsi="Times New Roman"/>
                <w:szCs w:val="24"/>
                <w:lang w:val="en-US"/>
              </w:rPr>
              <w:lastRenderedPageBreak/>
              <w:t xml:space="preserve">IV </w:t>
            </w:r>
            <w:r>
              <w:rPr>
                <w:rFonts w:ascii="Times New Roman" w:hAnsi="Times New Roman"/>
                <w:szCs w:val="24"/>
              </w:rPr>
              <w:t>квартал 2025</w:t>
            </w:r>
          </w:p>
        </w:tc>
        <w:tc>
          <w:tcPr>
            <w:tcW w:w="1909" w:type="dxa"/>
          </w:tcPr>
          <w:p w:rsidR="001408C6" w:rsidRDefault="008B0461">
            <w:pPr>
              <w:pStyle w:val="a9"/>
              <w:spacing w:line="120" w:lineRule="atLeast"/>
            </w:pPr>
            <w:r>
              <w:rPr>
                <w:rFonts w:ascii="Times New Roman" w:hAnsi="Times New Roman"/>
                <w:szCs w:val="24"/>
              </w:rPr>
              <w:t xml:space="preserve">Главный внештатный специалист по акушерству </w:t>
            </w:r>
            <w:r>
              <w:rPr>
                <w:rFonts w:ascii="Times New Roman" w:hAnsi="Times New Roman"/>
                <w:szCs w:val="24"/>
              </w:rPr>
              <w:lastRenderedPageBreak/>
              <w:t xml:space="preserve">департамента здравоохранения </w:t>
            </w:r>
            <w:r>
              <w:rPr>
                <w:rFonts w:ascii="Times New Roman" w:hAnsi="Times New Roman"/>
              </w:rPr>
              <w:t>Брянской области</w:t>
            </w:r>
          </w:p>
          <w:p w:rsidR="001408C6" w:rsidRDefault="001408C6">
            <w:pPr>
              <w:pStyle w:val="a9"/>
              <w:spacing w:line="120" w:lineRule="atLeast"/>
              <w:rPr>
                <w:rFonts w:ascii="Times New Roman" w:hAnsi="Times New Roman"/>
                <w:szCs w:val="24"/>
              </w:rPr>
            </w:pPr>
          </w:p>
        </w:tc>
        <w:tc>
          <w:tcPr>
            <w:tcW w:w="1992" w:type="dxa"/>
          </w:tcPr>
          <w:p w:rsidR="001408C6" w:rsidRDefault="008B0461">
            <w:pPr>
              <w:pStyle w:val="a9"/>
              <w:spacing w:line="120" w:lineRule="atLeast"/>
            </w:pPr>
            <w:r>
              <w:rPr>
                <w:rFonts w:ascii="Times New Roman" w:hAnsi="Times New Roman"/>
                <w:szCs w:val="24"/>
              </w:rPr>
              <w:lastRenderedPageBreak/>
              <w:t xml:space="preserve">Заместитель директора департамента здравоохранения </w:t>
            </w:r>
            <w:r>
              <w:rPr>
                <w:rFonts w:ascii="Times New Roman" w:hAnsi="Times New Roman"/>
              </w:rPr>
              <w:lastRenderedPageBreak/>
              <w:t>Брянской области</w:t>
            </w:r>
          </w:p>
          <w:p w:rsidR="001408C6" w:rsidRDefault="001408C6">
            <w:pPr>
              <w:pStyle w:val="a9"/>
              <w:spacing w:line="120" w:lineRule="atLeast"/>
              <w:rPr>
                <w:rFonts w:ascii="Times New Roman" w:hAnsi="Times New Roman"/>
                <w:szCs w:val="24"/>
              </w:rPr>
            </w:pPr>
          </w:p>
        </w:tc>
        <w:tc>
          <w:tcPr>
            <w:tcW w:w="2044" w:type="dxa"/>
          </w:tcPr>
          <w:p w:rsidR="001408C6" w:rsidRDefault="008B0461">
            <w:pPr>
              <w:pStyle w:val="a9"/>
              <w:spacing w:line="120" w:lineRule="atLeast"/>
            </w:pPr>
            <w:r>
              <w:rPr>
                <w:rFonts w:ascii="Times New Roman" w:hAnsi="Times New Roman"/>
                <w:szCs w:val="24"/>
              </w:rPr>
              <w:lastRenderedPageBreak/>
              <w:t xml:space="preserve">Ежемесячная оценка целевого показателя для каждой МО, </w:t>
            </w:r>
            <w:r>
              <w:rPr>
                <w:rFonts w:ascii="Times New Roman" w:hAnsi="Times New Roman"/>
                <w:szCs w:val="24"/>
              </w:rPr>
              <w:lastRenderedPageBreak/>
              <w:t xml:space="preserve">имеющей в составе акушерский стационар </w:t>
            </w:r>
            <w:r>
              <w:rPr>
                <w:rFonts w:ascii="Times New Roman" w:hAnsi="Times New Roman"/>
                <w:szCs w:val="24"/>
                <w:lang w:val="en-US"/>
              </w:rPr>
              <w:t>II</w:t>
            </w:r>
            <w:r>
              <w:rPr>
                <w:rFonts w:ascii="Times New Roman" w:hAnsi="Times New Roman"/>
                <w:szCs w:val="24"/>
              </w:rPr>
              <w:t xml:space="preserve"> и </w:t>
            </w:r>
            <w:r>
              <w:rPr>
                <w:rFonts w:ascii="Times New Roman" w:hAnsi="Times New Roman"/>
                <w:szCs w:val="24"/>
                <w:lang w:val="en-US"/>
              </w:rPr>
              <w:t>III</w:t>
            </w:r>
            <w:r>
              <w:rPr>
                <w:rFonts w:ascii="Times New Roman" w:hAnsi="Times New Roman"/>
                <w:szCs w:val="24"/>
              </w:rPr>
              <w:t xml:space="preserve"> уровня, позволит своевременно контролировать эффективность выполнения плана</w:t>
            </w:r>
          </w:p>
        </w:tc>
      </w:tr>
      <w:tr w:rsidR="001408C6">
        <w:tc>
          <w:tcPr>
            <w:tcW w:w="1132" w:type="dxa"/>
          </w:tcPr>
          <w:p w:rsidR="001408C6" w:rsidRDefault="008B0461">
            <w:pPr>
              <w:pStyle w:val="a9"/>
              <w:ind w:left="227"/>
            </w:pPr>
            <w:r>
              <w:rPr>
                <w:rFonts w:ascii="Times New Roman" w:hAnsi="Times New Roman"/>
                <w:szCs w:val="24"/>
              </w:rPr>
              <w:lastRenderedPageBreak/>
              <w:t>1.1.3.</w:t>
            </w:r>
          </w:p>
        </w:tc>
        <w:tc>
          <w:tcPr>
            <w:tcW w:w="2236" w:type="dxa"/>
          </w:tcPr>
          <w:p w:rsidR="001408C6" w:rsidRDefault="008B0461">
            <w:pPr>
              <w:pStyle w:val="a9"/>
            </w:pPr>
            <w:r>
              <w:rPr>
                <w:rFonts w:ascii="Times New Roman" w:hAnsi="Times New Roman"/>
                <w:szCs w:val="24"/>
              </w:rPr>
              <w:t>Еженедельное обсуждение показаний к фактически проведенным абдоминальным родоразрешениям на виртуальных обходах с АДКЦ ПЦ ГАУЗ «Брянская городская больница № 1»</w:t>
            </w:r>
          </w:p>
        </w:tc>
        <w:tc>
          <w:tcPr>
            <w:tcW w:w="1458" w:type="dxa"/>
          </w:tcPr>
          <w:p w:rsidR="001408C6" w:rsidRDefault="008B0461">
            <w:pPr>
              <w:pStyle w:val="a9"/>
            </w:pPr>
            <w:r>
              <w:rPr>
                <w:rFonts w:ascii="Times New Roman" w:hAnsi="Times New Roman"/>
                <w:szCs w:val="24"/>
              </w:rPr>
              <w:t>С сентября 2025, далее постоянно</w:t>
            </w:r>
          </w:p>
        </w:tc>
        <w:tc>
          <w:tcPr>
            <w:tcW w:w="1909" w:type="dxa"/>
          </w:tcPr>
          <w:p w:rsidR="001408C6" w:rsidRDefault="008B0461">
            <w:pPr>
              <w:pStyle w:val="a9"/>
            </w:pPr>
            <w:r>
              <w:rPr>
                <w:rFonts w:ascii="Times New Roman" w:hAnsi="Times New Roman"/>
                <w:szCs w:val="24"/>
              </w:rPr>
              <w:t>Ответственное лицо, осуществляющее контроль за оперативным родоразрешением в МО</w:t>
            </w:r>
          </w:p>
        </w:tc>
        <w:tc>
          <w:tcPr>
            <w:tcW w:w="1992" w:type="dxa"/>
          </w:tcPr>
          <w:p w:rsidR="001408C6" w:rsidRDefault="008B0461">
            <w:pPr>
              <w:pStyle w:val="a9"/>
            </w:pPr>
            <w:r>
              <w:rPr>
                <w:rFonts w:ascii="Times New Roman" w:hAnsi="Times New Roman"/>
                <w:szCs w:val="24"/>
              </w:rPr>
              <w:t>Заведующий АДКЦ  ПЦ ГАУЗ «Брянская городская больница № 1»</w:t>
            </w:r>
          </w:p>
          <w:p w:rsidR="001408C6" w:rsidRDefault="001408C6">
            <w:pPr>
              <w:pStyle w:val="a9"/>
              <w:rPr>
                <w:rFonts w:ascii="Times New Roman" w:hAnsi="Times New Roman"/>
                <w:szCs w:val="24"/>
              </w:rPr>
            </w:pPr>
          </w:p>
        </w:tc>
        <w:tc>
          <w:tcPr>
            <w:tcW w:w="2044" w:type="dxa"/>
          </w:tcPr>
          <w:p w:rsidR="001408C6" w:rsidRDefault="001408C6">
            <w:pPr>
              <w:pStyle w:val="a9"/>
              <w:rPr>
                <w:rFonts w:ascii="Times New Roman" w:hAnsi="Times New Roman"/>
                <w:szCs w:val="24"/>
              </w:rPr>
            </w:pPr>
          </w:p>
        </w:tc>
      </w:tr>
      <w:tr w:rsidR="001408C6">
        <w:tc>
          <w:tcPr>
            <w:tcW w:w="1132" w:type="dxa"/>
          </w:tcPr>
          <w:p w:rsidR="001408C6" w:rsidRDefault="008B0461">
            <w:pPr>
              <w:pStyle w:val="a9"/>
              <w:ind w:left="227"/>
            </w:pPr>
            <w:r>
              <w:rPr>
                <w:rFonts w:ascii="Times New Roman" w:hAnsi="Times New Roman"/>
                <w:szCs w:val="24"/>
              </w:rPr>
              <w:t>1.1.4.</w:t>
            </w:r>
          </w:p>
        </w:tc>
        <w:tc>
          <w:tcPr>
            <w:tcW w:w="2236" w:type="dxa"/>
          </w:tcPr>
          <w:p w:rsidR="001408C6" w:rsidRDefault="008B0461">
            <w:pPr>
              <w:pStyle w:val="a9"/>
            </w:pPr>
            <w:r>
              <w:rPr>
                <w:rFonts w:ascii="Times New Roman" w:hAnsi="Times New Roman"/>
                <w:szCs w:val="24"/>
              </w:rPr>
              <w:t>Еженедельное обсуждение показаний к планируемым абдоминальным родоразрешениям на виртуальных обходах с АДКЦ ПЦ ГАУЗ «Брянская городская больница № 1»</w:t>
            </w:r>
          </w:p>
        </w:tc>
        <w:tc>
          <w:tcPr>
            <w:tcW w:w="1458" w:type="dxa"/>
          </w:tcPr>
          <w:p w:rsidR="001408C6" w:rsidRDefault="008B0461">
            <w:pPr>
              <w:pStyle w:val="a9"/>
            </w:pPr>
            <w:r>
              <w:rPr>
                <w:rFonts w:ascii="Times New Roman" w:hAnsi="Times New Roman"/>
                <w:szCs w:val="24"/>
              </w:rPr>
              <w:t>С сентября 2025, далее постоянно</w:t>
            </w:r>
          </w:p>
        </w:tc>
        <w:tc>
          <w:tcPr>
            <w:tcW w:w="1909" w:type="dxa"/>
          </w:tcPr>
          <w:p w:rsidR="001408C6" w:rsidRDefault="008B0461">
            <w:pPr>
              <w:pStyle w:val="a9"/>
            </w:pPr>
            <w:r>
              <w:rPr>
                <w:rFonts w:ascii="Times New Roman" w:hAnsi="Times New Roman"/>
                <w:szCs w:val="24"/>
              </w:rPr>
              <w:t>Заместители главных врачей по акушерско-гинекологической помощи МО</w:t>
            </w:r>
          </w:p>
        </w:tc>
        <w:tc>
          <w:tcPr>
            <w:tcW w:w="1992" w:type="dxa"/>
          </w:tcPr>
          <w:p w:rsidR="001408C6" w:rsidRDefault="008B0461">
            <w:pPr>
              <w:pStyle w:val="a9"/>
            </w:pPr>
            <w:r>
              <w:rPr>
                <w:rFonts w:ascii="Times New Roman" w:hAnsi="Times New Roman"/>
                <w:szCs w:val="24"/>
              </w:rPr>
              <w:t>Заведующий АДКЦ  ПЦ ГАУЗ «Брянская городская больница № 1»</w:t>
            </w:r>
          </w:p>
          <w:p w:rsidR="001408C6" w:rsidRDefault="001408C6">
            <w:pPr>
              <w:pStyle w:val="a9"/>
              <w:rPr>
                <w:rFonts w:ascii="Times New Roman" w:hAnsi="Times New Roman"/>
                <w:szCs w:val="24"/>
              </w:rPr>
            </w:pPr>
          </w:p>
        </w:tc>
        <w:tc>
          <w:tcPr>
            <w:tcW w:w="2044" w:type="dxa"/>
          </w:tcPr>
          <w:p w:rsidR="001408C6" w:rsidRDefault="001408C6">
            <w:pPr>
              <w:pStyle w:val="a9"/>
              <w:rPr>
                <w:rFonts w:ascii="Times New Roman" w:hAnsi="Times New Roman"/>
                <w:szCs w:val="24"/>
              </w:rPr>
            </w:pPr>
          </w:p>
        </w:tc>
      </w:tr>
      <w:tr w:rsidR="001408C6">
        <w:tc>
          <w:tcPr>
            <w:tcW w:w="1132" w:type="dxa"/>
          </w:tcPr>
          <w:p w:rsidR="001408C6" w:rsidRDefault="008B0461">
            <w:pPr>
              <w:pStyle w:val="a9"/>
              <w:ind w:left="227"/>
            </w:pPr>
            <w:r>
              <w:rPr>
                <w:rFonts w:ascii="Times New Roman" w:hAnsi="Times New Roman"/>
                <w:szCs w:val="24"/>
              </w:rPr>
              <w:t>1.1.5.</w:t>
            </w:r>
          </w:p>
        </w:tc>
        <w:tc>
          <w:tcPr>
            <w:tcW w:w="2236" w:type="dxa"/>
          </w:tcPr>
          <w:p w:rsidR="001408C6" w:rsidRDefault="008B0461">
            <w:pPr>
              <w:pStyle w:val="a9"/>
            </w:pPr>
            <w:r>
              <w:rPr>
                <w:rFonts w:ascii="Times New Roman" w:hAnsi="Times New Roman"/>
                <w:szCs w:val="24"/>
              </w:rPr>
              <w:t>Обсуждение случаев неудачной попытки стимуляции родов на виртуальных обходах с АДКЦ ПЦ ГАУЗ «Брянская городская больница № 1»</w:t>
            </w:r>
          </w:p>
        </w:tc>
        <w:tc>
          <w:tcPr>
            <w:tcW w:w="1458" w:type="dxa"/>
          </w:tcPr>
          <w:p w:rsidR="001408C6" w:rsidRDefault="008B0461">
            <w:pPr>
              <w:pStyle w:val="a9"/>
            </w:pPr>
            <w:r>
              <w:rPr>
                <w:rFonts w:ascii="Times New Roman" w:hAnsi="Times New Roman"/>
                <w:szCs w:val="24"/>
              </w:rPr>
              <w:t>С сентября 2025, далее постоянно</w:t>
            </w:r>
          </w:p>
        </w:tc>
        <w:tc>
          <w:tcPr>
            <w:tcW w:w="1909" w:type="dxa"/>
          </w:tcPr>
          <w:p w:rsidR="001408C6" w:rsidRDefault="008B0461">
            <w:pPr>
              <w:pStyle w:val="a9"/>
            </w:pPr>
            <w:r>
              <w:rPr>
                <w:rFonts w:ascii="Times New Roman" w:hAnsi="Times New Roman"/>
                <w:szCs w:val="24"/>
              </w:rPr>
              <w:t>Заместители главных врачей по акушерско-гинекологической помощи МО</w:t>
            </w:r>
          </w:p>
        </w:tc>
        <w:tc>
          <w:tcPr>
            <w:tcW w:w="1992" w:type="dxa"/>
          </w:tcPr>
          <w:p w:rsidR="001408C6" w:rsidRDefault="008B0461">
            <w:pPr>
              <w:pStyle w:val="a9"/>
            </w:pPr>
            <w:r>
              <w:rPr>
                <w:rFonts w:ascii="Times New Roman" w:hAnsi="Times New Roman"/>
                <w:szCs w:val="24"/>
              </w:rPr>
              <w:t xml:space="preserve">Главный внештатный специалист по  акушерству департамента здравоохранения </w:t>
            </w:r>
            <w:r>
              <w:rPr>
                <w:rFonts w:ascii="Times New Roman" w:hAnsi="Times New Roman"/>
              </w:rPr>
              <w:t>Брянской области</w:t>
            </w:r>
          </w:p>
          <w:p w:rsidR="001408C6" w:rsidRDefault="001408C6">
            <w:pPr>
              <w:pStyle w:val="a9"/>
              <w:rPr>
                <w:rFonts w:ascii="Times New Roman" w:hAnsi="Times New Roman"/>
                <w:szCs w:val="24"/>
              </w:rPr>
            </w:pPr>
          </w:p>
        </w:tc>
        <w:tc>
          <w:tcPr>
            <w:tcW w:w="2044" w:type="dxa"/>
          </w:tcPr>
          <w:p w:rsidR="001408C6" w:rsidRDefault="008B0461">
            <w:pPr>
              <w:pStyle w:val="a9"/>
            </w:pPr>
            <w:r>
              <w:rPr>
                <w:rFonts w:ascii="Times New Roman" w:hAnsi="Times New Roman"/>
                <w:szCs w:val="24"/>
              </w:rPr>
              <w:t>Ожидаемый результат:</w:t>
            </w:r>
          </w:p>
          <w:p w:rsidR="001408C6" w:rsidRDefault="008B0461">
            <w:pPr>
              <w:pStyle w:val="a9"/>
            </w:pPr>
            <w:r>
              <w:rPr>
                <w:rFonts w:ascii="Times New Roman" w:hAnsi="Times New Roman"/>
                <w:szCs w:val="24"/>
              </w:rPr>
              <w:t>Выявление типичных ошибок</w:t>
            </w:r>
          </w:p>
        </w:tc>
      </w:tr>
      <w:tr w:rsidR="001408C6">
        <w:tc>
          <w:tcPr>
            <w:tcW w:w="10771" w:type="dxa"/>
            <w:gridSpan w:val="6"/>
            <w:vAlign w:val="center"/>
          </w:tcPr>
          <w:p w:rsidR="001408C6" w:rsidRDefault="008B0461">
            <w:pPr>
              <w:pStyle w:val="a9"/>
              <w:numPr>
                <w:ilvl w:val="1"/>
                <w:numId w:val="9"/>
              </w:numPr>
              <w:jc w:val="center"/>
            </w:pPr>
            <w:r>
              <w:rPr>
                <w:rFonts w:ascii="Times New Roman" w:hAnsi="Times New Roman"/>
                <w:szCs w:val="24"/>
              </w:rPr>
              <w:t>Клинические мероприятия</w:t>
            </w:r>
          </w:p>
        </w:tc>
      </w:tr>
      <w:tr w:rsidR="001408C6">
        <w:tc>
          <w:tcPr>
            <w:tcW w:w="1132" w:type="dxa"/>
          </w:tcPr>
          <w:p w:rsidR="001408C6" w:rsidRDefault="008B0461">
            <w:pPr>
              <w:pStyle w:val="a9"/>
              <w:tabs>
                <w:tab w:val="left" w:pos="205"/>
              </w:tabs>
              <w:ind w:left="283"/>
            </w:pPr>
            <w:r>
              <w:rPr>
                <w:rFonts w:ascii="Times New Roman" w:hAnsi="Times New Roman"/>
                <w:szCs w:val="24"/>
              </w:rPr>
              <w:t>1.2.1.</w:t>
            </w:r>
          </w:p>
        </w:tc>
        <w:tc>
          <w:tcPr>
            <w:tcW w:w="2236" w:type="dxa"/>
          </w:tcPr>
          <w:p w:rsidR="001408C6" w:rsidRDefault="008B0461">
            <w:pPr>
              <w:pStyle w:val="a9"/>
            </w:pPr>
            <w:r>
              <w:rPr>
                <w:rFonts w:ascii="Times New Roman" w:hAnsi="Times New Roman"/>
                <w:szCs w:val="24"/>
              </w:rPr>
              <w:t xml:space="preserve">Совершенствование подходов к преиндукции родов в пользу выбора методов, </w:t>
            </w:r>
            <w:r>
              <w:rPr>
                <w:rFonts w:ascii="Times New Roman" w:hAnsi="Times New Roman"/>
                <w:szCs w:val="24"/>
              </w:rPr>
              <w:lastRenderedPageBreak/>
              <w:t>сокращающих продолжительность преиндукции и снижающих частоту слабости родовых сил и отсутствие эффекта от индукции родов</w:t>
            </w:r>
          </w:p>
        </w:tc>
        <w:tc>
          <w:tcPr>
            <w:tcW w:w="1458" w:type="dxa"/>
          </w:tcPr>
          <w:p w:rsidR="001408C6" w:rsidRDefault="008B0461">
            <w:pPr>
              <w:pStyle w:val="a9"/>
            </w:pPr>
            <w:r>
              <w:rPr>
                <w:rFonts w:ascii="Times New Roman" w:hAnsi="Times New Roman"/>
                <w:szCs w:val="24"/>
                <w:lang w:val="en-US"/>
              </w:rPr>
              <w:lastRenderedPageBreak/>
              <w:t xml:space="preserve">IV </w:t>
            </w:r>
            <w:r>
              <w:rPr>
                <w:rFonts w:ascii="Times New Roman" w:hAnsi="Times New Roman"/>
                <w:szCs w:val="24"/>
              </w:rPr>
              <w:t>квартал 2025</w:t>
            </w:r>
          </w:p>
        </w:tc>
        <w:tc>
          <w:tcPr>
            <w:tcW w:w="1909" w:type="dxa"/>
          </w:tcPr>
          <w:p w:rsidR="001408C6" w:rsidRDefault="008B0461">
            <w:pPr>
              <w:pStyle w:val="a9"/>
            </w:pPr>
            <w:r>
              <w:rPr>
                <w:rFonts w:ascii="Times New Roman" w:hAnsi="Times New Roman"/>
                <w:szCs w:val="24"/>
              </w:rPr>
              <w:t xml:space="preserve">Заместители главных врачей по акушерско-гинекологической помощи МО, </w:t>
            </w:r>
            <w:r>
              <w:rPr>
                <w:rFonts w:ascii="Times New Roman" w:hAnsi="Times New Roman"/>
                <w:szCs w:val="24"/>
              </w:rPr>
              <w:lastRenderedPageBreak/>
              <w:t xml:space="preserve">имеющих в составе акушерские стационары </w:t>
            </w:r>
            <w:r>
              <w:rPr>
                <w:rFonts w:ascii="Times New Roman" w:hAnsi="Times New Roman"/>
                <w:szCs w:val="24"/>
                <w:lang w:val="en-US"/>
              </w:rPr>
              <w:t>II</w:t>
            </w:r>
            <w:r>
              <w:rPr>
                <w:rFonts w:ascii="Times New Roman" w:hAnsi="Times New Roman"/>
                <w:szCs w:val="24"/>
              </w:rPr>
              <w:t xml:space="preserve"> и </w:t>
            </w:r>
            <w:r>
              <w:rPr>
                <w:rFonts w:ascii="Times New Roman" w:hAnsi="Times New Roman"/>
                <w:szCs w:val="24"/>
                <w:lang w:val="en-US"/>
              </w:rPr>
              <w:t>III</w:t>
            </w:r>
            <w:r>
              <w:rPr>
                <w:rFonts w:ascii="Times New Roman" w:hAnsi="Times New Roman"/>
                <w:szCs w:val="24"/>
              </w:rPr>
              <w:t xml:space="preserve"> уровня</w:t>
            </w:r>
          </w:p>
        </w:tc>
        <w:tc>
          <w:tcPr>
            <w:tcW w:w="1992" w:type="dxa"/>
          </w:tcPr>
          <w:p w:rsidR="001408C6" w:rsidRDefault="008B0461">
            <w:pPr>
              <w:pStyle w:val="a9"/>
            </w:pPr>
            <w:r>
              <w:rPr>
                <w:rFonts w:ascii="Times New Roman" w:hAnsi="Times New Roman"/>
                <w:szCs w:val="24"/>
              </w:rPr>
              <w:lastRenderedPageBreak/>
              <w:t xml:space="preserve">Главный внештатный специалист акушерству департамента </w:t>
            </w:r>
            <w:r>
              <w:rPr>
                <w:rFonts w:ascii="Times New Roman" w:hAnsi="Times New Roman"/>
                <w:szCs w:val="24"/>
              </w:rPr>
              <w:lastRenderedPageBreak/>
              <w:t xml:space="preserve">здравоохранения </w:t>
            </w:r>
            <w:r>
              <w:rPr>
                <w:rFonts w:ascii="Times New Roman" w:hAnsi="Times New Roman"/>
              </w:rPr>
              <w:t>Брянской области</w:t>
            </w:r>
          </w:p>
          <w:p w:rsidR="001408C6" w:rsidRDefault="001408C6">
            <w:pPr>
              <w:pStyle w:val="a9"/>
              <w:rPr>
                <w:rFonts w:ascii="Times New Roman" w:hAnsi="Times New Roman"/>
                <w:szCs w:val="24"/>
              </w:rPr>
            </w:pPr>
          </w:p>
        </w:tc>
        <w:tc>
          <w:tcPr>
            <w:tcW w:w="2044" w:type="dxa"/>
          </w:tcPr>
          <w:p w:rsidR="001408C6" w:rsidRDefault="008B0461">
            <w:pPr>
              <w:pStyle w:val="a9"/>
            </w:pPr>
            <w:r>
              <w:rPr>
                <w:rFonts w:ascii="Times New Roman" w:hAnsi="Times New Roman"/>
                <w:szCs w:val="24"/>
              </w:rPr>
              <w:lastRenderedPageBreak/>
              <w:t xml:space="preserve">Ожидаемый результат: снижение частоты абдоминального </w:t>
            </w:r>
            <w:r>
              <w:rPr>
                <w:rFonts w:ascii="Times New Roman" w:hAnsi="Times New Roman"/>
                <w:szCs w:val="24"/>
              </w:rPr>
              <w:lastRenderedPageBreak/>
              <w:t>родоразрешения во 2а и 4а группах не менее чем на 10%</w:t>
            </w:r>
          </w:p>
        </w:tc>
      </w:tr>
      <w:tr w:rsidR="001408C6">
        <w:tc>
          <w:tcPr>
            <w:tcW w:w="1132" w:type="dxa"/>
          </w:tcPr>
          <w:p w:rsidR="001408C6" w:rsidRDefault="008B0461">
            <w:pPr>
              <w:pStyle w:val="a9"/>
              <w:tabs>
                <w:tab w:val="left" w:pos="205"/>
              </w:tabs>
              <w:ind w:left="283"/>
            </w:pPr>
            <w:r>
              <w:rPr>
                <w:rFonts w:ascii="Times New Roman" w:hAnsi="Times New Roman"/>
                <w:szCs w:val="24"/>
              </w:rPr>
              <w:lastRenderedPageBreak/>
              <w:t>1.2.2.</w:t>
            </w:r>
          </w:p>
        </w:tc>
        <w:tc>
          <w:tcPr>
            <w:tcW w:w="2236" w:type="dxa"/>
          </w:tcPr>
          <w:p w:rsidR="001408C6" w:rsidRDefault="008B0461">
            <w:pPr>
              <w:pStyle w:val="a9"/>
            </w:pPr>
            <w:r>
              <w:rPr>
                <w:rFonts w:ascii="Times New Roman" w:hAnsi="Times New Roman"/>
                <w:szCs w:val="24"/>
              </w:rPr>
              <w:t>Тщательное обоснование показаний к повторному кесареву сечению</w:t>
            </w:r>
          </w:p>
        </w:tc>
        <w:tc>
          <w:tcPr>
            <w:tcW w:w="1458" w:type="dxa"/>
          </w:tcPr>
          <w:p w:rsidR="001408C6" w:rsidRDefault="008B0461">
            <w:pPr>
              <w:pStyle w:val="a9"/>
            </w:pPr>
            <w:r>
              <w:rPr>
                <w:rFonts w:ascii="Times New Roman" w:hAnsi="Times New Roman"/>
                <w:szCs w:val="24"/>
              </w:rPr>
              <w:t>Постоянно</w:t>
            </w:r>
          </w:p>
        </w:tc>
        <w:tc>
          <w:tcPr>
            <w:tcW w:w="1909" w:type="dxa"/>
          </w:tcPr>
          <w:p w:rsidR="001408C6" w:rsidRDefault="008B0461">
            <w:pPr>
              <w:pStyle w:val="a9"/>
            </w:pPr>
            <w:r>
              <w:rPr>
                <w:rFonts w:ascii="Times New Roman" w:hAnsi="Times New Roman"/>
                <w:szCs w:val="24"/>
              </w:rPr>
              <w:t>Ответственное лицо, осуществляющее контроль за оперативным родоразрешением в МО</w:t>
            </w:r>
          </w:p>
        </w:tc>
        <w:tc>
          <w:tcPr>
            <w:tcW w:w="1992" w:type="dxa"/>
          </w:tcPr>
          <w:p w:rsidR="001408C6" w:rsidRDefault="008B0461">
            <w:pPr>
              <w:pStyle w:val="a9"/>
            </w:pPr>
            <w:r>
              <w:rPr>
                <w:rFonts w:ascii="Times New Roman" w:hAnsi="Times New Roman"/>
                <w:szCs w:val="24"/>
              </w:rPr>
              <w:t xml:space="preserve">Заместители главных врачей по акушерско-гинекологической помощи МО, имеющих в составе акушерские стационары </w:t>
            </w:r>
            <w:r>
              <w:rPr>
                <w:rFonts w:ascii="Times New Roman" w:hAnsi="Times New Roman"/>
                <w:szCs w:val="24"/>
                <w:lang w:val="en-US"/>
              </w:rPr>
              <w:t>II</w:t>
            </w:r>
            <w:r>
              <w:rPr>
                <w:rFonts w:ascii="Times New Roman" w:hAnsi="Times New Roman"/>
                <w:szCs w:val="24"/>
              </w:rPr>
              <w:t xml:space="preserve"> и </w:t>
            </w:r>
            <w:r>
              <w:rPr>
                <w:rFonts w:ascii="Times New Roman" w:hAnsi="Times New Roman"/>
                <w:szCs w:val="24"/>
                <w:lang w:val="en-US"/>
              </w:rPr>
              <w:t>III</w:t>
            </w:r>
            <w:r>
              <w:rPr>
                <w:rFonts w:ascii="Times New Roman" w:hAnsi="Times New Roman"/>
                <w:szCs w:val="24"/>
              </w:rPr>
              <w:t xml:space="preserve"> уровня</w:t>
            </w:r>
          </w:p>
        </w:tc>
        <w:tc>
          <w:tcPr>
            <w:tcW w:w="2044" w:type="dxa"/>
          </w:tcPr>
          <w:p w:rsidR="001408C6" w:rsidRDefault="008B0461">
            <w:pPr>
              <w:pStyle w:val="a9"/>
            </w:pPr>
            <w:r>
              <w:rPr>
                <w:rFonts w:ascii="Times New Roman" w:hAnsi="Times New Roman"/>
                <w:szCs w:val="24"/>
              </w:rPr>
              <w:t>Использование современных диагностических обследований ( УЗИ, МРТ) для оценки интранатального риска и прогнозировании возможности родоразрешения через естесственные родовые пути</w:t>
            </w:r>
          </w:p>
        </w:tc>
      </w:tr>
      <w:tr w:rsidR="001408C6">
        <w:tc>
          <w:tcPr>
            <w:tcW w:w="10771" w:type="dxa"/>
            <w:gridSpan w:val="6"/>
            <w:vAlign w:val="center"/>
          </w:tcPr>
          <w:p w:rsidR="001408C6" w:rsidRDefault="008B0461">
            <w:pPr>
              <w:pStyle w:val="a9"/>
              <w:numPr>
                <w:ilvl w:val="1"/>
                <w:numId w:val="9"/>
              </w:numPr>
              <w:tabs>
                <w:tab w:val="left" w:pos="205"/>
              </w:tabs>
              <w:ind w:left="283"/>
              <w:jc w:val="center"/>
            </w:pPr>
            <w:r>
              <w:rPr>
                <w:rFonts w:ascii="Times New Roman" w:hAnsi="Times New Roman"/>
                <w:szCs w:val="24"/>
              </w:rPr>
              <w:t>Образовательные мероприятия</w:t>
            </w:r>
          </w:p>
        </w:tc>
      </w:tr>
      <w:tr w:rsidR="001408C6">
        <w:tc>
          <w:tcPr>
            <w:tcW w:w="1132" w:type="dxa"/>
          </w:tcPr>
          <w:p w:rsidR="001408C6" w:rsidRDefault="008B0461">
            <w:pPr>
              <w:pStyle w:val="a9"/>
              <w:tabs>
                <w:tab w:val="left" w:pos="205"/>
              </w:tabs>
              <w:ind w:left="283"/>
            </w:pPr>
            <w:r>
              <w:rPr>
                <w:rFonts w:ascii="Times New Roman" w:hAnsi="Times New Roman"/>
                <w:szCs w:val="24"/>
              </w:rPr>
              <w:t>1.3.1.</w:t>
            </w:r>
          </w:p>
        </w:tc>
        <w:tc>
          <w:tcPr>
            <w:tcW w:w="2236" w:type="dxa"/>
          </w:tcPr>
          <w:p w:rsidR="001408C6" w:rsidRDefault="008B0461">
            <w:pPr>
              <w:pStyle w:val="a9"/>
            </w:pPr>
            <w:r>
              <w:rPr>
                <w:rFonts w:ascii="Times New Roman" w:hAnsi="Times New Roman"/>
                <w:szCs w:val="24"/>
              </w:rPr>
              <w:t>Разработать и утвердить план обучения врачей- акушеров- гинекологов на 2026 год по программам «Расшифровка КТГ», «УЗИ навигация в родах»,</w:t>
            </w:r>
          </w:p>
          <w:p w:rsidR="001408C6" w:rsidRDefault="008B0461">
            <w:pPr>
              <w:pStyle w:val="a9"/>
            </w:pPr>
            <w:r>
              <w:rPr>
                <w:rFonts w:ascii="Times New Roman" w:hAnsi="Times New Roman"/>
                <w:szCs w:val="24"/>
              </w:rPr>
              <w:t>«Методика скальп-лактат в родах», «Подготовка шейки матки к родам, индуцированные и программированные роды»,</w:t>
            </w:r>
          </w:p>
          <w:p w:rsidR="001408C6" w:rsidRDefault="008B0461">
            <w:pPr>
              <w:pStyle w:val="a9"/>
            </w:pPr>
            <w:r>
              <w:rPr>
                <w:rFonts w:ascii="Times New Roman" w:hAnsi="Times New Roman"/>
                <w:szCs w:val="24"/>
              </w:rPr>
              <w:t>«Аномалии родовой деятельности» в симуляционно-тренинговых центрах.</w:t>
            </w:r>
          </w:p>
        </w:tc>
        <w:tc>
          <w:tcPr>
            <w:tcW w:w="1458" w:type="dxa"/>
          </w:tcPr>
          <w:p w:rsidR="001408C6" w:rsidRDefault="008B0461">
            <w:pPr>
              <w:pStyle w:val="a9"/>
            </w:pPr>
            <w:r>
              <w:rPr>
                <w:rFonts w:ascii="Times New Roman" w:hAnsi="Times New Roman"/>
                <w:szCs w:val="24"/>
                <w:lang w:val="en-US"/>
              </w:rPr>
              <w:t xml:space="preserve">IV </w:t>
            </w:r>
            <w:r>
              <w:rPr>
                <w:rFonts w:ascii="Times New Roman" w:hAnsi="Times New Roman"/>
                <w:szCs w:val="24"/>
              </w:rPr>
              <w:t>квартал 2025</w:t>
            </w:r>
          </w:p>
        </w:tc>
        <w:tc>
          <w:tcPr>
            <w:tcW w:w="1909" w:type="dxa"/>
          </w:tcPr>
          <w:p w:rsidR="001408C6" w:rsidRDefault="008B0461">
            <w:pPr>
              <w:pStyle w:val="a9"/>
            </w:pPr>
            <w:r>
              <w:rPr>
                <w:rFonts w:ascii="Times New Roman" w:hAnsi="Times New Roman"/>
                <w:szCs w:val="24"/>
              </w:rPr>
              <w:t xml:space="preserve">Заместители главных врачей по акушерско-гинекологической помощи МО, имеющих в составе акушерские стационары </w:t>
            </w:r>
            <w:r>
              <w:rPr>
                <w:rFonts w:ascii="Times New Roman" w:hAnsi="Times New Roman"/>
                <w:szCs w:val="24"/>
                <w:lang w:val="en-US"/>
              </w:rPr>
              <w:t>II</w:t>
            </w:r>
            <w:r>
              <w:rPr>
                <w:rFonts w:ascii="Times New Roman" w:hAnsi="Times New Roman"/>
                <w:szCs w:val="24"/>
              </w:rPr>
              <w:t xml:space="preserve"> и </w:t>
            </w:r>
            <w:r>
              <w:rPr>
                <w:rFonts w:ascii="Times New Roman" w:hAnsi="Times New Roman"/>
                <w:szCs w:val="24"/>
                <w:lang w:val="en-US"/>
              </w:rPr>
              <w:t>III</w:t>
            </w:r>
            <w:r>
              <w:rPr>
                <w:rFonts w:ascii="Times New Roman" w:hAnsi="Times New Roman"/>
                <w:szCs w:val="24"/>
              </w:rPr>
              <w:t xml:space="preserve"> уровня.</w:t>
            </w:r>
          </w:p>
        </w:tc>
        <w:tc>
          <w:tcPr>
            <w:tcW w:w="1992" w:type="dxa"/>
          </w:tcPr>
          <w:p w:rsidR="001408C6" w:rsidRDefault="008B0461">
            <w:pPr>
              <w:pStyle w:val="a9"/>
            </w:pPr>
            <w:r>
              <w:rPr>
                <w:rFonts w:ascii="Times New Roman" w:hAnsi="Times New Roman"/>
                <w:szCs w:val="24"/>
              </w:rPr>
              <w:t xml:space="preserve">Заместитель директора департамента здравоохранения </w:t>
            </w:r>
            <w:r>
              <w:rPr>
                <w:rFonts w:ascii="Times New Roman" w:hAnsi="Times New Roman"/>
              </w:rPr>
              <w:t>Брянской области</w:t>
            </w:r>
          </w:p>
          <w:p w:rsidR="001408C6" w:rsidRDefault="001408C6">
            <w:pPr>
              <w:pStyle w:val="a9"/>
              <w:rPr>
                <w:rFonts w:ascii="Times New Roman" w:hAnsi="Times New Roman"/>
                <w:szCs w:val="24"/>
              </w:rPr>
            </w:pPr>
          </w:p>
        </w:tc>
        <w:tc>
          <w:tcPr>
            <w:tcW w:w="2044" w:type="dxa"/>
          </w:tcPr>
          <w:p w:rsidR="001408C6" w:rsidRDefault="001408C6">
            <w:pPr>
              <w:pStyle w:val="a9"/>
              <w:rPr>
                <w:rFonts w:ascii="Times New Roman" w:hAnsi="Times New Roman"/>
                <w:szCs w:val="24"/>
              </w:rPr>
            </w:pPr>
          </w:p>
        </w:tc>
      </w:tr>
      <w:tr w:rsidR="001408C6">
        <w:tc>
          <w:tcPr>
            <w:tcW w:w="1132" w:type="dxa"/>
          </w:tcPr>
          <w:p w:rsidR="001408C6" w:rsidRDefault="008B0461">
            <w:pPr>
              <w:pStyle w:val="a9"/>
              <w:tabs>
                <w:tab w:val="left" w:pos="205"/>
              </w:tabs>
              <w:ind w:left="283"/>
            </w:pPr>
            <w:r>
              <w:rPr>
                <w:rFonts w:ascii="Times New Roman" w:hAnsi="Times New Roman"/>
                <w:szCs w:val="24"/>
              </w:rPr>
              <w:t>1.3.2.</w:t>
            </w:r>
          </w:p>
        </w:tc>
        <w:tc>
          <w:tcPr>
            <w:tcW w:w="2236" w:type="dxa"/>
          </w:tcPr>
          <w:p w:rsidR="001408C6" w:rsidRDefault="008B0461">
            <w:pPr>
              <w:pStyle w:val="a9"/>
            </w:pPr>
            <w:r>
              <w:rPr>
                <w:rFonts w:ascii="Times New Roman" w:hAnsi="Times New Roman"/>
                <w:szCs w:val="24"/>
              </w:rPr>
              <w:t xml:space="preserve">Проведение совместного </w:t>
            </w:r>
            <w:r>
              <w:rPr>
                <w:rFonts w:ascii="Times New Roman" w:hAnsi="Times New Roman"/>
                <w:szCs w:val="24"/>
              </w:rPr>
              <w:lastRenderedPageBreak/>
              <w:t>семинара с терапевтами, офтальмологами о ведение беременности и родов при экстрагенитальной патологии.</w:t>
            </w:r>
          </w:p>
        </w:tc>
        <w:tc>
          <w:tcPr>
            <w:tcW w:w="1458" w:type="dxa"/>
          </w:tcPr>
          <w:p w:rsidR="001408C6" w:rsidRDefault="008B0461">
            <w:pPr>
              <w:pStyle w:val="a9"/>
            </w:pPr>
            <w:r>
              <w:rPr>
                <w:rFonts w:ascii="Times New Roman" w:hAnsi="Times New Roman"/>
                <w:szCs w:val="24"/>
                <w:lang w:val="en-US"/>
              </w:rPr>
              <w:lastRenderedPageBreak/>
              <w:t xml:space="preserve">I </w:t>
            </w:r>
            <w:r>
              <w:rPr>
                <w:rFonts w:ascii="Times New Roman" w:hAnsi="Times New Roman"/>
                <w:szCs w:val="24"/>
              </w:rPr>
              <w:t>квартал</w:t>
            </w:r>
            <w:r>
              <w:rPr>
                <w:rFonts w:ascii="Times New Roman" w:hAnsi="Times New Roman"/>
                <w:szCs w:val="24"/>
                <w:lang w:val="en-US"/>
              </w:rPr>
              <w:t xml:space="preserve"> 2026</w:t>
            </w:r>
          </w:p>
        </w:tc>
        <w:tc>
          <w:tcPr>
            <w:tcW w:w="1909" w:type="dxa"/>
          </w:tcPr>
          <w:p w:rsidR="001408C6" w:rsidRDefault="008B0461">
            <w:pPr>
              <w:pStyle w:val="a9"/>
            </w:pPr>
            <w:r>
              <w:rPr>
                <w:rFonts w:ascii="Times New Roman" w:hAnsi="Times New Roman"/>
                <w:szCs w:val="24"/>
              </w:rPr>
              <w:t xml:space="preserve">Главный внештатный </w:t>
            </w:r>
            <w:r>
              <w:rPr>
                <w:rFonts w:ascii="Times New Roman" w:hAnsi="Times New Roman"/>
                <w:szCs w:val="24"/>
              </w:rPr>
              <w:lastRenderedPageBreak/>
              <w:t>специалист по акушерству департамента здравоохранения Брянской области</w:t>
            </w:r>
          </w:p>
        </w:tc>
        <w:tc>
          <w:tcPr>
            <w:tcW w:w="1992" w:type="dxa"/>
          </w:tcPr>
          <w:p w:rsidR="001408C6" w:rsidRDefault="008B0461">
            <w:pPr>
              <w:pStyle w:val="a9"/>
            </w:pPr>
            <w:r>
              <w:rPr>
                <w:rFonts w:ascii="Times New Roman" w:hAnsi="Times New Roman"/>
                <w:szCs w:val="24"/>
              </w:rPr>
              <w:lastRenderedPageBreak/>
              <w:t xml:space="preserve">Заместитель директора </w:t>
            </w:r>
            <w:r>
              <w:rPr>
                <w:rFonts w:ascii="Times New Roman" w:hAnsi="Times New Roman"/>
                <w:szCs w:val="24"/>
              </w:rPr>
              <w:lastRenderedPageBreak/>
              <w:t xml:space="preserve">департамента здравоохранения </w:t>
            </w:r>
            <w:r>
              <w:rPr>
                <w:rFonts w:ascii="Times New Roman" w:hAnsi="Times New Roman"/>
              </w:rPr>
              <w:t>Брянской области</w:t>
            </w:r>
          </w:p>
          <w:p w:rsidR="001408C6" w:rsidRDefault="001408C6">
            <w:pPr>
              <w:pStyle w:val="a9"/>
              <w:rPr>
                <w:rFonts w:ascii="Times New Roman" w:hAnsi="Times New Roman"/>
                <w:szCs w:val="24"/>
              </w:rPr>
            </w:pPr>
          </w:p>
        </w:tc>
        <w:tc>
          <w:tcPr>
            <w:tcW w:w="2044" w:type="dxa"/>
          </w:tcPr>
          <w:p w:rsidR="001408C6" w:rsidRDefault="008B0461">
            <w:pPr>
              <w:pStyle w:val="a9"/>
            </w:pPr>
            <w:r>
              <w:rPr>
                <w:rFonts w:ascii="Times New Roman" w:hAnsi="Times New Roman"/>
                <w:szCs w:val="24"/>
              </w:rPr>
              <w:lastRenderedPageBreak/>
              <w:t xml:space="preserve">Необходимо учитывать, что </w:t>
            </w:r>
            <w:r>
              <w:rPr>
                <w:rFonts w:ascii="Times New Roman" w:hAnsi="Times New Roman"/>
                <w:szCs w:val="24"/>
              </w:rPr>
              <w:lastRenderedPageBreak/>
              <w:t>далеко не все экстрагенитальные заболевания являются показанием к оперативному родоразрешению.</w:t>
            </w:r>
          </w:p>
        </w:tc>
      </w:tr>
      <w:tr w:rsidR="001408C6">
        <w:tc>
          <w:tcPr>
            <w:tcW w:w="10771" w:type="dxa"/>
            <w:gridSpan w:val="6"/>
            <w:vAlign w:val="center"/>
          </w:tcPr>
          <w:p w:rsidR="001408C6" w:rsidRDefault="008B0461">
            <w:pPr>
              <w:pStyle w:val="a9"/>
              <w:numPr>
                <w:ilvl w:val="1"/>
                <w:numId w:val="9"/>
              </w:numPr>
              <w:jc w:val="center"/>
            </w:pPr>
            <w:r>
              <w:rPr>
                <w:rFonts w:ascii="Times New Roman" w:hAnsi="Times New Roman"/>
                <w:szCs w:val="24"/>
              </w:rPr>
              <w:lastRenderedPageBreak/>
              <w:t>Прочие мероприятия</w:t>
            </w:r>
          </w:p>
        </w:tc>
      </w:tr>
      <w:tr w:rsidR="001408C6">
        <w:tc>
          <w:tcPr>
            <w:tcW w:w="1132" w:type="dxa"/>
          </w:tcPr>
          <w:p w:rsidR="001408C6" w:rsidRDefault="008B0461">
            <w:pPr>
              <w:pStyle w:val="a9"/>
              <w:ind w:left="227"/>
            </w:pPr>
            <w:r>
              <w:rPr>
                <w:rFonts w:ascii="Times New Roman" w:hAnsi="Times New Roman"/>
                <w:szCs w:val="24"/>
              </w:rPr>
              <w:t>1.4.1.</w:t>
            </w:r>
          </w:p>
        </w:tc>
        <w:tc>
          <w:tcPr>
            <w:tcW w:w="2236" w:type="dxa"/>
          </w:tcPr>
          <w:p w:rsidR="001408C6" w:rsidRDefault="008B0461">
            <w:pPr>
              <w:pStyle w:val="a9"/>
            </w:pPr>
            <w:r>
              <w:rPr>
                <w:rFonts w:ascii="Times New Roman" w:hAnsi="Times New Roman"/>
                <w:szCs w:val="24"/>
              </w:rPr>
              <w:t>Осуществлять отбор в женской консультации женщин на планируемые роды через естественные родовые пути с еженедельным отчетом в АДКЦ  ГАУЗ «Брянская городская больница № 1» о количестве пациенток, планирующихся на естественное родоразрешение.</w:t>
            </w:r>
          </w:p>
        </w:tc>
        <w:tc>
          <w:tcPr>
            <w:tcW w:w="1458" w:type="dxa"/>
          </w:tcPr>
          <w:p w:rsidR="001408C6" w:rsidRDefault="008B0461">
            <w:pPr>
              <w:pStyle w:val="a9"/>
            </w:pPr>
            <w:r>
              <w:rPr>
                <w:rFonts w:ascii="Times New Roman" w:hAnsi="Times New Roman"/>
                <w:szCs w:val="24"/>
              </w:rPr>
              <w:t xml:space="preserve">С </w:t>
            </w:r>
            <w:r>
              <w:rPr>
                <w:rFonts w:ascii="Times New Roman" w:hAnsi="Times New Roman"/>
                <w:szCs w:val="24"/>
                <w:lang w:val="en-US"/>
              </w:rPr>
              <w:t>IV</w:t>
            </w:r>
            <w:r>
              <w:rPr>
                <w:rFonts w:ascii="Times New Roman" w:hAnsi="Times New Roman"/>
                <w:szCs w:val="24"/>
              </w:rPr>
              <w:t xml:space="preserve"> квартала 2025, далее постоянно</w:t>
            </w:r>
          </w:p>
        </w:tc>
        <w:tc>
          <w:tcPr>
            <w:tcW w:w="1909" w:type="dxa"/>
          </w:tcPr>
          <w:p w:rsidR="001408C6" w:rsidRDefault="008B0461">
            <w:pPr>
              <w:pStyle w:val="a9"/>
            </w:pPr>
            <w:r>
              <w:rPr>
                <w:rFonts w:ascii="Times New Roman" w:hAnsi="Times New Roman"/>
                <w:szCs w:val="24"/>
              </w:rPr>
              <w:t>-Заведующие женскими консультациями</w:t>
            </w:r>
          </w:p>
          <w:p w:rsidR="001408C6" w:rsidRDefault="008B0461">
            <w:pPr>
              <w:pStyle w:val="a9"/>
            </w:pPr>
            <w:r>
              <w:rPr>
                <w:rFonts w:ascii="Times New Roman" w:hAnsi="Times New Roman"/>
                <w:szCs w:val="24"/>
              </w:rPr>
              <w:t>-Заведующий АДКЦ ПЦ ГАУЗ «Брянская городская больница № 1»</w:t>
            </w:r>
          </w:p>
          <w:p w:rsidR="001408C6" w:rsidRDefault="001408C6">
            <w:pPr>
              <w:pStyle w:val="a9"/>
              <w:rPr>
                <w:rFonts w:ascii="Times New Roman" w:hAnsi="Times New Roman"/>
                <w:szCs w:val="24"/>
              </w:rPr>
            </w:pPr>
          </w:p>
        </w:tc>
        <w:tc>
          <w:tcPr>
            <w:tcW w:w="1992" w:type="dxa"/>
          </w:tcPr>
          <w:p w:rsidR="001408C6" w:rsidRDefault="008B0461">
            <w:pPr>
              <w:pStyle w:val="a9"/>
            </w:pPr>
            <w:r>
              <w:rPr>
                <w:rFonts w:ascii="Times New Roman" w:hAnsi="Times New Roman"/>
                <w:szCs w:val="24"/>
              </w:rPr>
              <w:t xml:space="preserve">Главный внештатный специалист по акушерству департамента здравоохранения </w:t>
            </w:r>
            <w:r>
              <w:rPr>
                <w:rFonts w:ascii="Times New Roman" w:hAnsi="Times New Roman"/>
              </w:rPr>
              <w:t>Брянской области</w:t>
            </w:r>
          </w:p>
          <w:p w:rsidR="001408C6" w:rsidRDefault="001408C6">
            <w:pPr>
              <w:pStyle w:val="a9"/>
              <w:rPr>
                <w:rFonts w:ascii="Times New Roman" w:hAnsi="Times New Roman"/>
                <w:szCs w:val="24"/>
              </w:rPr>
            </w:pPr>
          </w:p>
        </w:tc>
        <w:tc>
          <w:tcPr>
            <w:tcW w:w="2044" w:type="dxa"/>
          </w:tcPr>
          <w:p w:rsidR="001408C6" w:rsidRDefault="001408C6">
            <w:pPr>
              <w:pStyle w:val="a9"/>
              <w:rPr>
                <w:rFonts w:ascii="Times New Roman" w:hAnsi="Times New Roman"/>
                <w:szCs w:val="24"/>
              </w:rPr>
            </w:pPr>
          </w:p>
        </w:tc>
      </w:tr>
      <w:tr w:rsidR="001408C6">
        <w:tc>
          <w:tcPr>
            <w:tcW w:w="1132" w:type="dxa"/>
          </w:tcPr>
          <w:p w:rsidR="001408C6" w:rsidRDefault="008B0461">
            <w:pPr>
              <w:pStyle w:val="a9"/>
              <w:ind w:left="227"/>
            </w:pPr>
            <w:r>
              <w:rPr>
                <w:rFonts w:ascii="Times New Roman" w:hAnsi="Times New Roman"/>
                <w:szCs w:val="24"/>
              </w:rPr>
              <w:t>1.4.2.</w:t>
            </w:r>
          </w:p>
        </w:tc>
        <w:tc>
          <w:tcPr>
            <w:tcW w:w="2236" w:type="dxa"/>
          </w:tcPr>
          <w:p w:rsidR="001408C6" w:rsidRDefault="008B0461">
            <w:pPr>
              <w:pStyle w:val="a9"/>
            </w:pPr>
            <w:r>
              <w:rPr>
                <w:rFonts w:ascii="Times New Roman" w:hAnsi="Times New Roman"/>
                <w:szCs w:val="24"/>
              </w:rPr>
              <w:t>Создание и тиражирование речевых модулей для врачей женских консультаций, направленных на правильный настрой женщины на естественные роды, особенно в случаях повторных беременностей после предыдущего оперативного родоразрешения</w:t>
            </w:r>
          </w:p>
        </w:tc>
        <w:tc>
          <w:tcPr>
            <w:tcW w:w="1458" w:type="dxa"/>
          </w:tcPr>
          <w:p w:rsidR="001408C6" w:rsidRDefault="008B0461">
            <w:pPr>
              <w:pStyle w:val="a9"/>
            </w:pPr>
            <w:r>
              <w:rPr>
                <w:rFonts w:ascii="Times New Roman" w:hAnsi="Times New Roman"/>
                <w:szCs w:val="24"/>
              </w:rPr>
              <w:t xml:space="preserve">С </w:t>
            </w:r>
            <w:r>
              <w:rPr>
                <w:rFonts w:ascii="Times New Roman" w:hAnsi="Times New Roman"/>
                <w:szCs w:val="24"/>
                <w:lang w:val="en-US"/>
              </w:rPr>
              <w:t>IV</w:t>
            </w:r>
            <w:r>
              <w:rPr>
                <w:rFonts w:ascii="Times New Roman" w:hAnsi="Times New Roman"/>
                <w:szCs w:val="24"/>
              </w:rPr>
              <w:t xml:space="preserve"> квартала 2025, далее постоянно</w:t>
            </w:r>
          </w:p>
        </w:tc>
        <w:tc>
          <w:tcPr>
            <w:tcW w:w="1909" w:type="dxa"/>
          </w:tcPr>
          <w:p w:rsidR="001408C6" w:rsidRDefault="008B0461">
            <w:pPr>
              <w:pStyle w:val="a9"/>
            </w:pPr>
            <w:r>
              <w:rPr>
                <w:rFonts w:ascii="Times New Roman" w:hAnsi="Times New Roman"/>
                <w:szCs w:val="24"/>
              </w:rPr>
              <w:t>Заведующие женскими консультациями</w:t>
            </w:r>
          </w:p>
          <w:p w:rsidR="001408C6" w:rsidRDefault="001408C6">
            <w:pPr>
              <w:pStyle w:val="a9"/>
              <w:rPr>
                <w:rFonts w:ascii="Times New Roman" w:hAnsi="Times New Roman"/>
                <w:szCs w:val="24"/>
              </w:rPr>
            </w:pPr>
          </w:p>
        </w:tc>
        <w:tc>
          <w:tcPr>
            <w:tcW w:w="1992" w:type="dxa"/>
          </w:tcPr>
          <w:p w:rsidR="001408C6" w:rsidRDefault="008B0461">
            <w:pPr>
              <w:pStyle w:val="a9"/>
            </w:pPr>
            <w:r>
              <w:rPr>
                <w:rFonts w:ascii="Times New Roman" w:hAnsi="Times New Roman"/>
                <w:szCs w:val="24"/>
              </w:rPr>
              <w:t xml:space="preserve">Главный внештатный специалист по акушерству департамента здравоохранения </w:t>
            </w:r>
            <w:r>
              <w:rPr>
                <w:rFonts w:ascii="Times New Roman" w:hAnsi="Times New Roman"/>
              </w:rPr>
              <w:t>Брянской области</w:t>
            </w:r>
          </w:p>
          <w:p w:rsidR="001408C6" w:rsidRDefault="001408C6">
            <w:pPr>
              <w:pStyle w:val="a9"/>
              <w:rPr>
                <w:rFonts w:ascii="Times New Roman" w:hAnsi="Times New Roman"/>
                <w:szCs w:val="24"/>
              </w:rPr>
            </w:pPr>
          </w:p>
        </w:tc>
        <w:tc>
          <w:tcPr>
            <w:tcW w:w="2044" w:type="dxa"/>
          </w:tcPr>
          <w:p w:rsidR="001408C6" w:rsidRDefault="001408C6">
            <w:pPr>
              <w:pStyle w:val="a9"/>
              <w:rPr>
                <w:rFonts w:ascii="Times New Roman" w:hAnsi="Times New Roman"/>
                <w:szCs w:val="24"/>
              </w:rPr>
            </w:pPr>
          </w:p>
        </w:tc>
      </w:tr>
      <w:tr w:rsidR="001408C6">
        <w:tc>
          <w:tcPr>
            <w:tcW w:w="1132" w:type="dxa"/>
          </w:tcPr>
          <w:p w:rsidR="001408C6" w:rsidRDefault="008B0461">
            <w:pPr>
              <w:pStyle w:val="a9"/>
              <w:ind w:left="227"/>
            </w:pPr>
            <w:r>
              <w:rPr>
                <w:rFonts w:ascii="Times New Roman" w:hAnsi="Times New Roman"/>
                <w:szCs w:val="24"/>
              </w:rPr>
              <w:t>1.4.3.</w:t>
            </w:r>
          </w:p>
        </w:tc>
        <w:tc>
          <w:tcPr>
            <w:tcW w:w="2236" w:type="dxa"/>
          </w:tcPr>
          <w:p w:rsidR="001408C6" w:rsidRDefault="008B0461">
            <w:pPr>
              <w:pStyle w:val="a9"/>
            </w:pPr>
            <w:r>
              <w:rPr>
                <w:rFonts w:ascii="Times New Roman" w:eastAsia="Times New Roman" w:hAnsi="Times New Roman"/>
                <w:szCs w:val="24"/>
              </w:rPr>
              <w:t xml:space="preserve">Работа с женскими консультациями, с целью оптимизации сроков госпитализации пациентов, имеющих </w:t>
            </w:r>
            <w:r>
              <w:rPr>
                <w:rFonts w:ascii="Times New Roman" w:eastAsia="Times New Roman" w:hAnsi="Times New Roman"/>
                <w:szCs w:val="24"/>
              </w:rPr>
              <w:lastRenderedPageBreak/>
              <w:t>тенденцию к рождению крупного плода,</w:t>
            </w:r>
          </w:p>
        </w:tc>
        <w:tc>
          <w:tcPr>
            <w:tcW w:w="1458" w:type="dxa"/>
          </w:tcPr>
          <w:p w:rsidR="001408C6" w:rsidRDefault="008B0461">
            <w:pPr>
              <w:pStyle w:val="a9"/>
            </w:pPr>
            <w:r>
              <w:rPr>
                <w:rFonts w:ascii="Times New Roman" w:hAnsi="Times New Roman"/>
                <w:szCs w:val="24"/>
              </w:rPr>
              <w:lastRenderedPageBreak/>
              <w:t>постоянно</w:t>
            </w:r>
          </w:p>
        </w:tc>
        <w:tc>
          <w:tcPr>
            <w:tcW w:w="1909" w:type="dxa"/>
          </w:tcPr>
          <w:p w:rsidR="001408C6" w:rsidRDefault="008B0461">
            <w:pPr>
              <w:pStyle w:val="a9"/>
            </w:pPr>
            <w:r>
              <w:rPr>
                <w:rFonts w:ascii="Times New Roman" w:hAnsi="Times New Roman"/>
                <w:szCs w:val="24"/>
              </w:rPr>
              <w:t>Заведующие женскими консультациями</w:t>
            </w:r>
          </w:p>
          <w:p w:rsidR="001408C6" w:rsidRDefault="001408C6">
            <w:pPr>
              <w:pStyle w:val="a9"/>
              <w:rPr>
                <w:rFonts w:ascii="Times New Roman" w:hAnsi="Times New Roman"/>
                <w:szCs w:val="24"/>
              </w:rPr>
            </w:pPr>
          </w:p>
        </w:tc>
        <w:tc>
          <w:tcPr>
            <w:tcW w:w="1992" w:type="dxa"/>
          </w:tcPr>
          <w:p w:rsidR="001408C6" w:rsidRDefault="008B0461">
            <w:pPr>
              <w:pStyle w:val="a9"/>
            </w:pPr>
            <w:r>
              <w:rPr>
                <w:rFonts w:ascii="Times New Roman" w:hAnsi="Times New Roman"/>
                <w:szCs w:val="24"/>
              </w:rPr>
              <w:t xml:space="preserve">Главный внештатный специалист по акушерству департамента здравоохранения </w:t>
            </w:r>
            <w:r>
              <w:rPr>
                <w:rFonts w:ascii="Times New Roman" w:hAnsi="Times New Roman"/>
              </w:rPr>
              <w:t>Брянской области</w:t>
            </w:r>
          </w:p>
          <w:p w:rsidR="001408C6" w:rsidRDefault="001408C6">
            <w:pPr>
              <w:pStyle w:val="a9"/>
              <w:rPr>
                <w:rFonts w:ascii="Times New Roman" w:hAnsi="Times New Roman"/>
                <w:szCs w:val="24"/>
              </w:rPr>
            </w:pPr>
          </w:p>
        </w:tc>
        <w:tc>
          <w:tcPr>
            <w:tcW w:w="2044" w:type="dxa"/>
          </w:tcPr>
          <w:p w:rsidR="001408C6" w:rsidRDefault="008B0461">
            <w:pPr>
              <w:pStyle w:val="a9"/>
            </w:pPr>
            <w:r>
              <w:rPr>
                <w:rFonts w:ascii="Times New Roman" w:eastAsia="Times New Roman" w:hAnsi="Times New Roman"/>
                <w:szCs w:val="24"/>
              </w:rPr>
              <w:lastRenderedPageBreak/>
              <w:t xml:space="preserve">Выбор оптимального срока для начала преиндукции родов у данной категории пациентов позволит снизит </w:t>
            </w:r>
            <w:r>
              <w:rPr>
                <w:rFonts w:ascii="Times New Roman" w:eastAsia="Times New Roman" w:hAnsi="Times New Roman"/>
                <w:szCs w:val="24"/>
              </w:rPr>
              <w:lastRenderedPageBreak/>
              <w:t>количество абдоминального родоразрешения по показаниям - крупный плод</w:t>
            </w:r>
          </w:p>
          <w:p w:rsidR="001408C6" w:rsidRDefault="008B0461">
            <w:pPr>
              <w:pStyle w:val="a9"/>
            </w:pPr>
            <w:r>
              <w:rPr>
                <w:rFonts w:ascii="Times New Roman" w:eastAsia="Times New Roman" w:hAnsi="Times New Roman"/>
                <w:szCs w:val="24"/>
              </w:rPr>
              <w:t>- клинически узкий таз</w:t>
            </w:r>
          </w:p>
        </w:tc>
      </w:tr>
    </w:tbl>
    <w:p w:rsidR="001408C6" w:rsidRDefault="001408C6">
      <w:pPr>
        <w:pStyle w:val="1"/>
        <w:spacing w:before="0" w:after="0" w:line="276" w:lineRule="auto"/>
        <w:jc w:val="center"/>
        <w:rPr>
          <w:rFonts w:ascii="Times New Roman" w:hAnsi="Times New Roman"/>
          <w:b w:val="0"/>
          <w:bCs w:val="0"/>
          <w:sz w:val="28"/>
          <w:szCs w:val="28"/>
        </w:rPr>
      </w:pPr>
    </w:p>
    <w:p w:rsidR="001408C6" w:rsidRDefault="008B0461">
      <w:pPr>
        <w:pStyle w:val="1"/>
        <w:spacing w:before="0" w:after="0" w:line="276" w:lineRule="auto"/>
        <w:jc w:val="center"/>
        <w:rPr>
          <w:rStyle w:val="10"/>
          <w:rFonts w:ascii="Times New Roman" w:hAnsi="Times New Roman"/>
          <w:sz w:val="28"/>
          <w:szCs w:val="28"/>
        </w:rPr>
      </w:pPr>
      <w:r>
        <w:rPr>
          <w:rFonts w:ascii="Times New Roman" w:hAnsi="Times New Roman"/>
          <w:b w:val="0"/>
          <w:bCs w:val="0"/>
          <w:sz w:val="28"/>
          <w:szCs w:val="28"/>
        </w:rPr>
        <w:t>4.2.</w:t>
      </w:r>
      <w:r>
        <w:rPr>
          <w:rFonts w:ascii="Times New Roman" w:hAnsi="Times New Roman"/>
          <w:b w:val="0"/>
          <w:bCs w:val="0"/>
          <w:sz w:val="28"/>
          <w:szCs w:val="28"/>
        </w:rPr>
        <w:tab/>
      </w:r>
      <w:r>
        <w:rPr>
          <w:rStyle w:val="10"/>
          <w:rFonts w:ascii="Times New Roman" w:hAnsi="Times New Roman"/>
          <w:sz w:val="28"/>
          <w:szCs w:val="28"/>
        </w:rPr>
        <w:t>Мероприятие РП: «Созданы женские консультации, в том числе в составе других организаций, в субъектах Российской Федерации для оказания медицинской помощи женщинам, в том числе проживающим в сельской местности, ПГТ, малых городах»</w:t>
      </w:r>
    </w:p>
    <w:p w:rsidR="001408C6" w:rsidRDefault="001408C6"/>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Это мероприятие по созданию женских консультаций, в том числе в составе других организаций, для оказания медицинской помощи женщинам, в том числе проживающим в сельской местности, ПГТ, малых городах, обеспечивающее достижение целей, показателей и результатов ФП «Охрана материнства и детства» НП «Семья». Правила предоставления и распределения субсидий, включая критерии отбора МО, утверждены постановлением Правительства Российской Федерации от 26 декабря 2017 года № 1640 «Об утверждении государственной программы Российской Федерации «Развитие здравоохранения» (Приложение № 31 «Правила предоставления и распределения субсидий из федерального бюджета бюджетам субъектов Российской Федерации в целях софинансирования расходных обязательств субъектов Российской Федерации, возникающих при реализации мероприятий по созданию женских консультаций, в том числе в составе других организаций, для оказания медицинской помощи женщинам, в том числе проживающим в сельской местности, ПГТ и малых городах»)».</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 xml:space="preserve">Рекомендуемая структура женских консультаций (на 2, 3 или 4 кабинета акушера-гинеколога), перечень медицинских изделий оснащения новых женских консультаций (модульного типа или на основе кабинетов врача-акушера-гинеколога) — 79 единиц оборудования — указана в </w:t>
      </w:r>
      <w:r>
        <w:rPr>
          <w:rFonts w:ascii="Times New Roman" w:hAnsi="Times New Roman"/>
          <w:sz w:val="28"/>
          <w:szCs w:val="28"/>
          <w:lang w:val="az-Cyrl-AZ"/>
        </w:rPr>
        <w:t>п</w:t>
      </w:r>
      <w:r>
        <w:rPr>
          <w:rFonts w:ascii="Times New Roman" w:hAnsi="Times New Roman"/>
          <w:sz w:val="28"/>
          <w:szCs w:val="28"/>
        </w:rPr>
        <w:t>исьме Минздрава России от 17 февраля 2025 года № 15-1/И/2-2656.</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 xml:space="preserve"> Перечень МО, структура женских консультаций и перечень медицинских изделий, планируемых к закупке, согласован с ФГБУ «НМИЦ акушерства, гинекологии и перинатологии им. В.И. Кулакова» Минздрава России.</w:t>
      </w:r>
    </w:p>
    <w:p w:rsidR="001408C6" w:rsidRDefault="001408C6">
      <w:pPr>
        <w:pStyle w:val="a9"/>
        <w:spacing w:line="276" w:lineRule="auto"/>
        <w:jc w:val="both"/>
        <w:rPr>
          <w:rFonts w:ascii="Times New Roman" w:hAnsi="Times New Roman"/>
          <w:sz w:val="28"/>
          <w:szCs w:val="28"/>
        </w:rPr>
      </w:pPr>
    </w:p>
    <w:p w:rsidR="001408C6" w:rsidRDefault="008B0461">
      <w:pPr>
        <w:pStyle w:val="a9"/>
        <w:spacing w:line="276" w:lineRule="auto"/>
        <w:ind w:firstLine="479"/>
        <w:jc w:val="center"/>
        <w:rPr>
          <w:rStyle w:val="10"/>
          <w:rFonts w:ascii="Times New Roman" w:hAnsi="Times New Roman"/>
          <w:b w:val="0"/>
          <w:bCs w:val="0"/>
          <w:sz w:val="28"/>
          <w:szCs w:val="28"/>
        </w:rPr>
      </w:pPr>
      <w:bookmarkStart w:id="61" w:name="_Toc204261861"/>
      <w:r>
        <w:rPr>
          <w:rFonts w:ascii="Times New Roman" w:hAnsi="Times New Roman"/>
          <w:sz w:val="28"/>
          <w:szCs w:val="28"/>
        </w:rPr>
        <w:t xml:space="preserve">4.2.1. </w:t>
      </w:r>
      <w:r>
        <w:rPr>
          <w:rFonts w:ascii="Times New Roman" w:hAnsi="Times New Roman"/>
          <w:sz w:val="28"/>
          <w:szCs w:val="28"/>
        </w:rPr>
        <w:tab/>
      </w:r>
      <w:r>
        <w:rPr>
          <w:rStyle w:val="10"/>
          <w:rFonts w:ascii="Times New Roman" w:hAnsi="Times New Roman"/>
          <w:b w:val="0"/>
          <w:bCs w:val="0"/>
          <w:sz w:val="28"/>
          <w:szCs w:val="28"/>
        </w:rPr>
        <w:t>Создание женских консультаций на основе кабинетов врачей-акушеров-гинекологов и женских консультаций с использованием модульных конструкций</w:t>
      </w:r>
      <w:bookmarkEnd w:id="61"/>
    </w:p>
    <w:p w:rsidR="001408C6" w:rsidRDefault="001408C6">
      <w:pPr>
        <w:pStyle w:val="a9"/>
        <w:spacing w:line="276" w:lineRule="auto"/>
        <w:ind w:firstLine="479"/>
        <w:jc w:val="both"/>
        <w:rPr>
          <w:rStyle w:val="10"/>
          <w:rFonts w:ascii="Times New Roman" w:hAnsi="Times New Roman"/>
          <w:b w:val="0"/>
          <w:bCs w:val="0"/>
          <w:sz w:val="28"/>
          <w:szCs w:val="28"/>
        </w:rPr>
      </w:pP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lastRenderedPageBreak/>
        <w:t xml:space="preserve">Реквизиты писем с согласованием со стороны ФГБУ «НМИЦ акушерства, гинекологии и перинатологии им. В.И. Кулакова» Минздрава России перечня женских консультаций и числа участков врача-акушера-гинеколога: от 15 мая 2025 года № 15-1/2401, от 24 мая 2025 года № 15-1/2550, от 8 августа 2025 года № </w:t>
      </w:r>
      <w:r>
        <w:rPr>
          <w:rFonts w:ascii="Times New Roman" w:hAnsi="Times New Roman"/>
          <w:sz w:val="28"/>
          <w:szCs w:val="28"/>
          <w:lang w:eastAsia="zh-CN"/>
        </w:rPr>
        <w:t>15-7/4021.</w:t>
      </w: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 xml:space="preserve">В рамках реализации федерального проекта «Охрана материнства и детства» планируется создание женских консультаций на основе кабинетов врачей-акушеров-гинекологов в Брянском, Карачевском, Климовском, Навлинском, Погарском, Стародубском, Трубчевском и Унечском, Суражском районах. </w:t>
      </w:r>
    </w:p>
    <w:p w:rsidR="001408C6" w:rsidRDefault="008B0461">
      <w:pPr>
        <w:pStyle w:val="a9"/>
        <w:numPr>
          <w:ilvl w:val="0"/>
          <w:numId w:val="10"/>
        </w:numPr>
        <w:spacing w:line="276" w:lineRule="auto"/>
        <w:ind w:left="9" w:firstLine="700"/>
        <w:jc w:val="both"/>
        <w:rPr>
          <w:rFonts w:ascii="Times New Roman" w:hAnsi="Times New Roman"/>
          <w:sz w:val="28"/>
          <w:szCs w:val="28"/>
        </w:rPr>
      </w:pPr>
      <w:r>
        <w:rPr>
          <w:rFonts w:ascii="Times New Roman" w:hAnsi="Times New Roman"/>
          <w:sz w:val="28"/>
          <w:szCs w:val="28"/>
        </w:rPr>
        <w:t>ГБУЗ «Брянская МБ»:</w:t>
      </w:r>
    </w:p>
    <w:p w:rsidR="001408C6" w:rsidRDefault="008B0461">
      <w:pPr>
        <w:pStyle w:val="a9"/>
        <w:numPr>
          <w:ilvl w:val="1"/>
          <w:numId w:val="10"/>
        </w:numPr>
        <w:spacing w:line="276" w:lineRule="auto"/>
        <w:ind w:left="9" w:firstLine="700"/>
        <w:jc w:val="both"/>
        <w:rPr>
          <w:rFonts w:ascii="Times New Roman" w:hAnsi="Times New Roman"/>
          <w:sz w:val="28"/>
          <w:szCs w:val="28"/>
        </w:rPr>
      </w:pPr>
      <w:r>
        <w:rPr>
          <w:rFonts w:ascii="Times New Roman" w:hAnsi="Times New Roman"/>
          <w:sz w:val="28"/>
          <w:szCs w:val="28"/>
        </w:rPr>
        <w:t>Численность женского населения, прикрепленного к женской консультации - 13945 человек.</w:t>
      </w:r>
    </w:p>
    <w:p w:rsidR="001408C6" w:rsidRDefault="008B0461">
      <w:pPr>
        <w:pStyle w:val="a9"/>
        <w:numPr>
          <w:ilvl w:val="1"/>
          <w:numId w:val="10"/>
        </w:numPr>
        <w:spacing w:line="276" w:lineRule="auto"/>
        <w:ind w:left="9" w:firstLine="700"/>
        <w:jc w:val="both"/>
        <w:rPr>
          <w:rFonts w:ascii="Times New Roman" w:hAnsi="Times New Roman"/>
          <w:sz w:val="28"/>
          <w:szCs w:val="28"/>
        </w:rPr>
      </w:pPr>
      <w:r>
        <w:rPr>
          <w:rFonts w:ascii="Times New Roman" w:hAnsi="Times New Roman"/>
          <w:sz w:val="28"/>
          <w:szCs w:val="28"/>
        </w:rPr>
        <w:t>Количество врачебных участков - 4.</w:t>
      </w:r>
    </w:p>
    <w:p w:rsidR="001408C6" w:rsidRDefault="008B0461">
      <w:pPr>
        <w:pStyle w:val="a9"/>
        <w:numPr>
          <w:ilvl w:val="1"/>
          <w:numId w:val="10"/>
        </w:numPr>
        <w:spacing w:line="276" w:lineRule="auto"/>
        <w:ind w:left="9" w:firstLine="700"/>
        <w:jc w:val="both"/>
        <w:rPr>
          <w:rFonts w:ascii="Times New Roman" w:hAnsi="Times New Roman"/>
          <w:sz w:val="28"/>
          <w:szCs w:val="28"/>
        </w:rPr>
      </w:pPr>
      <w:r>
        <w:rPr>
          <w:rFonts w:ascii="Times New Roman" w:hAnsi="Times New Roman"/>
          <w:sz w:val="28"/>
          <w:szCs w:val="28"/>
        </w:rPr>
        <w:t>Планируемое открытие женской консультации - 4 квартал 2025 года.</w:t>
      </w:r>
    </w:p>
    <w:p w:rsidR="001408C6" w:rsidRDefault="008B0461">
      <w:pPr>
        <w:pStyle w:val="a9"/>
        <w:numPr>
          <w:ilvl w:val="1"/>
          <w:numId w:val="10"/>
        </w:numPr>
        <w:spacing w:line="276" w:lineRule="auto"/>
        <w:ind w:left="9" w:firstLine="700"/>
        <w:jc w:val="both"/>
        <w:rPr>
          <w:rFonts w:ascii="Times New Roman" w:hAnsi="Times New Roman"/>
          <w:sz w:val="28"/>
          <w:szCs w:val="28"/>
        </w:rPr>
      </w:pPr>
      <w:r>
        <w:rPr>
          <w:rFonts w:ascii="Times New Roman" w:hAnsi="Times New Roman"/>
          <w:sz w:val="28"/>
          <w:szCs w:val="28"/>
        </w:rPr>
        <w:t>Наименование города / села / ПГТ - с. Глинищево.</w:t>
      </w:r>
    </w:p>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 xml:space="preserve">Объем общего финансирования - 28 673587,10 руб., федерального </w:t>
      </w:r>
      <w:r>
        <w:rPr>
          <w:rFonts w:ascii="Times New Roman" w:hAnsi="Times New Roman"/>
          <w:sz w:val="28"/>
          <w:szCs w:val="28"/>
          <w:lang w:eastAsia="zh-CN"/>
        </w:rPr>
        <w:t xml:space="preserve">28 386 851,31 руб. </w:t>
      </w:r>
      <w:r>
        <w:rPr>
          <w:rFonts w:ascii="Times New Roman" w:hAnsi="Times New Roman"/>
          <w:sz w:val="28"/>
          <w:szCs w:val="28"/>
        </w:rPr>
        <w:t xml:space="preserve">и регионального </w:t>
      </w:r>
      <w:r>
        <w:rPr>
          <w:rFonts w:ascii="Times New Roman" w:hAnsi="Times New Roman"/>
          <w:sz w:val="28"/>
          <w:szCs w:val="28"/>
          <w:lang w:eastAsia="zh-CN"/>
        </w:rPr>
        <w:t xml:space="preserve">286 735,79 руб. </w:t>
      </w:r>
      <w:r>
        <w:rPr>
          <w:rFonts w:ascii="Times New Roman" w:hAnsi="Times New Roman"/>
          <w:sz w:val="28"/>
          <w:szCs w:val="28"/>
        </w:rPr>
        <w:t>компонента финансирования.</w:t>
      </w:r>
    </w:p>
    <w:p w:rsidR="001408C6" w:rsidRDefault="008B0461">
      <w:pPr>
        <w:pStyle w:val="a9"/>
        <w:numPr>
          <w:ilvl w:val="0"/>
          <w:numId w:val="10"/>
        </w:numPr>
        <w:spacing w:line="276" w:lineRule="auto"/>
        <w:ind w:left="11" w:firstLine="700"/>
        <w:jc w:val="both"/>
        <w:rPr>
          <w:rFonts w:ascii="Times New Roman" w:hAnsi="Times New Roman"/>
          <w:sz w:val="28"/>
          <w:szCs w:val="28"/>
        </w:rPr>
      </w:pPr>
      <w:r>
        <w:rPr>
          <w:rFonts w:ascii="Times New Roman" w:hAnsi="Times New Roman"/>
          <w:sz w:val="28"/>
          <w:szCs w:val="28"/>
        </w:rPr>
        <w:t xml:space="preserve">ГБУЗ «Карачевская ЦРБ»: </w:t>
      </w:r>
    </w:p>
    <w:p w:rsidR="001408C6" w:rsidRDefault="008B0461">
      <w:pPr>
        <w:pStyle w:val="a9"/>
        <w:numPr>
          <w:ilvl w:val="1"/>
          <w:numId w:val="10"/>
        </w:numPr>
        <w:spacing w:line="276" w:lineRule="auto"/>
        <w:ind w:left="11" w:firstLine="700"/>
        <w:jc w:val="both"/>
        <w:rPr>
          <w:rFonts w:ascii="Times New Roman" w:hAnsi="Times New Roman"/>
          <w:sz w:val="28"/>
          <w:szCs w:val="28"/>
        </w:rPr>
      </w:pPr>
      <w:r>
        <w:rPr>
          <w:rFonts w:ascii="Times New Roman" w:hAnsi="Times New Roman"/>
          <w:sz w:val="28"/>
          <w:szCs w:val="28"/>
        </w:rPr>
        <w:t>Численность женского населения, прикрепленного к женской консультации - 14186 человек.</w:t>
      </w:r>
    </w:p>
    <w:p w:rsidR="001408C6" w:rsidRDefault="008B0461">
      <w:pPr>
        <w:pStyle w:val="a9"/>
        <w:numPr>
          <w:ilvl w:val="1"/>
          <w:numId w:val="10"/>
        </w:numPr>
        <w:spacing w:line="276" w:lineRule="auto"/>
        <w:ind w:left="11" w:firstLine="700"/>
        <w:jc w:val="both"/>
        <w:rPr>
          <w:rFonts w:ascii="Times New Roman" w:hAnsi="Times New Roman"/>
          <w:sz w:val="28"/>
          <w:szCs w:val="28"/>
        </w:rPr>
      </w:pPr>
      <w:r>
        <w:rPr>
          <w:rFonts w:ascii="Times New Roman" w:hAnsi="Times New Roman"/>
          <w:sz w:val="28"/>
          <w:szCs w:val="28"/>
        </w:rPr>
        <w:t>Количество врачебных участков - 4.</w:t>
      </w:r>
    </w:p>
    <w:p w:rsidR="001408C6" w:rsidRDefault="008B0461">
      <w:pPr>
        <w:pStyle w:val="a9"/>
        <w:numPr>
          <w:ilvl w:val="1"/>
          <w:numId w:val="10"/>
        </w:numPr>
        <w:spacing w:line="276" w:lineRule="auto"/>
        <w:ind w:left="11" w:firstLine="700"/>
        <w:jc w:val="both"/>
        <w:rPr>
          <w:rFonts w:ascii="Times New Roman" w:hAnsi="Times New Roman"/>
          <w:sz w:val="28"/>
          <w:szCs w:val="28"/>
        </w:rPr>
      </w:pPr>
      <w:r>
        <w:rPr>
          <w:rFonts w:ascii="Times New Roman" w:hAnsi="Times New Roman"/>
          <w:sz w:val="28"/>
          <w:szCs w:val="28"/>
        </w:rPr>
        <w:t>Планируемое открытие женской консультации - 3 квартал 2025 года.</w:t>
      </w:r>
    </w:p>
    <w:p w:rsidR="001408C6" w:rsidRDefault="008B0461">
      <w:pPr>
        <w:pStyle w:val="a9"/>
        <w:numPr>
          <w:ilvl w:val="1"/>
          <w:numId w:val="10"/>
        </w:numPr>
        <w:spacing w:line="276" w:lineRule="auto"/>
        <w:ind w:left="11" w:firstLine="700"/>
        <w:jc w:val="both"/>
        <w:rPr>
          <w:rFonts w:ascii="Times New Roman" w:hAnsi="Times New Roman"/>
          <w:sz w:val="28"/>
          <w:szCs w:val="28"/>
        </w:rPr>
      </w:pPr>
      <w:r>
        <w:rPr>
          <w:rFonts w:ascii="Times New Roman" w:hAnsi="Times New Roman"/>
          <w:sz w:val="28"/>
          <w:szCs w:val="28"/>
        </w:rPr>
        <w:t>Наименование города / села / ПГТ - г. Карачев.</w:t>
      </w:r>
    </w:p>
    <w:p w:rsidR="001408C6" w:rsidRDefault="008B0461">
      <w:pPr>
        <w:pStyle w:val="a9"/>
        <w:numPr>
          <w:ilvl w:val="1"/>
          <w:numId w:val="10"/>
        </w:numPr>
        <w:spacing w:line="276" w:lineRule="auto"/>
        <w:ind w:left="11" w:firstLine="700"/>
        <w:jc w:val="both"/>
        <w:rPr>
          <w:rFonts w:ascii="Times New Roman" w:hAnsi="Times New Roman"/>
          <w:sz w:val="28"/>
          <w:szCs w:val="28"/>
        </w:rPr>
      </w:pPr>
      <w:r>
        <w:rPr>
          <w:rFonts w:ascii="Times New Roman" w:hAnsi="Times New Roman"/>
          <w:sz w:val="28"/>
          <w:szCs w:val="28"/>
        </w:rPr>
        <w:t xml:space="preserve">Объем общего финансирования - </w:t>
      </w:r>
      <w:r>
        <w:rPr>
          <w:rFonts w:ascii="Times New Roman" w:hAnsi="Times New Roman"/>
          <w:sz w:val="28"/>
          <w:szCs w:val="28"/>
          <w:lang w:eastAsia="zh-CN"/>
        </w:rPr>
        <w:t>10 327 508,44 руб.</w:t>
      </w:r>
      <w:r>
        <w:rPr>
          <w:rFonts w:ascii="Times New Roman" w:hAnsi="Times New Roman"/>
          <w:sz w:val="28"/>
          <w:szCs w:val="28"/>
        </w:rPr>
        <w:t xml:space="preserve">, </w:t>
      </w:r>
      <w:r>
        <w:rPr>
          <w:rFonts w:ascii="Times New Roman" w:hAnsi="Times New Roman"/>
          <w:sz w:val="28"/>
          <w:szCs w:val="28"/>
          <w:lang w:eastAsia="zh-CN"/>
        </w:rPr>
        <w:t xml:space="preserve">10 224 233,39 руб. </w:t>
      </w:r>
      <w:r>
        <w:rPr>
          <w:rFonts w:ascii="Times New Roman" w:hAnsi="Times New Roman"/>
          <w:sz w:val="28"/>
          <w:szCs w:val="28"/>
        </w:rPr>
        <w:t xml:space="preserve">федерального и </w:t>
      </w:r>
      <w:r>
        <w:rPr>
          <w:rFonts w:ascii="Times New Roman" w:hAnsi="Times New Roman"/>
          <w:sz w:val="28"/>
          <w:szCs w:val="28"/>
          <w:lang w:eastAsia="zh-CN"/>
        </w:rPr>
        <w:t xml:space="preserve">103 275,05 руб. </w:t>
      </w:r>
      <w:r>
        <w:rPr>
          <w:rFonts w:ascii="Times New Roman" w:hAnsi="Times New Roman"/>
          <w:sz w:val="28"/>
          <w:szCs w:val="28"/>
        </w:rPr>
        <w:t>регионального компонента финансирования.</w:t>
      </w:r>
    </w:p>
    <w:p w:rsidR="001408C6" w:rsidRDefault="008B0461">
      <w:pPr>
        <w:pStyle w:val="a9"/>
        <w:numPr>
          <w:ilvl w:val="0"/>
          <w:numId w:val="10"/>
        </w:numPr>
        <w:spacing w:line="276" w:lineRule="auto"/>
        <w:ind w:left="11" w:firstLine="700"/>
        <w:jc w:val="both"/>
        <w:rPr>
          <w:rFonts w:ascii="Times New Roman" w:hAnsi="Times New Roman"/>
          <w:sz w:val="28"/>
          <w:szCs w:val="28"/>
        </w:rPr>
      </w:pPr>
      <w:r>
        <w:rPr>
          <w:rFonts w:ascii="Times New Roman" w:hAnsi="Times New Roman"/>
          <w:sz w:val="28"/>
          <w:szCs w:val="28"/>
        </w:rPr>
        <w:t xml:space="preserve">ГБУЗ «Климовская ЦРБ»: </w:t>
      </w:r>
    </w:p>
    <w:p w:rsidR="001408C6" w:rsidRDefault="008B0461">
      <w:pPr>
        <w:pStyle w:val="a9"/>
        <w:numPr>
          <w:ilvl w:val="1"/>
          <w:numId w:val="10"/>
        </w:numPr>
        <w:spacing w:line="276" w:lineRule="auto"/>
        <w:ind w:left="11" w:firstLine="700"/>
        <w:jc w:val="both"/>
        <w:rPr>
          <w:rFonts w:ascii="Times New Roman" w:hAnsi="Times New Roman"/>
          <w:sz w:val="28"/>
          <w:szCs w:val="28"/>
        </w:rPr>
      </w:pPr>
      <w:r>
        <w:rPr>
          <w:rFonts w:ascii="Times New Roman" w:hAnsi="Times New Roman"/>
          <w:sz w:val="28"/>
          <w:szCs w:val="28"/>
        </w:rPr>
        <w:t>Численность женского населения, прикрепленного к женской консультации - 11464 человека.</w:t>
      </w:r>
    </w:p>
    <w:p w:rsidR="001408C6" w:rsidRDefault="008B0461">
      <w:pPr>
        <w:pStyle w:val="a9"/>
        <w:numPr>
          <w:ilvl w:val="1"/>
          <w:numId w:val="10"/>
        </w:numPr>
        <w:spacing w:line="276" w:lineRule="auto"/>
        <w:ind w:left="11" w:firstLine="700"/>
        <w:jc w:val="both"/>
        <w:rPr>
          <w:rFonts w:ascii="Times New Roman" w:hAnsi="Times New Roman"/>
          <w:sz w:val="28"/>
          <w:szCs w:val="28"/>
        </w:rPr>
      </w:pPr>
      <w:r>
        <w:rPr>
          <w:rFonts w:ascii="Times New Roman" w:hAnsi="Times New Roman"/>
          <w:sz w:val="28"/>
          <w:szCs w:val="28"/>
        </w:rPr>
        <w:t>Количество врачебных участков - 3.</w:t>
      </w:r>
    </w:p>
    <w:p w:rsidR="001408C6" w:rsidRDefault="008B0461">
      <w:pPr>
        <w:pStyle w:val="a9"/>
        <w:numPr>
          <w:ilvl w:val="1"/>
          <w:numId w:val="10"/>
        </w:numPr>
        <w:spacing w:line="276" w:lineRule="auto"/>
        <w:ind w:left="11" w:firstLine="700"/>
        <w:jc w:val="both"/>
        <w:rPr>
          <w:rFonts w:ascii="Times New Roman" w:hAnsi="Times New Roman"/>
          <w:sz w:val="28"/>
          <w:szCs w:val="28"/>
        </w:rPr>
      </w:pPr>
      <w:r>
        <w:rPr>
          <w:rFonts w:ascii="Times New Roman" w:hAnsi="Times New Roman"/>
          <w:sz w:val="28"/>
          <w:szCs w:val="28"/>
        </w:rPr>
        <w:t>Планируемое открытие женской консультации - 4 квартал 2025 года.</w:t>
      </w:r>
    </w:p>
    <w:p w:rsidR="001408C6" w:rsidRDefault="008B0461">
      <w:pPr>
        <w:pStyle w:val="a9"/>
        <w:numPr>
          <w:ilvl w:val="1"/>
          <w:numId w:val="10"/>
        </w:numPr>
        <w:spacing w:line="276" w:lineRule="auto"/>
        <w:ind w:left="11" w:firstLine="700"/>
        <w:jc w:val="both"/>
        <w:rPr>
          <w:rFonts w:ascii="Times New Roman" w:hAnsi="Times New Roman"/>
          <w:sz w:val="28"/>
          <w:szCs w:val="28"/>
        </w:rPr>
      </w:pPr>
      <w:r>
        <w:rPr>
          <w:rFonts w:ascii="Times New Roman" w:hAnsi="Times New Roman"/>
          <w:sz w:val="28"/>
          <w:szCs w:val="28"/>
        </w:rPr>
        <w:t>Наименование города / села / ПГТ - р.п. Климово.</w:t>
      </w:r>
    </w:p>
    <w:p w:rsidR="001408C6" w:rsidRDefault="008B0461">
      <w:pPr>
        <w:pStyle w:val="a9"/>
        <w:numPr>
          <w:ilvl w:val="1"/>
          <w:numId w:val="10"/>
        </w:numPr>
        <w:spacing w:line="276" w:lineRule="auto"/>
        <w:ind w:left="11" w:firstLine="700"/>
        <w:jc w:val="both"/>
        <w:rPr>
          <w:rFonts w:ascii="Times New Roman" w:hAnsi="Times New Roman"/>
          <w:sz w:val="28"/>
          <w:szCs w:val="28"/>
        </w:rPr>
      </w:pPr>
      <w:r>
        <w:rPr>
          <w:rFonts w:ascii="Times New Roman" w:hAnsi="Times New Roman"/>
          <w:sz w:val="28"/>
          <w:szCs w:val="28"/>
        </w:rPr>
        <w:t>Объем общего финансирования - 24 615 842,88</w:t>
      </w:r>
      <w:r>
        <w:rPr>
          <w:rFonts w:ascii="Times New Roman" w:hAnsi="Times New Roman"/>
          <w:sz w:val="28"/>
          <w:szCs w:val="28"/>
        </w:rPr>
        <w:tab/>
        <w:t>руб., 24 369 684,52 руб. федерального и 246 158,36 руб. регионального компонента финансирования.</w:t>
      </w:r>
    </w:p>
    <w:p w:rsidR="001408C6" w:rsidRDefault="008B0461">
      <w:pPr>
        <w:pStyle w:val="a9"/>
        <w:numPr>
          <w:ilvl w:val="0"/>
          <w:numId w:val="10"/>
        </w:numPr>
        <w:spacing w:line="276" w:lineRule="auto"/>
        <w:ind w:left="9" w:firstLine="700"/>
        <w:jc w:val="both"/>
        <w:rPr>
          <w:rFonts w:ascii="Times New Roman" w:hAnsi="Times New Roman"/>
          <w:sz w:val="28"/>
          <w:szCs w:val="28"/>
        </w:rPr>
      </w:pPr>
      <w:r>
        <w:rPr>
          <w:rFonts w:ascii="Times New Roman" w:hAnsi="Times New Roman"/>
          <w:sz w:val="28"/>
          <w:szCs w:val="28"/>
        </w:rPr>
        <w:t xml:space="preserve">ГБУЗ «Навлинская ЦРБ»: </w:t>
      </w:r>
    </w:p>
    <w:p w:rsidR="001408C6" w:rsidRDefault="008B0461">
      <w:pPr>
        <w:pStyle w:val="a9"/>
        <w:numPr>
          <w:ilvl w:val="1"/>
          <w:numId w:val="10"/>
        </w:numPr>
        <w:spacing w:line="276" w:lineRule="auto"/>
        <w:ind w:left="9" w:firstLine="700"/>
        <w:jc w:val="both"/>
        <w:rPr>
          <w:rFonts w:ascii="Times New Roman" w:hAnsi="Times New Roman"/>
          <w:sz w:val="28"/>
          <w:szCs w:val="28"/>
        </w:rPr>
      </w:pPr>
      <w:r>
        <w:rPr>
          <w:rFonts w:ascii="Times New Roman" w:hAnsi="Times New Roman"/>
          <w:sz w:val="28"/>
          <w:szCs w:val="28"/>
        </w:rPr>
        <w:t>Численность женского населения, прикрепленного к женской консультации - 11684 человека.</w:t>
      </w:r>
    </w:p>
    <w:p w:rsidR="001408C6" w:rsidRDefault="008B0461">
      <w:pPr>
        <w:pStyle w:val="a9"/>
        <w:numPr>
          <w:ilvl w:val="1"/>
          <w:numId w:val="10"/>
        </w:numPr>
        <w:spacing w:line="276" w:lineRule="auto"/>
        <w:ind w:left="9" w:firstLine="700"/>
        <w:jc w:val="both"/>
        <w:rPr>
          <w:rFonts w:ascii="Times New Roman" w:hAnsi="Times New Roman"/>
          <w:sz w:val="28"/>
          <w:szCs w:val="28"/>
        </w:rPr>
      </w:pPr>
      <w:r>
        <w:rPr>
          <w:rFonts w:ascii="Times New Roman" w:hAnsi="Times New Roman"/>
          <w:sz w:val="28"/>
          <w:szCs w:val="28"/>
        </w:rPr>
        <w:t>Количество врачебных участков - 3.</w:t>
      </w:r>
    </w:p>
    <w:p w:rsidR="001408C6" w:rsidRDefault="008B0461">
      <w:pPr>
        <w:pStyle w:val="a9"/>
        <w:numPr>
          <w:ilvl w:val="1"/>
          <w:numId w:val="10"/>
        </w:numPr>
        <w:spacing w:line="276" w:lineRule="auto"/>
        <w:ind w:left="9" w:firstLine="700"/>
        <w:jc w:val="both"/>
        <w:rPr>
          <w:rFonts w:ascii="Times New Roman" w:hAnsi="Times New Roman"/>
          <w:sz w:val="28"/>
          <w:szCs w:val="28"/>
        </w:rPr>
      </w:pPr>
      <w:r>
        <w:rPr>
          <w:rFonts w:ascii="Times New Roman" w:hAnsi="Times New Roman"/>
          <w:sz w:val="28"/>
          <w:szCs w:val="28"/>
        </w:rPr>
        <w:t>Планируемое открытие женской консультации - 3 квартал 2025 года.</w:t>
      </w:r>
    </w:p>
    <w:p w:rsidR="001408C6" w:rsidRDefault="008B0461">
      <w:pPr>
        <w:pStyle w:val="a9"/>
        <w:numPr>
          <w:ilvl w:val="1"/>
          <w:numId w:val="10"/>
        </w:numPr>
        <w:spacing w:line="276" w:lineRule="auto"/>
        <w:ind w:left="9" w:firstLine="700"/>
        <w:jc w:val="both"/>
        <w:rPr>
          <w:rFonts w:ascii="Times New Roman" w:hAnsi="Times New Roman"/>
          <w:sz w:val="28"/>
          <w:szCs w:val="28"/>
        </w:rPr>
      </w:pPr>
      <w:r>
        <w:rPr>
          <w:rFonts w:ascii="Times New Roman" w:hAnsi="Times New Roman"/>
          <w:sz w:val="28"/>
          <w:szCs w:val="28"/>
        </w:rPr>
        <w:lastRenderedPageBreak/>
        <w:t>Наименование города / села / ПГТ - р.п. Навля.</w:t>
      </w:r>
    </w:p>
    <w:p w:rsidR="001408C6" w:rsidRDefault="008B0461">
      <w:pPr>
        <w:pStyle w:val="a9"/>
        <w:numPr>
          <w:ilvl w:val="1"/>
          <w:numId w:val="10"/>
        </w:numPr>
        <w:spacing w:line="276" w:lineRule="auto"/>
        <w:ind w:left="9" w:firstLine="700"/>
        <w:jc w:val="both"/>
        <w:rPr>
          <w:rFonts w:ascii="Times New Roman" w:hAnsi="Times New Roman"/>
          <w:sz w:val="28"/>
          <w:szCs w:val="28"/>
        </w:rPr>
      </w:pPr>
      <w:r>
        <w:rPr>
          <w:rFonts w:ascii="Times New Roman" w:hAnsi="Times New Roman"/>
          <w:sz w:val="28"/>
          <w:szCs w:val="28"/>
        </w:rPr>
        <w:t>Объем общего финансирования - 19 990 965,63 руб., 19 791 056,03 руб. федерального и 199 909,60 руб. регионального компонента финансирования.</w:t>
      </w:r>
    </w:p>
    <w:p w:rsidR="001408C6" w:rsidRDefault="008B0461">
      <w:pPr>
        <w:pStyle w:val="a9"/>
        <w:numPr>
          <w:ilvl w:val="0"/>
          <w:numId w:val="10"/>
        </w:numPr>
        <w:spacing w:line="276" w:lineRule="auto"/>
        <w:ind w:left="11" w:firstLine="700"/>
        <w:jc w:val="both"/>
        <w:rPr>
          <w:rFonts w:ascii="Times New Roman" w:hAnsi="Times New Roman"/>
          <w:sz w:val="28"/>
          <w:szCs w:val="28"/>
        </w:rPr>
      </w:pPr>
      <w:r>
        <w:rPr>
          <w:rFonts w:ascii="Times New Roman" w:hAnsi="Times New Roman"/>
          <w:sz w:val="28"/>
          <w:szCs w:val="28"/>
        </w:rPr>
        <w:t xml:space="preserve">ГБУЗ «Погарская ЦРБ»: </w:t>
      </w:r>
    </w:p>
    <w:p w:rsidR="001408C6" w:rsidRDefault="008B0461">
      <w:pPr>
        <w:pStyle w:val="a9"/>
        <w:numPr>
          <w:ilvl w:val="1"/>
          <w:numId w:val="10"/>
        </w:numPr>
        <w:spacing w:line="276" w:lineRule="auto"/>
        <w:ind w:left="11" w:firstLine="700"/>
        <w:jc w:val="both"/>
        <w:rPr>
          <w:rFonts w:ascii="Times New Roman" w:hAnsi="Times New Roman"/>
          <w:sz w:val="28"/>
          <w:szCs w:val="28"/>
        </w:rPr>
      </w:pPr>
      <w:r>
        <w:rPr>
          <w:rFonts w:ascii="Times New Roman" w:hAnsi="Times New Roman"/>
          <w:sz w:val="28"/>
          <w:szCs w:val="28"/>
        </w:rPr>
        <w:t>Численность женского населения, прикрепленного к женской консультации - 12890 человек.</w:t>
      </w:r>
    </w:p>
    <w:p w:rsidR="001408C6" w:rsidRDefault="008B0461">
      <w:pPr>
        <w:pStyle w:val="a9"/>
        <w:numPr>
          <w:ilvl w:val="1"/>
          <w:numId w:val="10"/>
        </w:numPr>
        <w:spacing w:line="276" w:lineRule="auto"/>
        <w:ind w:left="11" w:firstLine="700"/>
        <w:jc w:val="both"/>
        <w:rPr>
          <w:rFonts w:ascii="Times New Roman" w:hAnsi="Times New Roman"/>
          <w:sz w:val="28"/>
          <w:szCs w:val="28"/>
        </w:rPr>
      </w:pPr>
      <w:r>
        <w:rPr>
          <w:rFonts w:ascii="Times New Roman" w:hAnsi="Times New Roman"/>
          <w:sz w:val="28"/>
          <w:szCs w:val="28"/>
        </w:rPr>
        <w:t>Количество врачебных участков - 4.</w:t>
      </w:r>
    </w:p>
    <w:p w:rsidR="001408C6" w:rsidRDefault="008B0461">
      <w:pPr>
        <w:pStyle w:val="a9"/>
        <w:numPr>
          <w:ilvl w:val="1"/>
          <w:numId w:val="10"/>
        </w:numPr>
        <w:spacing w:line="276" w:lineRule="auto"/>
        <w:ind w:left="11" w:firstLine="700"/>
        <w:jc w:val="both"/>
        <w:rPr>
          <w:rFonts w:ascii="Times New Roman" w:hAnsi="Times New Roman"/>
          <w:sz w:val="28"/>
          <w:szCs w:val="28"/>
        </w:rPr>
      </w:pPr>
      <w:r>
        <w:rPr>
          <w:rFonts w:ascii="Times New Roman" w:hAnsi="Times New Roman"/>
          <w:sz w:val="28"/>
          <w:szCs w:val="28"/>
        </w:rPr>
        <w:t>Планируемое открытие женской консультации - 3 квартал 2025 года.</w:t>
      </w:r>
    </w:p>
    <w:p w:rsidR="001408C6" w:rsidRDefault="008B0461">
      <w:pPr>
        <w:pStyle w:val="a9"/>
        <w:numPr>
          <w:ilvl w:val="1"/>
          <w:numId w:val="10"/>
        </w:numPr>
        <w:spacing w:line="276" w:lineRule="auto"/>
        <w:ind w:left="11" w:firstLine="700"/>
        <w:jc w:val="both"/>
        <w:rPr>
          <w:rFonts w:ascii="Times New Roman" w:hAnsi="Times New Roman"/>
          <w:sz w:val="28"/>
          <w:szCs w:val="28"/>
        </w:rPr>
      </w:pPr>
      <w:r>
        <w:rPr>
          <w:rFonts w:ascii="Times New Roman" w:hAnsi="Times New Roman"/>
          <w:sz w:val="28"/>
          <w:szCs w:val="28"/>
        </w:rPr>
        <w:t>Наименование города / села / ПГТ - пгт. Погар.</w:t>
      </w:r>
    </w:p>
    <w:p w:rsidR="001408C6" w:rsidRDefault="008B0461">
      <w:pPr>
        <w:pStyle w:val="a9"/>
        <w:numPr>
          <w:ilvl w:val="1"/>
          <w:numId w:val="10"/>
        </w:numPr>
        <w:spacing w:line="276" w:lineRule="auto"/>
        <w:ind w:left="11" w:firstLine="700"/>
        <w:jc w:val="both"/>
        <w:rPr>
          <w:rFonts w:ascii="Times New Roman" w:hAnsi="Times New Roman"/>
          <w:sz w:val="28"/>
          <w:szCs w:val="28"/>
        </w:rPr>
      </w:pPr>
      <w:r>
        <w:rPr>
          <w:rFonts w:ascii="Times New Roman" w:hAnsi="Times New Roman"/>
          <w:sz w:val="28"/>
          <w:szCs w:val="28"/>
        </w:rPr>
        <w:t>Объем общего финансирования - 10 296 868,72 руб., 10 193 900,06 руб. федерального и 102 968,66 руб. регионального компонента финансирования.</w:t>
      </w:r>
    </w:p>
    <w:p w:rsidR="001408C6" w:rsidRDefault="008B0461">
      <w:pPr>
        <w:pStyle w:val="a9"/>
        <w:numPr>
          <w:ilvl w:val="0"/>
          <w:numId w:val="10"/>
        </w:numPr>
        <w:spacing w:line="276" w:lineRule="auto"/>
        <w:ind w:left="9" w:firstLine="700"/>
        <w:jc w:val="both"/>
        <w:rPr>
          <w:rFonts w:ascii="Times New Roman" w:hAnsi="Times New Roman"/>
          <w:sz w:val="28"/>
          <w:szCs w:val="28"/>
        </w:rPr>
      </w:pPr>
      <w:r>
        <w:rPr>
          <w:rFonts w:ascii="Times New Roman" w:hAnsi="Times New Roman"/>
          <w:sz w:val="28"/>
          <w:szCs w:val="28"/>
        </w:rPr>
        <w:t xml:space="preserve">ГБУЗ «Стародубская ЦРБ»: </w:t>
      </w:r>
    </w:p>
    <w:p w:rsidR="001408C6" w:rsidRDefault="008B0461">
      <w:pPr>
        <w:pStyle w:val="a9"/>
        <w:numPr>
          <w:ilvl w:val="1"/>
          <w:numId w:val="10"/>
        </w:numPr>
        <w:spacing w:line="276" w:lineRule="auto"/>
        <w:ind w:left="9" w:firstLine="700"/>
        <w:jc w:val="both"/>
        <w:rPr>
          <w:rFonts w:ascii="Times New Roman" w:hAnsi="Times New Roman"/>
          <w:sz w:val="28"/>
          <w:szCs w:val="28"/>
        </w:rPr>
      </w:pPr>
      <w:r>
        <w:rPr>
          <w:rFonts w:ascii="Times New Roman" w:hAnsi="Times New Roman"/>
          <w:sz w:val="28"/>
          <w:szCs w:val="28"/>
        </w:rPr>
        <w:t>Численность женского населения, прикрепленного к женской консультации - 15308 человек.</w:t>
      </w:r>
    </w:p>
    <w:p w:rsidR="001408C6" w:rsidRDefault="008B0461">
      <w:pPr>
        <w:pStyle w:val="a9"/>
        <w:numPr>
          <w:ilvl w:val="1"/>
          <w:numId w:val="10"/>
        </w:numPr>
        <w:spacing w:line="276" w:lineRule="auto"/>
        <w:ind w:left="9" w:firstLine="700"/>
        <w:jc w:val="both"/>
        <w:rPr>
          <w:rFonts w:ascii="Times New Roman" w:hAnsi="Times New Roman"/>
          <w:sz w:val="28"/>
          <w:szCs w:val="28"/>
        </w:rPr>
      </w:pPr>
      <w:r>
        <w:rPr>
          <w:rFonts w:ascii="Times New Roman" w:hAnsi="Times New Roman"/>
          <w:sz w:val="28"/>
          <w:szCs w:val="28"/>
        </w:rPr>
        <w:t>Количество врачебных участков - 4.</w:t>
      </w:r>
    </w:p>
    <w:p w:rsidR="001408C6" w:rsidRDefault="008B0461">
      <w:pPr>
        <w:pStyle w:val="a9"/>
        <w:numPr>
          <w:ilvl w:val="1"/>
          <w:numId w:val="10"/>
        </w:numPr>
        <w:spacing w:line="276" w:lineRule="auto"/>
        <w:ind w:left="9" w:firstLine="700"/>
        <w:jc w:val="both"/>
        <w:rPr>
          <w:rFonts w:ascii="Times New Roman" w:hAnsi="Times New Roman"/>
          <w:sz w:val="28"/>
          <w:szCs w:val="28"/>
        </w:rPr>
      </w:pPr>
      <w:r>
        <w:rPr>
          <w:rFonts w:ascii="Times New Roman" w:hAnsi="Times New Roman"/>
          <w:sz w:val="28"/>
          <w:szCs w:val="28"/>
        </w:rPr>
        <w:t>Планируемое открытие женской консультации - 3 квартал 2025 года.</w:t>
      </w:r>
    </w:p>
    <w:p w:rsidR="001408C6" w:rsidRDefault="008B0461">
      <w:pPr>
        <w:pStyle w:val="a9"/>
        <w:numPr>
          <w:ilvl w:val="1"/>
          <w:numId w:val="10"/>
        </w:numPr>
        <w:spacing w:line="276" w:lineRule="auto"/>
        <w:ind w:left="9" w:firstLine="700"/>
        <w:jc w:val="both"/>
        <w:rPr>
          <w:rFonts w:ascii="Times New Roman" w:hAnsi="Times New Roman"/>
          <w:sz w:val="28"/>
          <w:szCs w:val="28"/>
        </w:rPr>
      </w:pPr>
      <w:r>
        <w:rPr>
          <w:rFonts w:ascii="Times New Roman" w:hAnsi="Times New Roman"/>
          <w:sz w:val="28"/>
          <w:szCs w:val="28"/>
        </w:rPr>
        <w:t>Наименование города / села / ПГТ - г. Стародуб.</w:t>
      </w:r>
    </w:p>
    <w:p w:rsidR="001408C6" w:rsidRDefault="008B0461">
      <w:pPr>
        <w:pStyle w:val="a9"/>
        <w:numPr>
          <w:ilvl w:val="1"/>
          <w:numId w:val="10"/>
        </w:numPr>
        <w:spacing w:line="276" w:lineRule="auto"/>
        <w:ind w:left="9" w:firstLine="700"/>
        <w:jc w:val="both"/>
        <w:rPr>
          <w:rFonts w:ascii="Times New Roman" w:hAnsi="Times New Roman"/>
          <w:sz w:val="28"/>
          <w:szCs w:val="28"/>
        </w:rPr>
      </w:pPr>
      <w:r>
        <w:rPr>
          <w:rFonts w:ascii="Times New Roman" w:hAnsi="Times New Roman"/>
          <w:sz w:val="28"/>
          <w:szCs w:val="28"/>
        </w:rPr>
        <w:t xml:space="preserve">Объем общего финансирования - </w:t>
      </w:r>
      <w:r>
        <w:rPr>
          <w:rFonts w:ascii="Times New Roman" w:hAnsi="Times New Roman"/>
          <w:sz w:val="28"/>
          <w:szCs w:val="28"/>
          <w:lang w:eastAsia="zh-CN"/>
        </w:rPr>
        <w:t xml:space="preserve">9 359 294,49 руб., 9 265 701,57 руб. </w:t>
      </w:r>
      <w:r>
        <w:rPr>
          <w:rFonts w:ascii="Times New Roman" w:hAnsi="Times New Roman"/>
          <w:sz w:val="28"/>
          <w:szCs w:val="28"/>
        </w:rPr>
        <w:t xml:space="preserve">федерального и </w:t>
      </w:r>
      <w:r>
        <w:rPr>
          <w:rFonts w:ascii="Times New Roman" w:hAnsi="Times New Roman"/>
          <w:sz w:val="28"/>
          <w:szCs w:val="28"/>
          <w:lang w:eastAsia="zh-CN"/>
        </w:rPr>
        <w:t xml:space="preserve">93 592,92 руб. </w:t>
      </w:r>
      <w:r>
        <w:rPr>
          <w:rFonts w:ascii="Times New Roman" w:hAnsi="Times New Roman"/>
          <w:sz w:val="28"/>
          <w:szCs w:val="28"/>
        </w:rPr>
        <w:t>регионального компонента финансирования.</w:t>
      </w:r>
    </w:p>
    <w:p w:rsidR="001408C6" w:rsidRDefault="008B0461">
      <w:pPr>
        <w:pStyle w:val="a9"/>
        <w:numPr>
          <w:ilvl w:val="0"/>
          <w:numId w:val="10"/>
        </w:numPr>
        <w:spacing w:line="276" w:lineRule="auto"/>
        <w:ind w:left="9" w:firstLine="700"/>
        <w:jc w:val="both"/>
        <w:rPr>
          <w:rFonts w:ascii="Times New Roman" w:hAnsi="Times New Roman"/>
          <w:sz w:val="28"/>
          <w:szCs w:val="28"/>
        </w:rPr>
      </w:pPr>
      <w:r>
        <w:rPr>
          <w:rFonts w:ascii="Times New Roman" w:hAnsi="Times New Roman"/>
          <w:sz w:val="28"/>
          <w:szCs w:val="28"/>
        </w:rPr>
        <w:t xml:space="preserve">ГБУЗ «Унечская ЦРБ»: </w:t>
      </w:r>
    </w:p>
    <w:p w:rsidR="001408C6" w:rsidRDefault="008B0461">
      <w:pPr>
        <w:pStyle w:val="a9"/>
        <w:numPr>
          <w:ilvl w:val="1"/>
          <w:numId w:val="10"/>
        </w:numPr>
        <w:spacing w:line="276" w:lineRule="auto"/>
        <w:ind w:left="9" w:firstLine="700"/>
        <w:jc w:val="both"/>
        <w:rPr>
          <w:rFonts w:ascii="Times New Roman" w:hAnsi="Times New Roman"/>
          <w:sz w:val="28"/>
          <w:szCs w:val="28"/>
        </w:rPr>
      </w:pPr>
      <w:r>
        <w:rPr>
          <w:rFonts w:ascii="Times New Roman" w:hAnsi="Times New Roman"/>
          <w:sz w:val="28"/>
          <w:szCs w:val="28"/>
        </w:rPr>
        <w:t>Численность женского населения, прикрепленного к женской консультации - 15407 человек.</w:t>
      </w:r>
    </w:p>
    <w:p w:rsidR="001408C6" w:rsidRDefault="008B0461">
      <w:pPr>
        <w:pStyle w:val="a9"/>
        <w:numPr>
          <w:ilvl w:val="1"/>
          <w:numId w:val="10"/>
        </w:numPr>
        <w:spacing w:line="276" w:lineRule="auto"/>
        <w:ind w:left="9" w:firstLine="700"/>
        <w:jc w:val="both"/>
        <w:rPr>
          <w:rFonts w:ascii="Times New Roman" w:hAnsi="Times New Roman"/>
          <w:sz w:val="28"/>
          <w:szCs w:val="28"/>
        </w:rPr>
      </w:pPr>
      <w:r>
        <w:rPr>
          <w:rFonts w:ascii="Times New Roman" w:hAnsi="Times New Roman"/>
          <w:sz w:val="28"/>
          <w:szCs w:val="28"/>
        </w:rPr>
        <w:t>Количество врачебных участков - 4.</w:t>
      </w:r>
    </w:p>
    <w:p w:rsidR="001408C6" w:rsidRDefault="008B0461">
      <w:pPr>
        <w:pStyle w:val="a9"/>
        <w:numPr>
          <w:ilvl w:val="1"/>
          <w:numId w:val="10"/>
        </w:numPr>
        <w:spacing w:line="276" w:lineRule="auto"/>
        <w:ind w:left="9" w:firstLine="700"/>
        <w:jc w:val="both"/>
        <w:rPr>
          <w:rFonts w:ascii="Times New Roman" w:hAnsi="Times New Roman"/>
          <w:sz w:val="28"/>
          <w:szCs w:val="28"/>
        </w:rPr>
      </w:pPr>
      <w:r>
        <w:rPr>
          <w:rFonts w:ascii="Times New Roman" w:hAnsi="Times New Roman"/>
          <w:sz w:val="28"/>
          <w:szCs w:val="28"/>
        </w:rPr>
        <w:t>Планируемое открытие женской консультации - 3 квартал 2025 года.</w:t>
      </w:r>
    </w:p>
    <w:p w:rsidR="001408C6" w:rsidRDefault="008B0461">
      <w:pPr>
        <w:pStyle w:val="a9"/>
        <w:numPr>
          <w:ilvl w:val="1"/>
          <w:numId w:val="10"/>
        </w:numPr>
        <w:spacing w:line="276" w:lineRule="auto"/>
        <w:ind w:left="9" w:firstLine="700"/>
        <w:jc w:val="both"/>
        <w:rPr>
          <w:rFonts w:ascii="Times New Roman" w:hAnsi="Times New Roman"/>
          <w:sz w:val="28"/>
          <w:szCs w:val="28"/>
        </w:rPr>
      </w:pPr>
      <w:r>
        <w:rPr>
          <w:rFonts w:ascii="Times New Roman" w:hAnsi="Times New Roman"/>
          <w:sz w:val="28"/>
          <w:szCs w:val="28"/>
        </w:rPr>
        <w:t>Наименование города / села / ПГТ - г. Унеча.</w:t>
      </w:r>
    </w:p>
    <w:p w:rsidR="001408C6" w:rsidRDefault="008B0461">
      <w:pPr>
        <w:pStyle w:val="a9"/>
        <w:numPr>
          <w:ilvl w:val="1"/>
          <w:numId w:val="10"/>
        </w:numPr>
        <w:spacing w:line="276" w:lineRule="auto"/>
        <w:ind w:left="9" w:firstLine="700"/>
        <w:jc w:val="both"/>
        <w:rPr>
          <w:rFonts w:ascii="Times New Roman" w:hAnsi="Times New Roman"/>
          <w:sz w:val="28"/>
          <w:szCs w:val="28"/>
        </w:rPr>
      </w:pPr>
      <w:r>
        <w:rPr>
          <w:rFonts w:ascii="Times New Roman" w:hAnsi="Times New Roman"/>
          <w:sz w:val="28"/>
          <w:szCs w:val="28"/>
        </w:rPr>
        <w:t>Объем общего финансирования - 7 841 757,43 руб., 7 763 339,88 руб. федерального и 78 417,55руб. регионального компонента финансирования.</w:t>
      </w:r>
    </w:p>
    <w:p w:rsidR="001408C6" w:rsidRDefault="008B0461">
      <w:pPr>
        <w:pStyle w:val="a9"/>
        <w:numPr>
          <w:ilvl w:val="0"/>
          <w:numId w:val="10"/>
        </w:numPr>
        <w:spacing w:line="276" w:lineRule="auto"/>
        <w:ind w:left="11" w:firstLine="700"/>
        <w:jc w:val="both"/>
        <w:rPr>
          <w:rFonts w:ascii="Times New Roman" w:hAnsi="Times New Roman"/>
          <w:sz w:val="28"/>
          <w:szCs w:val="28"/>
        </w:rPr>
      </w:pPr>
      <w:r>
        <w:rPr>
          <w:rFonts w:ascii="Times New Roman" w:hAnsi="Times New Roman"/>
          <w:sz w:val="28"/>
          <w:szCs w:val="28"/>
        </w:rPr>
        <w:t xml:space="preserve">ГБУЗ «Трубчевская ЦРБ»: </w:t>
      </w:r>
    </w:p>
    <w:p w:rsidR="001408C6" w:rsidRDefault="008B0461">
      <w:pPr>
        <w:pStyle w:val="a9"/>
        <w:numPr>
          <w:ilvl w:val="1"/>
          <w:numId w:val="10"/>
        </w:numPr>
        <w:spacing w:line="276" w:lineRule="auto"/>
        <w:ind w:left="11" w:firstLine="700"/>
        <w:jc w:val="both"/>
        <w:rPr>
          <w:rFonts w:ascii="Times New Roman" w:hAnsi="Times New Roman"/>
          <w:sz w:val="28"/>
          <w:szCs w:val="28"/>
        </w:rPr>
      </w:pPr>
      <w:r>
        <w:rPr>
          <w:rFonts w:ascii="Times New Roman" w:hAnsi="Times New Roman"/>
          <w:sz w:val="28"/>
          <w:szCs w:val="28"/>
        </w:rPr>
        <w:t>Численность женского населения, прикрепленного к женской консультации - 14728 человек.</w:t>
      </w:r>
    </w:p>
    <w:p w:rsidR="001408C6" w:rsidRDefault="008B0461">
      <w:pPr>
        <w:pStyle w:val="a9"/>
        <w:numPr>
          <w:ilvl w:val="1"/>
          <w:numId w:val="10"/>
        </w:numPr>
        <w:spacing w:line="276" w:lineRule="auto"/>
        <w:ind w:left="11" w:firstLine="700"/>
        <w:jc w:val="both"/>
        <w:rPr>
          <w:rFonts w:ascii="Times New Roman" w:hAnsi="Times New Roman"/>
          <w:sz w:val="28"/>
          <w:szCs w:val="28"/>
        </w:rPr>
      </w:pPr>
      <w:r>
        <w:rPr>
          <w:rFonts w:ascii="Times New Roman" w:hAnsi="Times New Roman"/>
          <w:sz w:val="28"/>
          <w:szCs w:val="28"/>
        </w:rPr>
        <w:t>Количество врачебных участков - 4.</w:t>
      </w:r>
    </w:p>
    <w:p w:rsidR="001408C6" w:rsidRDefault="008B0461">
      <w:pPr>
        <w:pStyle w:val="a9"/>
        <w:numPr>
          <w:ilvl w:val="1"/>
          <w:numId w:val="10"/>
        </w:numPr>
        <w:spacing w:line="276" w:lineRule="auto"/>
        <w:ind w:left="11" w:firstLine="700"/>
        <w:jc w:val="both"/>
        <w:rPr>
          <w:rFonts w:ascii="Times New Roman" w:hAnsi="Times New Roman"/>
          <w:sz w:val="28"/>
          <w:szCs w:val="28"/>
        </w:rPr>
      </w:pPr>
      <w:r>
        <w:rPr>
          <w:rFonts w:ascii="Times New Roman" w:hAnsi="Times New Roman"/>
          <w:sz w:val="28"/>
          <w:szCs w:val="28"/>
        </w:rPr>
        <w:t>Планируемое открытие женской консультации - 3 квартал 2025 года.</w:t>
      </w:r>
    </w:p>
    <w:p w:rsidR="001408C6" w:rsidRDefault="008B0461">
      <w:pPr>
        <w:pStyle w:val="a9"/>
        <w:numPr>
          <w:ilvl w:val="1"/>
          <w:numId w:val="10"/>
        </w:numPr>
        <w:spacing w:line="276" w:lineRule="auto"/>
        <w:ind w:left="11" w:firstLine="700"/>
        <w:jc w:val="both"/>
        <w:rPr>
          <w:rFonts w:ascii="Times New Roman" w:hAnsi="Times New Roman"/>
          <w:sz w:val="28"/>
          <w:szCs w:val="28"/>
        </w:rPr>
      </w:pPr>
      <w:r>
        <w:rPr>
          <w:rFonts w:ascii="Times New Roman" w:hAnsi="Times New Roman"/>
          <w:sz w:val="28"/>
          <w:szCs w:val="28"/>
        </w:rPr>
        <w:t>Наименование города / села / ПГТ - г. Трубчевск.</w:t>
      </w:r>
    </w:p>
    <w:p w:rsidR="001408C6" w:rsidRDefault="008B0461">
      <w:pPr>
        <w:pStyle w:val="a9"/>
        <w:numPr>
          <w:ilvl w:val="1"/>
          <w:numId w:val="10"/>
        </w:numPr>
        <w:spacing w:line="276" w:lineRule="auto"/>
        <w:ind w:left="11" w:firstLine="700"/>
        <w:jc w:val="both"/>
        <w:rPr>
          <w:rFonts w:ascii="Times New Roman" w:hAnsi="Times New Roman"/>
          <w:sz w:val="28"/>
          <w:szCs w:val="28"/>
        </w:rPr>
      </w:pPr>
      <w:r>
        <w:rPr>
          <w:rFonts w:ascii="Times New Roman" w:hAnsi="Times New Roman"/>
          <w:sz w:val="28"/>
          <w:szCs w:val="28"/>
        </w:rPr>
        <w:t>Объем общего финансирования - 8 381 990,23</w:t>
      </w:r>
      <w:r>
        <w:rPr>
          <w:rFonts w:ascii="Times New Roman" w:hAnsi="Times New Roman"/>
          <w:sz w:val="28"/>
          <w:szCs w:val="28"/>
        </w:rPr>
        <w:tab/>
        <w:t>руб., 8 298 170,35 руб. федерального и 83 819,88 руб. регионального компонента финансирования.</w:t>
      </w:r>
    </w:p>
    <w:p w:rsidR="001408C6" w:rsidRDefault="008B0461">
      <w:pPr>
        <w:pStyle w:val="a9"/>
        <w:numPr>
          <w:ilvl w:val="0"/>
          <w:numId w:val="10"/>
        </w:numPr>
        <w:spacing w:line="276" w:lineRule="auto"/>
        <w:ind w:left="11" w:firstLine="700"/>
        <w:jc w:val="both"/>
        <w:rPr>
          <w:rFonts w:ascii="Times New Roman" w:hAnsi="Times New Roman"/>
          <w:sz w:val="28"/>
          <w:szCs w:val="28"/>
        </w:rPr>
      </w:pPr>
      <w:r>
        <w:rPr>
          <w:rFonts w:ascii="Times New Roman" w:hAnsi="Times New Roman"/>
          <w:sz w:val="28"/>
          <w:szCs w:val="28"/>
        </w:rPr>
        <w:t>ГБУЗ «Суражская ЦРБ» Численность женского населения, прикрепленного к женской консультации - 11039 человек.</w:t>
      </w:r>
    </w:p>
    <w:p w:rsidR="001408C6" w:rsidRDefault="008B0461">
      <w:pPr>
        <w:pStyle w:val="a9"/>
        <w:numPr>
          <w:ilvl w:val="1"/>
          <w:numId w:val="10"/>
        </w:numPr>
        <w:spacing w:line="276" w:lineRule="auto"/>
        <w:ind w:left="11" w:firstLine="700"/>
        <w:jc w:val="both"/>
        <w:rPr>
          <w:rFonts w:ascii="Times New Roman" w:hAnsi="Times New Roman"/>
          <w:sz w:val="28"/>
          <w:szCs w:val="28"/>
        </w:rPr>
      </w:pPr>
      <w:r>
        <w:rPr>
          <w:rFonts w:ascii="Times New Roman" w:hAnsi="Times New Roman"/>
          <w:sz w:val="28"/>
          <w:szCs w:val="28"/>
        </w:rPr>
        <w:t>Количество врачебных участков - 3.</w:t>
      </w:r>
    </w:p>
    <w:p w:rsidR="001408C6" w:rsidRDefault="008B0461">
      <w:pPr>
        <w:pStyle w:val="a9"/>
        <w:numPr>
          <w:ilvl w:val="1"/>
          <w:numId w:val="10"/>
        </w:numPr>
        <w:spacing w:line="276" w:lineRule="auto"/>
        <w:ind w:left="11" w:firstLine="700"/>
        <w:jc w:val="both"/>
        <w:rPr>
          <w:rFonts w:ascii="Times New Roman" w:hAnsi="Times New Roman"/>
          <w:sz w:val="28"/>
          <w:szCs w:val="28"/>
        </w:rPr>
      </w:pPr>
      <w:r>
        <w:rPr>
          <w:rFonts w:ascii="Times New Roman" w:hAnsi="Times New Roman"/>
          <w:sz w:val="28"/>
          <w:szCs w:val="28"/>
        </w:rPr>
        <w:lastRenderedPageBreak/>
        <w:t>Планируемое открытие женской консультации - 4 квартал 2025 года.</w:t>
      </w:r>
    </w:p>
    <w:p w:rsidR="001408C6" w:rsidRDefault="008B0461">
      <w:pPr>
        <w:pStyle w:val="a9"/>
        <w:numPr>
          <w:ilvl w:val="1"/>
          <w:numId w:val="10"/>
        </w:numPr>
        <w:spacing w:line="276" w:lineRule="auto"/>
        <w:ind w:left="11" w:firstLine="700"/>
        <w:jc w:val="both"/>
        <w:rPr>
          <w:rFonts w:ascii="Times New Roman" w:hAnsi="Times New Roman"/>
          <w:sz w:val="28"/>
          <w:szCs w:val="28"/>
        </w:rPr>
      </w:pPr>
      <w:r>
        <w:rPr>
          <w:rFonts w:ascii="Times New Roman" w:hAnsi="Times New Roman"/>
          <w:sz w:val="28"/>
          <w:szCs w:val="28"/>
        </w:rPr>
        <w:t>Наименование города / села / ПГТ - г. Сураж.</w:t>
      </w:r>
    </w:p>
    <w:p w:rsidR="001408C6" w:rsidRDefault="008B0461">
      <w:pPr>
        <w:pStyle w:val="a9"/>
        <w:numPr>
          <w:ilvl w:val="1"/>
          <w:numId w:val="10"/>
        </w:numPr>
        <w:spacing w:line="276" w:lineRule="auto"/>
        <w:ind w:left="11" w:firstLine="700"/>
        <w:jc w:val="both"/>
        <w:rPr>
          <w:rFonts w:ascii="Times New Roman" w:hAnsi="Times New Roman"/>
          <w:sz w:val="28"/>
          <w:szCs w:val="28"/>
        </w:rPr>
      </w:pPr>
      <w:r>
        <w:rPr>
          <w:rFonts w:ascii="Times New Roman" w:hAnsi="Times New Roman"/>
          <w:sz w:val="28"/>
          <w:szCs w:val="28"/>
        </w:rPr>
        <w:t>Окончательный объем финансирования будет определен после заключения контрактов.</w:t>
      </w:r>
    </w:p>
    <w:p w:rsidR="001408C6" w:rsidRDefault="001408C6">
      <w:pPr>
        <w:pStyle w:val="a9"/>
        <w:spacing w:line="276" w:lineRule="auto"/>
        <w:ind w:left="600"/>
        <w:jc w:val="both"/>
        <w:rPr>
          <w:rFonts w:ascii="Times New Roman" w:hAnsi="Times New Roman"/>
          <w:sz w:val="28"/>
          <w:szCs w:val="28"/>
        </w:rPr>
      </w:pPr>
    </w:p>
    <w:p w:rsidR="001408C6" w:rsidRDefault="008B0461">
      <w:pPr>
        <w:pStyle w:val="a9"/>
        <w:spacing w:line="276" w:lineRule="auto"/>
        <w:jc w:val="center"/>
        <w:outlineLvl w:val="0"/>
        <w:rPr>
          <w:rFonts w:ascii="Times New Roman" w:eastAsia="Arial" w:hAnsi="Times New Roman"/>
          <w:sz w:val="28"/>
          <w:szCs w:val="28"/>
        </w:rPr>
      </w:pPr>
      <w:bookmarkStart w:id="62" w:name="_Toc204261862"/>
      <w:r>
        <w:rPr>
          <w:rFonts w:ascii="Times New Roman" w:eastAsia="Arial" w:hAnsi="Times New Roman"/>
          <w:sz w:val="28"/>
          <w:szCs w:val="28"/>
        </w:rPr>
        <w:t>4.2.2.</w:t>
      </w:r>
      <w:r>
        <w:rPr>
          <w:rFonts w:ascii="Times New Roman" w:eastAsia="Arial" w:hAnsi="Times New Roman"/>
          <w:sz w:val="28"/>
          <w:szCs w:val="28"/>
        </w:rPr>
        <w:tab/>
        <w:t>Проведение ремонтов в женских консультациях, созданных на основе кабинетов врачей-акушеров-гинекологов</w:t>
      </w:r>
      <w:bookmarkEnd w:id="62"/>
    </w:p>
    <w:p w:rsidR="001408C6" w:rsidRDefault="001408C6">
      <w:pPr>
        <w:pStyle w:val="a9"/>
        <w:spacing w:line="276" w:lineRule="auto"/>
        <w:jc w:val="center"/>
        <w:outlineLvl w:val="0"/>
        <w:rPr>
          <w:rFonts w:ascii="Times New Roman" w:eastAsia="Arial" w:hAnsi="Times New Roman"/>
          <w:sz w:val="28"/>
          <w:szCs w:val="28"/>
        </w:rPr>
      </w:pPr>
    </w:p>
    <w:p w:rsidR="001408C6" w:rsidRDefault="008B0461">
      <w:pPr>
        <w:spacing w:line="276" w:lineRule="auto"/>
        <w:ind w:firstLine="709"/>
        <w:jc w:val="both"/>
        <w:rPr>
          <w:rFonts w:ascii="Times New Roman" w:eastAsia="Arial" w:hAnsi="Times New Roman"/>
          <w:sz w:val="28"/>
          <w:szCs w:val="28"/>
        </w:rPr>
      </w:pPr>
      <w:r>
        <w:rPr>
          <w:rFonts w:ascii="Times New Roman" w:eastAsia="Arial" w:hAnsi="Times New Roman"/>
          <w:sz w:val="28"/>
          <w:szCs w:val="28"/>
        </w:rPr>
        <w:t xml:space="preserve">Внутренние помещения, фасады, функциональные архитектурные элементы здания предварительно отремонтированы МО.  До конца 2026 года все вновь созданные женские консультации будут оформлены в соответствии с картами типизации и стандартизации процессов «Логотип и визуальное оформление сети женских консультаций </w:t>
      </w:r>
      <w:r>
        <w:rPr>
          <w:rFonts w:ascii="Times New Roman" w:hAnsi="Times New Roman"/>
          <w:sz w:val="28"/>
          <w:szCs w:val="36"/>
        </w:rPr>
        <w:t>«С</w:t>
      </w:r>
      <w:r>
        <w:rPr>
          <w:rFonts w:ascii="Times New Roman" w:eastAsia="Arial" w:hAnsi="Times New Roman"/>
          <w:sz w:val="28"/>
          <w:szCs w:val="28"/>
        </w:rPr>
        <w:t>лужба здоровья».</w:t>
      </w:r>
    </w:p>
    <w:p w:rsidR="001408C6" w:rsidRDefault="008B0461">
      <w:pPr>
        <w:pStyle w:val="1"/>
        <w:numPr>
          <w:ilvl w:val="2"/>
          <w:numId w:val="7"/>
        </w:numPr>
        <w:spacing w:line="276" w:lineRule="auto"/>
        <w:jc w:val="center"/>
        <w:rPr>
          <w:rFonts w:ascii="Times New Roman" w:hAnsi="Times New Roman"/>
          <w:b w:val="0"/>
          <w:bCs w:val="0"/>
          <w:sz w:val="28"/>
          <w:szCs w:val="28"/>
        </w:rPr>
      </w:pPr>
      <w:bookmarkStart w:id="63" w:name="_Toc204261863"/>
      <w:r>
        <w:rPr>
          <w:rFonts w:ascii="Times New Roman" w:hAnsi="Times New Roman"/>
          <w:b w:val="0"/>
          <w:bCs w:val="0"/>
          <w:sz w:val="28"/>
          <w:szCs w:val="28"/>
        </w:rPr>
        <w:t>Предоставление земельных участков для строительства новых женских консультаций, выполнение инженерно-технических работ и благоустройство территории для строительства новых женских консультаций, созданных с использованием модульных конструкций</w:t>
      </w:r>
      <w:bookmarkEnd w:id="63"/>
    </w:p>
    <w:p w:rsidR="001408C6" w:rsidRDefault="001408C6">
      <w:pPr>
        <w:pStyle w:val="ac"/>
      </w:pPr>
    </w:p>
    <w:p w:rsidR="001408C6" w:rsidRDefault="008B0461">
      <w:pPr>
        <w:spacing w:line="276" w:lineRule="auto"/>
        <w:ind w:firstLine="709"/>
        <w:jc w:val="both"/>
        <w:rPr>
          <w:rFonts w:ascii="Times New Roman" w:eastAsia="Arial" w:hAnsi="Times New Roman"/>
          <w:sz w:val="28"/>
          <w:szCs w:val="28"/>
        </w:rPr>
      </w:pPr>
      <w:r>
        <w:rPr>
          <w:rFonts w:ascii="Times New Roman" w:eastAsia="Arial" w:hAnsi="Times New Roman"/>
          <w:sz w:val="28"/>
          <w:szCs w:val="28"/>
        </w:rPr>
        <w:t>Данное мероприятие не осуществляется на территории Брянской области.</w:t>
      </w:r>
    </w:p>
    <w:p w:rsidR="001408C6" w:rsidRDefault="001408C6">
      <w:pPr>
        <w:spacing w:line="276" w:lineRule="auto"/>
        <w:ind w:firstLine="709"/>
        <w:jc w:val="both"/>
        <w:rPr>
          <w:rFonts w:ascii="Times New Roman" w:eastAsia="Arial" w:hAnsi="Times New Roman"/>
          <w:sz w:val="28"/>
          <w:szCs w:val="28"/>
        </w:rPr>
      </w:pPr>
    </w:p>
    <w:p w:rsidR="001408C6" w:rsidRDefault="008B0461">
      <w:pPr>
        <w:pStyle w:val="1"/>
        <w:spacing w:before="0" w:after="0" w:line="276" w:lineRule="auto"/>
        <w:jc w:val="center"/>
        <w:rPr>
          <w:rStyle w:val="10"/>
          <w:rFonts w:ascii="Times New Roman" w:hAnsi="Times New Roman"/>
          <w:sz w:val="28"/>
          <w:szCs w:val="28"/>
        </w:rPr>
      </w:pPr>
      <w:bookmarkStart w:id="64" w:name="_Toc204261864"/>
      <w:r>
        <w:rPr>
          <w:rFonts w:ascii="Times New Roman" w:hAnsi="Times New Roman"/>
          <w:b w:val="0"/>
          <w:bCs w:val="0"/>
          <w:sz w:val="28"/>
          <w:szCs w:val="28"/>
        </w:rPr>
        <w:t>4.2.4.</w:t>
      </w:r>
      <w:r>
        <w:rPr>
          <w:rFonts w:ascii="Times New Roman" w:hAnsi="Times New Roman"/>
          <w:b w:val="0"/>
          <w:bCs w:val="0"/>
          <w:sz w:val="28"/>
          <w:szCs w:val="28"/>
        </w:rPr>
        <w:tab/>
      </w:r>
      <w:r>
        <w:rPr>
          <w:rStyle w:val="10"/>
          <w:rFonts w:ascii="Times New Roman" w:hAnsi="Times New Roman"/>
          <w:sz w:val="28"/>
          <w:szCs w:val="28"/>
        </w:rPr>
        <w:t xml:space="preserve">Оснащение медицинским оборудованием новых женских консультаций, созданных на основе кабинетов врачей-акушеров-гинекологов </w:t>
      </w:r>
      <w:r>
        <w:rPr>
          <w:rStyle w:val="10"/>
          <w:rFonts w:ascii="Times New Roman" w:hAnsi="Times New Roman"/>
          <w:sz w:val="28"/>
          <w:szCs w:val="28"/>
        </w:rPr>
        <w:br/>
        <w:t>и с использованием модульных конструкций</w:t>
      </w:r>
      <w:bookmarkEnd w:id="64"/>
    </w:p>
    <w:p w:rsidR="001408C6" w:rsidRDefault="001408C6"/>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Перечень медицинских изделий для оснащения новых женских консультаций на основе кабинетов врача-акушера-гинеколога соответствует Письму Минздрава России от 17 февраля 2025 года № 15-1/И/2-2656.</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 xml:space="preserve">Реквизиты писем с согласованием со стороны ФГБУ «НМИЦ акушерства, гинекологии и перинатологии им. В.И. Кулакова» Минздрава России перечня женских консультаций и числа участков врача-акушера-гинеколога: от 15 мая 2025 года № 15-1/2401, от 24 мая 2025 года № 15-1/2550, от 8 августа 2025 года № </w:t>
      </w:r>
      <w:r>
        <w:rPr>
          <w:rFonts w:ascii="Times New Roman" w:hAnsi="Times New Roman"/>
          <w:sz w:val="28"/>
          <w:szCs w:val="28"/>
          <w:lang w:eastAsia="zh-CN"/>
        </w:rPr>
        <w:t>15-7/4021</w:t>
      </w:r>
      <w:r>
        <w:rPr>
          <w:rFonts w:ascii="Times New Roman" w:hAnsi="Times New Roman"/>
          <w:sz w:val="28"/>
          <w:szCs w:val="28"/>
        </w:rPr>
        <w:t>.</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Дополнительное финансирование со стороны МО по дооснащению медицинскими изделиями с целью полного соответствия стандарту оснащения женской консультации не требуется.</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Оснащение созданной женской консультации будет в полной мере соответствовать стандарту оснащения женской консультации (</w:t>
      </w:r>
      <w:r>
        <w:rPr>
          <w:rFonts w:ascii="Times New Roman" w:hAnsi="Times New Roman"/>
          <w:sz w:val="28"/>
          <w:szCs w:val="28"/>
          <w:lang w:val="az-Cyrl-AZ"/>
        </w:rPr>
        <w:t xml:space="preserve">в соответствии с </w:t>
      </w:r>
      <w:r>
        <w:rPr>
          <w:rFonts w:ascii="Times New Roman" w:hAnsi="Times New Roman"/>
          <w:sz w:val="28"/>
          <w:szCs w:val="28"/>
        </w:rPr>
        <w:t xml:space="preserve"> Порядк</w:t>
      </w:r>
      <w:r>
        <w:rPr>
          <w:rFonts w:ascii="Times New Roman" w:hAnsi="Times New Roman"/>
          <w:sz w:val="28"/>
          <w:szCs w:val="28"/>
          <w:lang w:val="az-Cyrl-AZ"/>
        </w:rPr>
        <w:t>ом</w:t>
      </w:r>
      <w:r>
        <w:rPr>
          <w:rFonts w:ascii="Times New Roman" w:hAnsi="Times New Roman"/>
          <w:sz w:val="28"/>
          <w:szCs w:val="28"/>
        </w:rPr>
        <w:t xml:space="preserve"> оказания медицинской помощи по профилю «акушерство и гинекология», </w:t>
      </w:r>
      <w:r>
        <w:rPr>
          <w:rFonts w:ascii="Times New Roman" w:hAnsi="Times New Roman"/>
          <w:sz w:val="28"/>
          <w:szCs w:val="28"/>
        </w:rPr>
        <w:lastRenderedPageBreak/>
        <w:t>утвержденн</w:t>
      </w:r>
      <w:r>
        <w:rPr>
          <w:rFonts w:ascii="Times New Roman" w:hAnsi="Times New Roman"/>
          <w:sz w:val="28"/>
          <w:szCs w:val="28"/>
          <w:lang w:val="az-Cyrl-AZ"/>
        </w:rPr>
        <w:t xml:space="preserve">ым </w:t>
      </w:r>
      <w:r>
        <w:rPr>
          <w:rFonts w:ascii="Times New Roman" w:hAnsi="Times New Roman"/>
          <w:sz w:val="28"/>
          <w:szCs w:val="28"/>
        </w:rPr>
        <w:t>Минздрав</w:t>
      </w:r>
      <w:r>
        <w:rPr>
          <w:rFonts w:ascii="Times New Roman" w:hAnsi="Times New Roman"/>
          <w:sz w:val="28"/>
          <w:szCs w:val="28"/>
          <w:lang w:val="az-Cyrl-AZ"/>
        </w:rPr>
        <w:t>ом</w:t>
      </w:r>
      <w:r>
        <w:rPr>
          <w:rFonts w:ascii="Times New Roman" w:hAnsi="Times New Roman"/>
          <w:sz w:val="28"/>
          <w:szCs w:val="28"/>
        </w:rPr>
        <w:t xml:space="preserve"> России). Недостающие медицинские изделия приобретают</w:t>
      </w:r>
      <w:r>
        <w:rPr>
          <w:rFonts w:ascii="Times New Roman" w:hAnsi="Times New Roman"/>
          <w:sz w:val="28"/>
          <w:szCs w:val="28"/>
          <w:lang w:val="az-Cyrl-AZ"/>
        </w:rPr>
        <w:t>ся</w:t>
      </w:r>
      <w:r>
        <w:rPr>
          <w:rFonts w:ascii="Times New Roman" w:hAnsi="Times New Roman"/>
          <w:sz w:val="28"/>
          <w:szCs w:val="28"/>
        </w:rPr>
        <w:t xml:space="preserve"> за счет средств МО.</w:t>
      </w:r>
    </w:p>
    <w:p w:rsidR="001408C6" w:rsidRDefault="008B0461">
      <w:pPr>
        <w:pStyle w:val="a9"/>
        <w:spacing w:line="276" w:lineRule="auto"/>
        <w:ind w:firstLine="709"/>
        <w:jc w:val="center"/>
        <w:rPr>
          <w:rFonts w:ascii="Times New Roman" w:hAnsi="Times New Roman"/>
          <w:sz w:val="28"/>
          <w:szCs w:val="28"/>
        </w:rPr>
      </w:pPr>
      <w:r>
        <w:rPr>
          <w:rFonts w:ascii="Times New Roman" w:hAnsi="Times New Roman"/>
          <w:sz w:val="28"/>
          <w:szCs w:val="28"/>
        </w:rPr>
        <w:t>Перечень медицинских изделий для оснащения женских консультаций</w:t>
      </w:r>
    </w:p>
    <w:tbl>
      <w:tblPr>
        <w:tblpPr w:leftFromText="180" w:rightFromText="180" w:vertAnchor="text" w:horzAnchor="page" w:tblpX="1200" w:tblpY="942"/>
        <w:tblOverlap w:val="never"/>
        <w:tblW w:w="9890" w:type="dxa"/>
        <w:tblInd w:w="108" w:type="dxa"/>
        <w:tblLayout w:type="fixed"/>
        <w:tblLook w:val="04A0" w:firstRow="1" w:lastRow="0" w:firstColumn="1" w:lastColumn="0" w:noHBand="0" w:noVBand="1"/>
      </w:tblPr>
      <w:tblGrid>
        <w:gridCol w:w="1627"/>
        <w:gridCol w:w="3027"/>
        <w:gridCol w:w="822"/>
        <w:gridCol w:w="1184"/>
        <w:gridCol w:w="3230"/>
      </w:tblGrid>
      <w:tr w:rsidR="001408C6">
        <w:trPr>
          <w:trHeight w:val="2326"/>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eastAsia="zh-CN"/>
              </w:rPr>
              <w:t>Наименовавние жеснкой консультации или медицинской организации, на базе которой она располагается</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eastAsia="zh-CN"/>
              </w:rPr>
              <w:t>Наименование медицинского изделия (МИ) в соотвествии со Стандартом оснащения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val="en-US" w:eastAsia="zh-CN"/>
              </w:rPr>
              <w:t>Код вида МИ</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val="en-US" w:eastAsia="zh-CN"/>
              </w:rPr>
              <w:t>Плановое количество МИ</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center"/>
              <w:textAlignment w:val="top"/>
              <w:rPr>
                <w:rFonts w:ascii="Times New Roman" w:hAnsi="Times New Roman"/>
                <w:sz w:val="20"/>
                <w:szCs w:val="20"/>
              </w:rPr>
            </w:pPr>
            <w:r>
              <w:rPr>
                <w:rFonts w:ascii="Times New Roman" w:eastAsia="SimSun" w:hAnsi="Times New Roman"/>
                <w:sz w:val="20"/>
                <w:szCs w:val="20"/>
                <w:lang w:val="en-US" w:eastAsia="zh-CN"/>
              </w:rPr>
              <w:t>Номер государственного контракта</w:t>
            </w:r>
          </w:p>
        </w:tc>
      </w:tr>
      <w:tr w:rsidR="001408C6">
        <w:trPr>
          <w:trHeight w:val="958"/>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Брянская МБ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Анализатор допплеровский сердечно-сосудистой деятельности матери и плода малогабаритный / 119540 Монитор кардиологический фетальный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119540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3</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2320700399825000225</w:t>
            </w:r>
          </w:p>
        </w:tc>
      </w:tr>
      <w:tr w:rsidR="001408C6">
        <w:trPr>
          <w:trHeight w:val="494"/>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Брянская МБ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Кольпоскоп / 248430 Кольпоскоп</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248430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3</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№0127200000225003414</w:t>
            </w:r>
          </w:p>
        </w:tc>
      </w:tr>
      <w:tr w:rsidR="001408C6">
        <w:trPr>
          <w:trHeight w:val="74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Брянская МБ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Кресло гинекологическое / 151540 Стол операционный гинекологический, электромеханический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151540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3</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0127200000225003412</w:t>
            </w:r>
          </w:p>
        </w:tc>
      </w:tr>
      <w:tr w:rsidR="001408C6">
        <w:trPr>
          <w:trHeight w:val="631"/>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Брянская МБ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Кушетка медицинская / 187250 Стол для осмотра/терапевтических процедур, механический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187250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6</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2025.671180</w:t>
            </w:r>
          </w:p>
        </w:tc>
      </w:tr>
      <w:tr w:rsidR="001408C6">
        <w:trPr>
          <w:trHeight w:val="1476"/>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Брянская МБ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Набор гинекологических инструментов / 166030 Набор для акушерских/гинекологических операций, не содержащий лекарственные средства, многоразового использования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166030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108</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№151</w:t>
            </w:r>
          </w:p>
        </w:tc>
      </w:tr>
      <w:tr w:rsidR="001408C6">
        <w:trPr>
          <w:trHeight w:val="1736"/>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Брянская МБ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Бактерицидный облучатель/очиститель воздуха/устройство для обеззараживания и (или) фильтрации воздуха и (или) дезинфекции поверхностей / 375930 Очиститель воздуха с использованием ультрафиолетового излучения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375930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7</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2025.666442</w:t>
            </w:r>
          </w:p>
        </w:tc>
      </w:tr>
      <w:tr w:rsidR="001408C6">
        <w:trPr>
          <w:trHeight w:val="1013"/>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Брянская МБ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Светильник медицинский передвижной / 187160 Светильник для осмотра/терапевтических процедур передвижной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187160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3</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2025.660427</w:t>
            </w:r>
          </w:p>
        </w:tc>
      </w:tr>
      <w:tr w:rsidR="001408C6">
        <w:trPr>
          <w:trHeight w:val="1176"/>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Брянская МБ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 xml:space="preserve">Стол медицинский манипуляционный для размещения инструмента, лекарственных препаратов и приборов / 270020 Тележка для </w:t>
            </w:r>
            <w:r>
              <w:rPr>
                <w:rFonts w:ascii="Times New Roman" w:eastAsia="SimSun" w:hAnsi="Times New Roman"/>
                <w:sz w:val="20"/>
                <w:szCs w:val="20"/>
                <w:lang w:eastAsia="zh-CN"/>
              </w:rPr>
              <w:lastRenderedPageBreak/>
              <w:t>медицинских инструментов</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lastRenderedPageBreak/>
              <w:t>270020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6</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2025.753134</w:t>
            </w:r>
          </w:p>
        </w:tc>
      </w:tr>
      <w:tr w:rsidR="001408C6">
        <w:trPr>
          <w:trHeight w:val="60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lastRenderedPageBreak/>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Брянская МБ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Стул медицинский винтовой / 129690 Стул операционный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129690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2025.665814</w:t>
            </w:r>
          </w:p>
        </w:tc>
      </w:tr>
      <w:tr w:rsidR="001408C6">
        <w:trPr>
          <w:trHeight w:val="536"/>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Брянская МБ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Холодильник медицинский / 215850 Холодильник фармацевтический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215850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3</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№2320700399825000243</w:t>
            </w:r>
          </w:p>
        </w:tc>
      </w:tr>
      <w:tr w:rsidR="001408C6">
        <w:trPr>
          <w:trHeight w:val="481"/>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Брянская МБ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Ширма / 184200 Ширма прикроватная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184200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6</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№0127200000225003303</w:t>
            </w:r>
          </w:p>
        </w:tc>
      </w:tr>
      <w:tr w:rsidR="001408C6">
        <w:trPr>
          <w:trHeight w:val="495"/>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Брянская МБ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Шкаф для медикаментов / 139690 Шкаф для хранения лекарственных средств</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139690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4</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2025.671734</w:t>
            </w:r>
          </w:p>
        </w:tc>
      </w:tr>
      <w:tr w:rsidR="001408C6">
        <w:trPr>
          <w:trHeight w:val="1135"/>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Брянская МБ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Стол/шкаф для хранения инструментария и средств медицинского назначения / 270000 Шкаф медицинский для хранения инструментов</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270000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4</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2025.671734</w:t>
            </w:r>
          </w:p>
        </w:tc>
      </w:tr>
      <w:tr w:rsidR="001408C6">
        <w:trPr>
          <w:trHeight w:val="1653"/>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Брянская МБ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Аппарат для ультразвукового исследования экспертного уровня с цветным допплером и тремя датчиками (трансабдоминальный, трансвагинальный и линейный) / 260250 Система ультразвуковой визуализации универсальная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260250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№0145200000725000041</w:t>
            </w:r>
          </w:p>
        </w:tc>
      </w:tr>
      <w:tr w:rsidR="001408C6">
        <w:trPr>
          <w:trHeight w:val="958"/>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Брянская МБ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Кресло для забора крови / 259970 Кресло для осмотра/терапевтических процедур общего назначения, механическое</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259970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2025.665873</w:t>
            </w:r>
          </w:p>
        </w:tc>
      </w:tr>
      <w:tr w:rsidR="001408C6">
        <w:trPr>
          <w:trHeight w:val="60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Брянская МБ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Прочее оборудование /  Стул медицинский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1408C6">
            <w:pPr>
              <w:rPr>
                <w:rFonts w:ascii="Times New Roman" w:hAnsi="Times New Roman"/>
                <w:sz w:val="20"/>
                <w:szCs w:val="20"/>
              </w:rPr>
            </w:pP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3</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2025.666778</w:t>
            </w:r>
          </w:p>
        </w:tc>
      </w:tr>
      <w:tr w:rsidR="001408C6">
        <w:trPr>
          <w:trHeight w:val="508"/>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Брянская МБ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Прочее оборудование /  Шкаф для хранения медицинской документации</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1408C6">
            <w:pPr>
              <w:rPr>
                <w:rFonts w:ascii="Times New Roman" w:hAnsi="Times New Roman"/>
                <w:sz w:val="20"/>
                <w:szCs w:val="20"/>
              </w:rPr>
            </w:pP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3</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2025.666365</w:t>
            </w:r>
          </w:p>
        </w:tc>
      </w:tr>
      <w:tr w:rsidR="001408C6">
        <w:trPr>
          <w:trHeight w:val="726"/>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Брянская МБ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Прочее оборудование /  Кушетка психоаналитическая (кресло функциональное)</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1408C6">
            <w:pPr>
              <w:rPr>
                <w:rFonts w:ascii="Times New Roman" w:hAnsi="Times New Roman"/>
                <w:sz w:val="20"/>
                <w:szCs w:val="20"/>
              </w:rPr>
            </w:pP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2025.665873</w:t>
            </w:r>
          </w:p>
        </w:tc>
      </w:tr>
      <w:tr w:rsidR="001408C6">
        <w:trPr>
          <w:trHeight w:val="1172"/>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Брянская МБ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Прочее оборудование /  Рабочее место с персональным компьютером и принтером подключением к информационно-коммуникационной сети "Интернет"</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1408C6">
            <w:pPr>
              <w:rPr>
                <w:rFonts w:ascii="Times New Roman" w:hAnsi="Times New Roman"/>
                <w:sz w:val="20"/>
                <w:szCs w:val="20"/>
              </w:rPr>
            </w:pP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3</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2025.948611</w:t>
            </w:r>
          </w:p>
        </w:tc>
      </w:tr>
      <w:tr w:rsidR="001408C6">
        <w:trPr>
          <w:trHeight w:val="1231"/>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Брянская МБ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Прочее оборудование /  Рабочее место с персональным компьютером и принтером подключением к информационно-коммуникационной сети "Интернет"</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1408C6">
            <w:pPr>
              <w:rPr>
                <w:rFonts w:ascii="Times New Roman" w:hAnsi="Times New Roman"/>
                <w:sz w:val="20"/>
                <w:szCs w:val="20"/>
              </w:rPr>
            </w:pP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2025.905349</w:t>
            </w:r>
          </w:p>
        </w:tc>
      </w:tr>
      <w:tr w:rsidR="001408C6">
        <w:trPr>
          <w:trHeight w:val="1177"/>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lastRenderedPageBreak/>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Брянская МБ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Прочее оборудование /  Рабочее место с персональным компьютером и принтером подключением к информационно-коммуникационной сети "Интернет"</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1408C6">
            <w:pPr>
              <w:rPr>
                <w:rFonts w:ascii="Times New Roman" w:hAnsi="Times New Roman"/>
                <w:sz w:val="20"/>
                <w:szCs w:val="20"/>
              </w:rPr>
            </w:pP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3</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2025.905465</w:t>
            </w:r>
          </w:p>
        </w:tc>
      </w:tr>
      <w:tr w:rsidR="001408C6">
        <w:trPr>
          <w:trHeight w:val="958"/>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Брянская МБ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Цифровой (аналоговый) рентгеновский маммограф / 191110 Система маммографическая рентгеновская стационарная, цифровая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191110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№2320700399825000226</w:t>
            </w:r>
          </w:p>
        </w:tc>
      </w:tr>
      <w:tr w:rsidR="001408C6">
        <w:trPr>
          <w:trHeight w:val="1135"/>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Карачевская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Анализатор допплеровский сердечно-сосудистой деятельности матери и плода малогабаритный / 119540 Монитор кардиологический фетальный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119540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2321400053225000130</w:t>
            </w:r>
          </w:p>
        </w:tc>
      </w:tr>
      <w:tr w:rsidR="001408C6">
        <w:trPr>
          <w:trHeight w:val="754"/>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Карачевская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Кольпоскоп / 248430 Кольпоскоп</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248430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№0127200000225003414</w:t>
            </w:r>
          </w:p>
        </w:tc>
      </w:tr>
      <w:tr w:rsidR="001408C6">
        <w:trPr>
          <w:trHeight w:val="972"/>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Карачевская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Кресло гинекологическое / 151540 Стол операционный гинекологический, электромеханический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151540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0127200000225003412</w:t>
            </w:r>
          </w:p>
        </w:tc>
      </w:tr>
      <w:tr w:rsidR="001408C6">
        <w:trPr>
          <w:trHeight w:val="753"/>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Карачевская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Кушетка медицинская / 187250 Стол для осмотра/терапевтических процедур, механический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187250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№8979880</w:t>
            </w:r>
          </w:p>
        </w:tc>
      </w:tr>
      <w:tr w:rsidR="001408C6">
        <w:trPr>
          <w:trHeight w:val="1422"/>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Карачевская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Набор гинекологических инструментов / 166030 Набор для акушерских/гинекологических операций, не содержащий лекарственные средства, многоразового использования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166030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№8980134</w:t>
            </w:r>
          </w:p>
        </w:tc>
      </w:tr>
      <w:tr w:rsidR="001408C6">
        <w:trPr>
          <w:trHeight w:val="2159"/>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Карачевская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Бактерицидный облучатель/очиститель воздуха/устройство для обеззараживания и (или) фильтрации воздуха и (или) дезинфекции поверхностей / 375930 Очиститель воздуха с использованием ультрафиолетового излучения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375930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9001821</w:t>
            </w:r>
          </w:p>
        </w:tc>
      </w:tr>
      <w:tr w:rsidR="001408C6">
        <w:trPr>
          <w:trHeight w:val="958"/>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Карачевская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Светильник медицинский передвижной / 187160 Светильник для осмотра/терапевтических процедур передвижной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187160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№8979680</w:t>
            </w:r>
          </w:p>
        </w:tc>
      </w:tr>
      <w:tr w:rsidR="001408C6">
        <w:trPr>
          <w:trHeight w:val="1395"/>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Карачевская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Стол медицинский манипуляционный для размещения инструмента, лекарственных препаратов и приборов / 270020 Тележка для медицинских инструментов</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270020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№8982176</w:t>
            </w:r>
          </w:p>
        </w:tc>
      </w:tr>
      <w:tr w:rsidR="001408C6">
        <w:trPr>
          <w:trHeight w:val="60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Карачевская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Стул медицинский винтовой / 129690 Стул операционный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129690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№8982162</w:t>
            </w:r>
          </w:p>
        </w:tc>
      </w:tr>
      <w:tr w:rsidR="001408C6">
        <w:trPr>
          <w:trHeight w:val="699"/>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lastRenderedPageBreak/>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Карачевская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Холодильник медицинский / 215850 Холодильник фармацевтический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215850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№8980840</w:t>
            </w:r>
          </w:p>
        </w:tc>
      </w:tr>
      <w:tr w:rsidR="001408C6">
        <w:trPr>
          <w:trHeight w:val="60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Карачевская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Ширма / 184200 Ширма прикроватная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184200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№8982674</w:t>
            </w:r>
          </w:p>
        </w:tc>
      </w:tr>
      <w:tr w:rsidR="001408C6">
        <w:trPr>
          <w:trHeight w:val="90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Карачевская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Шкаф для медикаментов / 139690 Шкаф для хранения лекарственных средств</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139690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№8982678</w:t>
            </w:r>
          </w:p>
        </w:tc>
      </w:tr>
      <w:tr w:rsidR="001408C6">
        <w:trPr>
          <w:trHeight w:val="119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Карачевская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Стол/шкаф для хранения инструментария и средств медицинского назначения / 202390 Тележка медицинская универсальная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202390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№8980282</w:t>
            </w:r>
          </w:p>
        </w:tc>
      </w:tr>
      <w:tr w:rsidR="001408C6">
        <w:trPr>
          <w:trHeight w:val="1217"/>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Карачевская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Аппарат для суточного мониторирования артериального давления / 145190 Регистратор амбулаторный для мониторинга артериального давления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145190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№8986966</w:t>
            </w:r>
          </w:p>
        </w:tc>
      </w:tr>
      <w:tr w:rsidR="001408C6">
        <w:trPr>
          <w:trHeight w:val="754"/>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Карачевская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Кардиомонитор фетальный / 119540 Монитор кардиологический фетальный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119540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№№0127200000225003413</w:t>
            </w:r>
          </w:p>
        </w:tc>
      </w:tr>
      <w:tr w:rsidR="001408C6">
        <w:trPr>
          <w:trHeight w:val="1858"/>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Карачевская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Электрокардиограф многоканальный, с усреднением сигнала с передачей по каналам мобильной связи и автоматической интерпретацией / 269170 Электрокардиограф, профессиональный, многоканальный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269170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№8982686</w:t>
            </w:r>
          </w:p>
        </w:tc>
      </w:tr>
      <w:tr w:rsidR="001408C6">
        <w:trPr>
          <w:trHeight w:val="1627"/>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Карачевская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Аппарат для ультразвукового исследования экспертного уровня с цветным допплером и тремя датчиками (трансабдоминальный, трансвагинальный и линейный) / 260250 Система ультразвуковой визуализации универсальная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260250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№0145200000725000041</w:t>
            </w:r>
          </w:p>
        </w:tc>
      </w:tr>
      <w:tr w:rsidR="001408C6">
        <w:trPr>
          <w:trHeight w:val="945"/>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Карачевская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Кресло для забора крови / 259970 Кресло для осмотра/терапевтических процедур общего назначения, механическое</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259970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№8982232</w:t>
            </w:r>
          </w:p>
        </w:tc>
      </w:tr>
      <w:tr w:rsidR="001408C6">
        <w:trPr>
          <w:trHeight w:val="60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Карачевская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Прочее оборудование /  Стул медицинский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1408C6">
            <w:pPr>
              <w:rPr>
                <w:rFonts w:ascii="Times New Roman" w:hAnsi="Times New Roman"/>
                <w:sz w:val="20"/>
                <w:szCs w:val="20"/>
              </w:rPr>
            </w:pP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3</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№8981695</w:t>
            </w:r>
          </w:p>
        </w:tc>
      </w:tr>
      <w:tr w:rsidR="001408C6">
        <w:trPr>
          <w:trHeight w:val="712"/>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Карачевская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Прочее оборудование /  Шкаф для хранения медицинской документации</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1408C6">
            <w:pPr>
              <w:rPr>
                <w:rFonts w:ascii="Times New Roman" w:hAnsi="Times New Roman"/>
                <w:sz w:val="20"/>
                <w:szCs w:val="20"/>
              </w:rPr>
            </w:pP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№8982680</w:t>
            </w:r>
          </w:p>
        </w:tc>
      </w:tr>
      <w:tr w:rsidR="001408C6">
        <w:trPr>
          <w:trHeight w:val="727"/>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Карачевская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Прочее оборудование /  Кушетка психоаналитическая (кресло функциональное)</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1408C6">
            <w:pPr>
              <w:rPr>
                <w:rFonts w:ascii="Times New Roman" w:hAnsi="Times New Roman"/>
                <w:sz w:val="20"/>
                <w:szCs w:val="20"/>
              </w:rPr>
            </w:pP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№8986646</w:t>
            </w:r>
          </w:p>
        </w:tc>
      </w:tr>
      <w:tr w:rsidR="001408C6">
        <w:trPr>
          <w:trHeight w:val="1436"/>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lastRenderedPageBreak/>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Карачевская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Прочее оборудование /  Рабочее место с персональным компьютером и принтером подключением к информационно-коммуникационной сети "Интернет"</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1408C6">
            <w:pPr>
              <w:rPr>
                <w:rFonts w:ascii="Times New Roman" w:hAnsi="Times New Roman"/>
                <w:sz w:val="20"/>
                <w:szCs w:val="20"/>
              </w:rPr>
            </w:pP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9536624</w:t>
            </w:r>
          </w:p>
        </w:tc>
      </w:tr>
      <w:tr w:rsidR="001408C6">
        <w:trPr>
          <w:trHeight w:val="1463"/>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Климовская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Анализатор допплеровский сердечно-сосудистой деятельности матери и плода малогабаритный / 192000 Система телеметрического кардиотокографического мониторирования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192000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№0327300001925000013</w:t>
            </w:r>
          </w:p>
        </w:tc>
      </w:tr>
      <w:tr w:rsidR="001408C6">
        <w:trPr>
          <w:trHeight w:val="1421"/>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Климовская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Анализатор допплеровский сердечно-сосудистой деятельности матери и плода малогабаритный / 334470 Монитор для определения физиологических показателей матери и плода</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334470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№2321600043225000159</w:t>
            </w:r>
          </w:p>
        </w:tc>
      </w:tr>
      <w:tr w:rsidR="001408C6">
        <w:trPr>
          <w:trHeight w:val="809"/>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Климовская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Кольпоскоп / 248430 Кольпоскоп</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248430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3</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№0127200000225003414</w:t>
            </w:r>
          </w:p>
        </w:tc>
      </w:tr>
      <w:tr w:rsidR="001408C6">
        <w:trPr>
          <w:trHeight w:val="986"/>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Климовская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Кресло гинекологическое / 151540 Стол операционный гинекологический, электромеханический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151540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3</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0127200000225003412</w:t>
            </w:r>
          </w:p>
        </w:tc>
      </w:tr>
      <w:tr w:rsidR="001408C6">
        <w:trPr>
          <w:trHeight w:val="768"/>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Климовская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Кушетка медицинская / 187250 Стол для осмотра/терапевтических процедур, механический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187250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3</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2025.701727</w:t>
            </w:r>
          </w:p>
        </w:tc>
      </w:tr>
      <w:tr w:rsidR="001408C6">
        <w:trPr>
          <w:trHeight w:val="794"/>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Климовская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Кушетка медицинская / 187150 Стол для осмотра/терапевтических процедур, с питанием от сети</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187150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2025.692252</w:t>
            </w:r>
          </w:p>
        </w:tc>
      </w:tr>
      <w:tr w:rsidR="001408C6">
        <w:trPr>
          <w:trHeight w:val="986"/>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Климовская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Кушетка медицинская / 187220 Стол для осмотра/терапевтических процедур, с гидравлическим приводом</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187220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2025.691770</w:t>
            </w:r>
          </w:p>
        </w:tc>
      </w:tr>
      <w:tr w:rsidR="001408C6">
        <w:trPr>
          <w:trHeight w:val="1394"/>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Климовская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Набор гинекологических инструментов / 166030 Набор для акушерских/гинекологических операций, не содержащий лекарственные средства, многоразового использования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166030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2025.696001</w:t>
            </w:r>
          </w:p>
        </w:tc>
      </w:tr>
      <w:tr w:rsidR="001408C6">
        <w:trPr>
          <w:trHeight w:val="209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Климовская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Бактерицидный облучатель/очиститель воздуха/устройство для обеззараживания и (или) фильтрации воздуха и (или) дезинфекции поверхностей / 375930 Очиститель воздуха с использованием ультрафиолетового излучения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375930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3</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2025.695303</w:t>
            </w:r>
          </w:p>
        </w:tc>
      </w:tr>
      <w:tr w:rsidR="001408C6">
        <w:trPr>
          <w:trHeight w:val="1872"/>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lastRenderedPageBreak/>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Климовская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Бактерицидный облучатель/очиститель воздуха/устройство для обеззараживания и (или) фильтрации воздуха и (или) дезинфекции поверхностей / 131980 Облучатель ультрафиолетовый бактерицидный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131980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2025.690568</w:t>
            </w:r>
          </w:p>
        </w:tc>
      </w:tr>
      <w:tr w:rsidR="001408C6">
        <w:trPr>
          <w:trHeight w:val="2144"/>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Климовская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Бактерицидный облучатель/очиститель воздуха/устройство для обеззараживания и (или) фильтрации воздуха и (или) дезинфекции поверхностей / 152690 Очиститель воздуха фильтрующий высокоэффективный, передвижной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152690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2025.690217</w:t>
            </w:r>
          </w:p>
        </w:tc>
      </w:tr>
      <w:tr w:rsidR="001408C6">
        <w:trPr>
          <w:trHeight w:val="2349"/>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Климовская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Бактерицидный облучатель/очиститель воздуха/устройство для обеззараживания и (или) фильтрации воздуха и (или) дезинфекции поверхностей / 152700 Очиститель воздуха фильтрующий высокоэффективный, стационарный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152700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2025.690395</w:t>
            </w:r>
          </w:p>
        </w:tc>
      </w:tr>
      <w:tr w:rsidR="001408C6">
        <w:trPr>
          <w:trHeight w:val="2103"/>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Климовская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Бактерицидный облучатель/очиститель воздуха/устройство для обеззараживания и (или) фильтрации воздуха и (или) дезинфекции поверхностей / 292620 Очиститель воздуха с электростатическим осаждением, передвижной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292620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2025.691926</w:t>
            </w:r>
          </w:p>
        </w:tc>
      </w:tr>
      <w:tr w:rsidR="001408C6">
        <w:trPr>
          <w:trHeight w:val="917"/>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Климовская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Светильник медицинский передвижной / 187160 Светильник для осмотра/терапевтических процедур передвижной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187160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2025.695644</w:t>
            </w:r>
          </w:p>
        </w:tc>
      </w:tr>
      <w:tr w:rsidR="001408C6">
        <w:trPr>
          <w:trHeight w:val="1463"/>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Климовская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Стол медицинский манипуляционный для размещения инструмента, лекарственных препаратов и приборов / 270020 Тележка для медицинских инструментов</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270020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2025.695989</w:t>
            </w:r>
          </w:p>
        </w:tc>
      </w:tr>
      <w:tr w:rsidR="001408C6">
        <w:trPr>
          <w:trHeight w:val="1408"/>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Климовская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Стол медицинский манипуляционный для размещения инструмента, лекарственных препаратов и приборов / 202390 Тележка медицинская универсальная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202390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2025.695758</w:t>
            </w:r>
          </w:p>
        </w:tc>
      </w:tr>
      <w:tr w:rsidR="001408C6">
        <w:trPr>
          <w:trHeight w:val="1299"/>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Климовская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 xml:space="preserve">Стол медицинский манипуляционный для размещения инструмента, лекарственных препаратов и приборов / 270010 Стол для </w:t>
            </w:r>
            <w:r>
              <w:rPr>
                <w:rFonts w:ascii="Times New Roman" w:eastAsia="SimSun" w:hAnsi="Times New Roman"/>
                <w:sz w:val="20"/>
                <w:szCs w:val="20"/>
                <w:lang w:eastAsia="zh-CN"/>
              </w:rPr>
              <w:lastRenderedPageBreak/>
              <w:t>хирургических инструментов</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lastRenderedPageBreak/>
              <w:t>270010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5</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2025.689883</w:t>
            </w:r>
          </w:p>
        </w:tc>
      </w:tr>
      <w:tr w:rsidR="001408C6">
        <w:trPr>
          <w:trHeight w:val="1395"/>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lastRenderedPageBreak/>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Климовская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Стол медицинский манипуляционный для размещения инструмента, лекарственных препаратов и приборов / 379410 Стойка тележки для транспортировки инструментов</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379410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2025.1161455</w:t>
            </w:r>
          </w:p>
        </w:tc>
      </w:tr>
      <w:tr w:rsidR="001408C6">
        <w:trPr>
          <w:trHeight w:val="727"/>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Климовская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Стул медицинский винтовой / 129690 Стул операционный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129690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№0327300001925000015</w:t>
            </w:r>
          </w:p>
        </w:tc>
      </w:tr>
      <w:tr w:rsidR="001408C6">
        <w:trPr>
          <w:trHeight w:val="727"/>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Климовская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Холодильник медицинский / 215850 Холодильник фармацевтический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215850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3</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2025.690564</w:t>
            </w:r>
          </w:p>
        </w:tc>
      </w:tr>
      <w:tr w:rsidR="001408C6">
        <w:trPr>
          <w:trHeight w:val="726"/>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Климовская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Холодильник медицинский / 143910 Холодильник для крови</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143910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2025.695977</w:t>
            </w:r>
          </w:p>
        </w:tc>
      </w:tr>
      <w:tr w:rsidR="001408C6">
        <w:trPr>
          <w:trHeight w:val="60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Климовская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Ширма / 184200 Ширма прикроватная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184200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5</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2025.691996</w:t>
            </w:r>
          </w:p>
        </w:tc>
      </w:tr>
      <w:tr w:rsidR="001408C6">
        <w:trPr>
          <w:trHeight w:val="768"/>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Климовская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Шкаф для медикаментов / 139690 Шкаф для хранения лекарственных средств</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139690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4</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2025.690626</w:t>
            </w:r>
          </w:p>
        </w:tc>
      </w:tr>
      <w:tr w:rsidR="001408C6">
        <w:trPr>
          <w:trHeight w:val="1135"/>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Климовская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Стол/шкаф для хранения инструментария и средств медицинского назначения / 270000 Шкаф медицинский для хранения инструментов</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270000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4</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2025.691834</w:t>
            </w:r>
          </w:p>
        </w:tc>
      </w:tr>
      <w:tr w:rsidR="001408C6">
        <w:trPr>
          <w:trHeight w:val="1667"/>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Климовская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Аппарат для ультразвукового исследования экспертного уровня с цветным допплером и тремя датчиками (трансабдоминальный, трансвагинальный и линейный) / 260250 Система ультразвуковой визуализации универсальная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260250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№0145200000725000041</w:t>
            </w:r>
          </w:p>
        </w:tc>
      </w:tr>
      <w:tr w:rsidR="001408C6">
        <w:trPr>
          <w:trHeight w:val="1013"/>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Климовская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Источник кислорода (центральная разводка или концентратор кислорода) / 191160 Концентратор кислорода стационарный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191160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2025.690327</w:t>
            </w:r>
          </w:p>
        </w:tc>
      </w:tr>
      <w:tr w:rsidR="001408C6">
        <w:trPr>
          <w:trHeight w:val="795"/>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Климовская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Кресло для забора крови / 144330 Кресло/кушетка донорская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144330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2025.698314</w:t>
            </w:r>
          </w:p>
        </w:tc>
      </w:tr>
      <w:tr w:rsidR="001408C6">
        <w:trPr>
          <w:trHeight w:val="1217"/>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Климовская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Оборудование моечное, дезинфекционное / 181920 Машина моющая/дезинфицирующая для хирургических инструментов/оборудования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181920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2321600043225000141</w:t>
            </w:r>
          </w:p>
        </w:tc>
      </w:tr>
      <w:tr w:rsidR="001408C6">
        <w:trPr>
          <w:trHeight w:val="795"/>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Климовская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Стерилизатор паровой, и/или газовый, и/или плазменный / 215790 Стерилизатор плазменный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215790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0127200000225003393</w:t>
            </w:r>
          </w:p>
        </w:tc>
      </w:tr>
      <w:tr w:rsidR="001408C6">
        <w:trPr>
          <w:trHeight w:val="931"/>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lastRenderedPageBreak/>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Климовская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Оборудование для упаковки стерилизационного материала / 116950 Устройство для запаивания пакетов</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116950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2025.697836</w:t>
            </w:r>
          </w:p>
        </w:tc>
      </w:tr>
      <w:tr w:rsidR="001408C6">
        <w:trPr>
          <w:trHeight w:val="60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Климовская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Шкаф сушильный / 173090 Стерилизатор сухожаровой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173090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2025.695878</w:t>
            </w:r>
          </w:p>
        </w:tc>
      </w:tr>
      <w:tr w:rsidR="001408C6">
        <w:trPr>
          <w:trHeight w:val="944"/>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Климовская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Оборудование для очистки и обеззараживания воды / 187180 Система очистки воды комбинированная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187180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2025.695260</w:t>
            </w:r>
          </w:p>
        </w:tc>
      </w:tr>
      <w:tr w:rsidR="001408C6">
        <w:trPr>
          <w:trHeight w:val="945"/>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Климовская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Индикатор процесса стерилизации / 181260 Индикатор химический/физический для контроля стерилизации</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181260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2025.690609</w:t>
            </w:r>
          </w:p>
        </w:tc>
      </w:tr>
      <w:tr w:rsidR="001408C6">
        <w:trPr>
          <w:trHeight w:val="808"/>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Климовская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Аквадистиллятор / 185950 Система дистилляционной очистки воды</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185950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2025.695433</w:t>
            </w:r>
          </w:p>
        </w:tc>
      </w:tr>
      <w:tr w:rsidR="001408C6">
        <w:trPr>
          <w:trHeight w:val="931"/>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Климовская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Тележка для транспортировки медицинских изделий / 202390 Тележка медицинская универсальная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202390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2025.695758</w:t>
            </w:r>
          </w:p>
        </w:tc>
      </w:tr>
      <w:tr w:rsidR="001408C6">
        <w:trPr>
          <w:trHeight w:val="90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Климовская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Тележка для транспортировки медицинских изделий / 149080 Тележка бельевая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149080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2025.691647</w:t>
            </w:r>
          </w:p>
        </w:tc>
      </w:tr>
      <w:tr w:rsidR="001408C6">
        <w:trPr>
          <w:trHeight w:val="60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Климовская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Стеллаж / 260470 Стеллаж общего назначения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260470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2025.695965</w:t>
            </w:r>
          </w:p>
        </w:tc>
      </w:tr>
      <w:tr w:rsidR="001408C6">
        <w:trPr>
          <w:trHeight w:val="1176"/>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Климовская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Оборудование для получения моющих и дезинфекционных растворов / 342080 Установка для электрохимического синтеза дезинфицирующих растворов</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342080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2025.692496</w:t>
            </w:r>
          </w:p>
        </w:tc>
      </w:tr>
      <w:tr w:rsidR="001408C6">
        <w:trPr>
          <w:trHeight w:val="60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Климовская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Прочее оборудование /  Стул медицинский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1408C6">
            <w:pPr>
              <w:rPr>
                <w:rFonts w:ascii="Times New Roman" w:hAnsi="Times New Roman"/>
                <w:sz w:val="20"/>
                <w:szCs w:val="20"/>
              </w:rPr>
            </w:pP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3</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2025.695947</w:t>
            </w:r>
          </w:p>
        </w:tc>
      </w:tr>
      <w:tr w:rsidR="001408C6">
        <w:trPr>
          <w:trHeight w:val="754"/>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Климовская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Прочее оборудование /  Шкаф для хранения медицинской документации</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1408C6">
            <w:pPr>
              <w:rPr>
                <w:rFonts w:ascii="Times New Roman" w:hAnsi="Times New Roman"/>
                <w:sz w:val="20"/>
                <w:szCs w:val="20"/>
              </w:rPr>
            </w:pP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2025.690670</w:t>
            </w:r>
          </w:p>
        </w:tc>
      </w:tr>
      <w:tr w:rsidR="001408C6">
        <w:trPr>
          <w:trHeight w:val="726"/>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Климовская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Прочее оборудование /  Кушетка психоаналитическая (кресло функциональное)</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1408C6">
            <w:pPr>
              <w:rPr>
                <w:rFonts w:ascii="Times New Roman" w:hAnsi="Times New Roman"/>
                <w:sz w:val="20"/>
                <w:szCs w:val="20"/>
              </w:rPr>
            </w:pP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2025.690514</w:t>
            </w:r>
          </w:p>
        </w:tc>
      </w:tr>
      <w:tr w:rsidR="001408C6">
        <w:trPr>
          <w:trHeight w:val="753"/>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Климовская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Прочее оборудование /  Мойка со смесителем для промывки медицинских изделий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1408C6">
            <w:pPr>
              <w:rPr>
                <w:rFonts w:ascii="Times New Roman" w:hAnsi="Times New Roman"/>
                <w:sz w:val="20"/>
                <w:szCs w:val="20"/>
              </w:rPr>
            </w:pP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2025.695616</w:t>
            </w:r>
          </w:p>
        </w:tc>
      </w:tr>
      <w:tr w:rsidR="001408C6">
        <w:trPr>
          <w:trHeight w:val="1408"/>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Климовская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Прочее оборудование /  Рабочее место с персональным компьютером и принтером подключением к информационно-коммуникационной сети "Интернет"</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1408C6">
            <w:pPr>
              <w:rPr>
                <w:rFonts w:ascii="Times New Roman" w:hAnsi="Times New Roman"/>
                <w:sz w:val="20"/>
                <w:szCs w:val="20"/>
              </w:rPr>
            </w:pP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3</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2025.694940</w:t>
            </w:r>
          </w:p>
        </w:tc>
      </w:tr>
      <w:tr w:rsidR="001408C6">
        <w:trPr>
          <w:trHeight w:val="1395"/>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lastRenderedPageBreak/>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Климовская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Прочее оборудование /  Рабочее место с персональным компьютером и принтером подключением к информационно-коммуникационной сети "Интернет"</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1408C6">
            <w:pPr>
              <w:rPr>
                <w:rFonts w:ascii="Times New Roman" w:hAnsi="Times New Roman"/>
                <w:sz w:val="20"/>
                <w:szCs w:val="20"/>
              </w:rPr>
            </w:pP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3</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2025.694941</w:t>
            </w:r>
          </w:p>
        </w:tc>
      </w:tr>
      <w:tr w:rsidR="001408C6">
        <w:trPr>
          <w:trHeight w:val="1204"/>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Навлинская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Анализатор допплеровский сердечно-сосудистой деятельности матери и плода малогабаритный / 119540 Монитор кардиологический фетальный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119540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2322100194625000184</w:t>
            </w:r>
          </w:p>
        </w:tc>
      </w:tr>
      <w:tr w:rsidR="001408C6">
        <w:trPr>
          <w:trHeight w:val="1149"/>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Навлинская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Анализатор допплеровский сердечно-сосудистой деятельности матери и плода малогабаритный / 119610 Система допплеровская фетальная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119610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8963903</w:t>
            </w:r>
          </w:p>
        </w:tc>
      </w:tr>
      <w:tr w:rsidR="001408C6">
        <w:trPr>
          <w:trHeight w:val="767"/>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Навлинская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Кольпоскоп / 248430 Кольпоскоп</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248430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№0127200000225003414</w:t>
            </w:r>
          </w:p>
        </w:tc>
      </w:tr>
      <w:tr w:rsidR="001408C6">
        <w:trPr>
          <w:trHeight w:val="999"/>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Навлинская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Кресло гинекологическое / 151550 Стол гинекологический для осмотра/терапевтических процедур, механический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151550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3</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№2322100194625000200</w:t>
            </w:r>
          </w:p>
        </w:tc>
      </w:tr>
      <w:tr w:rsidR="001408C6">
        <w:trPr>
          <w:trHeight w:val="74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Навлинская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Кушетка медицинская / 187250 Стол для осмотра/терапевтических процедур, механический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187250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4</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№2322100194625000196</w:t>
            </w:r>
          </w:p>
        </w:tc>
      </w:tr>
      <w:tr w:rsidR="001408C6">
        <w:trPr>
          <w:trHeight w:val="985"/>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Навлинская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Кушетка медицинская / 187220 Стол для осмотра/терапевтических процедур, с гидравлическим приводом</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187220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№2322100194625000196</w:t>
            </w:r>
          </w:p>
        </w:tc>
      </w:tr>
      <w:tr w:rsidR="001408C6">
        <w:trPr>
          <w:trHeight w:val="2158"/>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Навлинская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Бактерицидный облучатель/очиститель воздуха/устройство для обеззараживания и (или) фильтрации воздуха и (или) дезинфекции поверхностей / 152690 Очиститель воздуха фильтрующий высокоэффективный, передвижной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152690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7</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№2322100194625000198</w:t>
            </w:r>
          </w:p>
        </w:tc>
      </w:tr>
      <w:tr w:rsidR="001408C6">
        <w:trPr>
          <w:trHeight w:val="2363"/>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Навлинская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Бактерицидный облучатель/очиститель воздуха/устройство для обеззараживания и (или) фильтрации воздуха и (или) дезинфекции поверхностей / 152700 Очиститель воздуха фильтрующий высокоэффективный, стационарный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152700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№8964156</w:t>
            </w:r>
          </w:p>
        </w:tc>
      </w:tr>
      <w:tr w:rsidR="001408C6">
        <w:trPr>
          <w:trHeight w:val="931"/>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Навлинская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Светильник медицинский передвижной / 187160 Светильник для осмотра/терапевтических процедур передвижной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187160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3</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№2322100194625000197</w:t>
            </w:r>
          </w:p>
        </w:tc>
      </w:tr>
      <w:tr w:rsidR="001408C6">
        <w:trPr>
          <w:trHeight w:val="1408"/>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lastRenderedPageBreak/>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Навлинская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Стол медицинский манипуляционный для размещения инструмента, лекарственных препаратов и приборов / 270020 Тележка для медицинских инструментов</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270020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7</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№8950918</w:t>
            </w:r>
          </w:p>
        </w:tc>
      </w:tr>
      <w:tr w:rsidR="001408C6">
        <w:trPr>
          <w:trHeight w:val="1409"/>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Навлинская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Стол медицинский манипуляционный для размещения инструмента, лекарственных препаратов и приборов / 202390 Тележка медицинская универсальная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202390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№8950918</w:t>
            </w:r>
          </w:p>
        </w:tc>
      </w:tr>
      <w:tr w:rsidR="001408C6">
        <w:trPr>
          <w:trHeight w:val="60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Навлинская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Стул медицинский винтовой / 129690 Стул операционный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129690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3</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№8964561</w:t>
            </w:r>
          </w:p>
        </w:tc>
      </w:tr>
      <w:tr w:rsidR="001408C6">
        <w:trPr>
          <w:trHeight w:val="90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Навлинская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Холодильник медицинский / 215850 Холодильник фармацевтический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215850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4</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№0127200000225003298</w:t>
            </w:r>
          </w:p>
        </w:tc>
      </w:tr>
      <w:tr w:rsidR="001408C6">
        <w:trPr>
          <w:trHeight w:val="60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Навлинская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Ширма / 184200 Ширма прикроватная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184200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7</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№8950952</w:t>
            </w:r>
          </w:p>
        </w:tc>
      </w:tr>
      <w:tr w:rsidR="001408C6">
        <w:trPr>
          <w:trHeight w:val="74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Навлинская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Шкаф для медикаментов / 139690 Шкаф для хранения лекарственных средств</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139690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4</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№2322100194625000199</w:t>
            </w:r>
          </w:p>
        </w:tc>
      </w:tr>
      <w:tr w:rsidR="001408C6">
        <w:trPr>
          <w:trHeight w:val="1217"/>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Навлинская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Стол/шкаф для хранения инструментария и средств медицинского назначения / 270000 Шкаф медицинский для хранения инструментов</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270000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3</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№2322100194625000196</w:t>
            </w:r>
          </w:p>
        </w:tc>
      </w:tr>
      <w:tr w:rsidR="001408C6">
        <w:trPr>
          <w:trHeight w:val="413"/>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Навлинская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Аппарат для суточного мониторирования артериального давления / 145190 Регистратор амбулаторный для мониторинга артериального давления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145190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№0127200000225003390</w:t>
            </w:r>
          </w:p>
        </w:tc>
      </w:tr>
      <w:tr w:rsidR="001408C6">
        <w:trPr>
          <w:trHeight w:val="713"/>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Навлинская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Кардиомонитор фетальный / 119540 Монитор кардиологический фетальный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119540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№0127200000225003413</w:t>
            </w:r>
          </w:p>
        </w:tc>
      </w:tr>
      <w:tr w:rsidR="001408C6">
        <w:trPr>
          <w:trHeight w:val="194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Навлинская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Электрокардиограф многоканальный, с усреднением сигнала с передачей по каналам мобильной связи и автоматической интерпретацией / 269170 Электрокардиограф, профессиональный, многоканальный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269170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№0127200000225003433</w:t>
            </w:r>
          </w:p>
        </w:tc>
      </w:tr>
      <w:tr w:rsidR="001408C6">
        <w:trPr>
          <w:trHeight w:val="164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Навлинская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Аппарат для ультразвукового исследования экспертного уровня с цветным допплером и тремя датчиками (трансабдоминальный, трансвагинальный и линейный) / 260250 Система ультразвуковой визуализации универсальная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260250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№0145200000725000041</w:t>
            </w:r>
          </w:p>
        </w:tc>
      </w:tr>
      <w:tr w:rsidR="001408C6">
        <w:trPr>
          <w:trHeight w:val="74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Навлинская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Кресло для забора крови / 144330 Кресло/кушетка донорская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144330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№8950938</w:t>
            </w:r>
          </w:p>
        </w:tc>
      </w:tr>
      <w:tr w:rsidR="001408C6">
        <w:trPr>
          <w:trHeight w:val="9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lastRenderedPageBreak/>
              <w:t>«</w:t>
            </w:r>
            <w:r>
              <w:rPr>
                <w:rFonts w:ascii="Times New Roman" w:eastAsia="SimSun" w:hAnsi="Times New Roman"/>
                <w:sz w:val="20"/>
                <w:szCs w:val="20"/>
                <w:lang w:val="en-US" w:eastAsia="zh-CN"/>
              </w:rPr>
              <w:t>Навлинская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lastRenderedPageBreak/>
              <w:t xml:space="preserve">Стерилизатор паровой, и/или </w:t>
            </w:r>
            <w:r>
              <w:rPr>
                <w:rFonts w:ascii="Times New Roman" w:eastAsia="SimSun" w:hAnsi="Times New Roman"/>
                <w:sz w:val="20"/>
                <w:szCs w:val="20"/>
                <w:lang w:eastAsia="zh-CN"/>
              </w:rPr>
              <w:lastRenderedPageBreak/>
              <w:t>газовый, и/или плазменный / 215790 Стерилизатор плазменный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lastRenderedPageBreak/>
              <w:t>215790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0127200000225003393</w:t>
            </w:r>
          </w:p>
        </w:tc>
      </w:tr>
      <w:tr w:rsidR="001408C6">
        <w:trPr>
          <w:trHeight w:val="944"/>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lastRenderedPageBreak/>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Навлинская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Оборудование для упаковки стерилизационного материала / 116950 Устройство для запаивания пакетов</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116950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№8997890</w:t>
            </w:r>
          </w:p>
        </w:tc>
      </w:tr>
      <w:tr w:rsidR="001408C6">
        <w:trPr>
          <w:trHeight w:val="945"/>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Навлинская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Оборудование для очистки и обеззараживания воды / 185950 Система дистилляционной очистки воды</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185950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№8979553</w:t>
            </w:r>
          </w:p>
        </w:tc>
      </w:tr>
      <w:tr w:rsidR="001408C6">
        <w:trPr>
          <w:trHeight w:val="70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Навлинская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Аквадистиллятор / 185950 Система дистилляционной очистки воды</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185950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№8988344</w:t>
            </w:r>
          </w:p>
        </w:tc>
      </w:tr>
      <w:tr w:rsidR="001408C6">
        <w:trPr>
          <w:trHeight w:val="945"/>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Навлинская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Тележка для транспортировки медицинских изделий / 271490 Тележка для транспортировки эндоскопов</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271490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№8984275</w:t>
            </w:r>
          </w:p>
        </w:tc>
      </w:tr>
      <w:tr w:rsidR="001408C6">
        <w:trPr>
          <w:trHeight w:val="119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Навлинская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Оборудование для получения моющих и дезинфекционных растворов / 342080 Установка для электрохимического синтеза дезинфицирующих растворов</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342080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8950963</w:t>
            </w:r>
          </w:p>
        </w:tc>
      </w:tr>
      <w:tr w:rsidR="001408C6">
        <w:trPr>
          <w:trHeight w:val="75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Навлинская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Прочее оборудование /  Стул медицинский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1408C6">
            <w:pPr>
              <w:rPr>
                <w:rFonts w:ascii="Times New Roman" w:hAnsi="Times New Roman"/>
                <w:sz w:val="20"/>
                <w:szCs w:val="20"/>
              </w:rPr>
            </w:pP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№2322100194625000196</w:t>
            </w:r>
          </w:p>
        </w:tc>
      </w:tr>
      <w:tr w:rsidR="001408C6">
        <w:trPr>
          <w:trHeight w:val="804"/>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Навлинская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Прочее оборудование /  Шкаф для хранения медицинской документации</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1408C6">
            <w:pPr>
              <w:rPr>
                <w:rFonts w:ascii="Times New Roman" w:hAnsi="Times New Roman"/>
                <w:sz w:val="20"/>
                <w:szCs w:val="20"/>
              </w:rPr>
            </w:pP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4</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№2322100194625000196</w:t>
            </w:r>
          </w:p>
        </w:tc>
      </w:tr>
      <w:tr w:rsidR="001408C6">
        <w:trPr>
          <w:trHeight w:val="754"/>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Навлинская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Прочее оборудование /  Кушетка психоаналитическая (кресло функциональное)</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1408C6">
            <w:pPr>
              <w:rPr>
                <w:rFonts w:ascii="Times New Roman" w:hAnsi="Times New Roman"/>
                <w:sz w:val="20"/>
                <w:szCs w:val="20"/>
              </w:rPr>
            </w:pP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№8964202</w:t>
            </w:r>
          </w:p>
        </w:tc>
      </w:tr>
      <w:tr w:rsidR="001408C6">
        <w:trPr>
          <w:trHeight w:val="1353"/>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Навлинская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Прочее оборудование /  Рабочее место с персональным компьютером и принтером подключением к информационно-коммуникационной сети "Интернет"</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1408C6">
            <w:pPr>
              <w:rPr>
                <w:rFonts w:ascii="Times New Roman" w:hAnsi="Times New Roman"/>
                <w:sz w:val="20"/>
                <w:szCs w:val="20"/>
              </w:rPr>
            </w:pP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9214298</w:t>
            </w:r>
          </w:p>
        </w:tc>
      </w:tr>
      <w:tr w:rsidR="001408C6">
        <w:trPr>
          <w:trHeight w:val="9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Навлинская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Прочее оборудование /  Рабочее место с персональным компьютером и принтером подключением к информационно-коммуникационной сети "Интернет"</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1408C6">
            <w:pPr>
              <w:rPr>
                <w:rFonts w:ascii="Times New Roman" w:hAnsi="Times New Roman"/>
                <w:sz w:val="20"/>
                <w:szCs w:val="20"/>
              </w:rPr>
            </w:pP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3</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9214391</w:t>
            </w:r>
          </w:p>
        </w:tc>
      </w:tr>
      <w:tr w:rsidR="001408C6">
        <w:trPr>
          <w:trHeight w:val="1395"/>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Навлинская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Прочее оборудование /  Рабочее место с персональным компьютером и принтером подключением к информационно-коммуникационной сети "Интернет"</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1408C6">
            <w:pPr>
              <w:rPr>
                <w:rFonts w:ascii="Times New Roman" w:hAnsi="Times New Roman"/>
                <w:sz w:val="20"/>
                <w:szCs w:val="20"/>
              </w:rPr>
            </w:pP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6</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9214399</w:t>
            </w:r>
          </w:p>
        </w:tc>
      </w:tr>
      <w:tr w:rsidR="001408C6">
        <w:trPr>
          <w:trHeight w:val="1367"/>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Погарская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 xml:space="preserve">Анализатор допплеровский сердечно-сосудистой деятельности матери и плода малогабаритный / 334470 Монитор для определения физиологических показателей </w:t>
            </w:r>
            <w:r>
              <w:rPr>
                <w:rFonts w:ascii="Times New Roman" w:eastAsia="SimSun" w:hAnsi="Times New Roman"/>
                <w:sz w:val="20"/>
                <w:szCs w:val="20"/>
                <w:lang w:eastAsia="zh-CN"/>
              </w:rPr>
              <w:lastRenderedPageBreak/>
              <w:t>матери и плода</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lastRenderedPageBreak/>
              <w:t>334470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2322300224725000125</w:t>
            </w:r>
          </w:p>
        </w:tc>
      </w:tr>
      <w:tr w:rsidR="001408C6">
        <w:trPr>
          <w:trHeight w:val="495"/>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lastRenderedPageBreak/>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Погарская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Кольпоскоп / 248430 Кольпоскоп</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248430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№0127200000225003414</w:t>
            </w:r>
          </w:p>
        </w:tc>
      </w:tr>
      <w:tr w:rsidR="001408C6">
        <w:trPr>
          <w:trHeight w:val="89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Погарская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Кресло гинекологическое / 151550 Стол гинекологический для осмотра/терапевтических процедур, механический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151550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№2025.701620</w:t>
            </w:r>
          </w:p>
        </w:tc>
      </w:tr>
      <w:tr w:rsidR="001408C6">
        <w:trPr>
          <w:trHeight w:val="985"/>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Погарская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Кресло гинекологическое / 151550 Стол гинекологический для осмотра/терапевтических процедур, механический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151550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№2025.701421</w:t>
            </w:r>
          </w:p>
        </w:tc>
      </w:tr>
      <w:tr w:rsidR="001408C6">
        <w:trPr>
          <w:trHeight w:val="982"/>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Погарская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Кресло гинекологическое / 151540 Стол операционный гинекологический, электромеханический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151540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№2025.738465</w:t>
            </w:r>
          </w:p>
        </w:tc>
      </w:tr>
      <w:tr w:rsidR="001408C6">
        <w:trPr>
          <w:trHeight w:val="727"/>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Погарская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Кушетка медицинская / 187250 Стол для осмотра/терапевтических процедур, механический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187250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4</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№2025.701620</w:t>
            </w:r>
          </w:p>
        </w:tc>
      </w:tr>
      <w:tr w:rsidR="001408C6">
        <w:trPr>
          <w:trHeight w:val="9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Погарская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Бактерицидный облучатель/очиститель воздуха/устройство для обеззараживания и (или) фильтрации воздуха и (или) дезинфекции поверхностей / 131980 Облучатель ультрафиолетовый бактерицидный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131980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4</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№2025.698330</w:t>
            </w:r>
          </w:p>
        </w:tc>
      </w:tr>
      <w:tr w:rsidR="001408C6">
        <w:trPr>
          <w:trHeight w:val="945"/>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Погарская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Светильник медицинский передвижной / 187160 Светильник для осмотра/терапевтических процедур передвижной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187160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3</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№2025.697587</w:t>
            </w:r>
          </w:p>
        </w:tc>
      </w:tr>
      <w:tr w:rsidR="001408C6">
        <w:trPr>
          <w:trHeight w:val="1421"/>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Погарская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Стол медицинский манипуляционный для размещения инструмента, лекарственных препаратов и приборов / 202390 Тележка медицинская универсальная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202390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4</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№2025.684515</w:t>
            </w:r>
          </w:p>
        </w:tc>
      </w:tr>
      <w:tr w:rsidR="001408C6">
        <w:trPr>
          <w:trHeight w:val="60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Погарская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Стул медицинский винтовой / 129690 Стул операционный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129690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№2025.687202</w:t>
            </w:r>
          </w:p>
        </w:tc>
      </w:tr>
      <w:tr w:rsidR="001408C6">
        <w:trPr>
          <w:trHeight w:val="804"/>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Погарская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Холодильник медицинский / 215850 Холодильник фармацевтический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215850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3</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№2025.679018</w:t>
            </w:r>
          </w:p>
        </w:tc>
      </w:tr>
      <w:tr w:rsidR="001408C6">
        <w:trPr>
          <w:trHeight w:val="60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Погарская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Ширма / 184200 Ширма прикроватная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184200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4</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№2025.679002</w:t>
            </w:r>
          </w:p>
        </w:tc>
      </w:tr>
      <w:tr w:rsidR="001408C6">
        <w:trPr>
          <w:trHeight w:val="726"/>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Погарская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Шкаф для медикаментов / 139690 Шкаф для хранения лекарственных средств</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139690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4</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№2025.695321</w:t>
            </w:r>
          </w:p>
        </w:tc>
      </w:tr>
      <w:tr w:rsidR="001408C6">
        <w:trPr>
          <w:trHeight w:val="1394"/>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lastRenderedPageBreak/>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Погарская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Стол медицинский манипуляционный для размещения инструмента, лекарственных препаратов и приборов / 270010 Стол для хирургических инструментов</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270010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№2025.701890</w:t>
            </w:r>
          </w:p>
        </w:tc>
      </w:tr>
      <w:tr w:rsidR="001408C6">
        <w:trPr>
          <w:trHeight w:val="1203"/>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Погарская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Аппарат для суточного мониторирования артериального давления / 145190 Регистратор амбулаторный для мониторинга артериального давления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145190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2322300224725000114</w:t>
            </w:r>
          </w:p>
        </w:tc>
      </w:tr>
      <w:tr w:rsidR="001408C6">
        <w:trPr>
          <w:trHeight w:val="726"/>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Погарская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Кардиомонитор фетальный / 119540 Монитор кардиологический фетальный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119540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№0127200000225003413</w:t>
            </w:r>
          </w:p>
        </w:tc>
      </w:tr>
      <w:tr w:rsidR="001408C6">
        <w:trPr>
          <w:trHeight w:val="9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Погарская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Электрокардиограф многоканальный, с усреднением сигнала с передачей по каналам мобильной связи и автоматической интерпретацией / 269170 Электрокардиограф, профессиональный, многоканальный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269170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№2025.697814</w:t>
            </w:r>
          </w:p>
        </w:tc>
      </w:tr>
      <w:tr w:rsidR="001408C6">
        <w:trPr>
          <w:trHeight w:val="1667"/>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Погарская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Аппарат для ультразвукового исследования экспертного уровня с цветным допплером и тремя датчиками (трансабдоминальный, трансвагинальный и линейный) / 260250 Система ультразвуковой визуализации универсальная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260250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№0145200000725000041</w:t>
            </w:r>
          </w:p>
        </w:tc>
      </w:tr>
      <w:tr w:rsidR="001408C6">
        <w:trPr>
          <w:trHeight w:val="972"/>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Погарская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Аппарат дыхательный ручной / 121180 Аппарат искусственной вентиляции легких, ручной, многоразового использования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121180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№2025.679012</w:t>
            </w:r>
          </w:p>
        </w:tc>
      </w:tr>
      <w:tr w:rsidR="001408C6">
        <w:trPr>
          <w:trHeight w:val="481"/>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Погарская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Кресло для забора крови / 144330 Кресло/кушетка донорская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144330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№2025.684633</w:t>
            </w:r>
          </w:p>
        </w:tc>
      </w:tr>
      <w:tr w:rsidR="001408C6">
        <w:trPr>
          <w:trHeight w:val="713"/>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Погарская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Стерилизатор паровой, и/или газовый, и/или плазменный / 330780 Стерилизатор паровой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330780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2322300224725000115</w:t>
            </w:r>
          </w:p>
        </w:tc>
      </w:tr>
      <w:tr w:rsidR="001408C6">
        <w:trPr>
          <w:trHeight w:val="549"/>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Погарская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Шкаф сушильный / 173090 Стерилизатор сухожаровой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173090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№2025.679015</w:t>
            </w:r>
          </w:p>
        </w:tc>
      </w:tr>
      <w:tr w:rsidR="001408C6">
        <w:trPr>
          <w:trHeight w:val="876"/>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Погарская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Тележка для транспортировки медицинских изделий / 202390 Тележка медицинская универсальная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202390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№2025.684515</w:t>
            </w:r>
          </w:p>
        </w:tc>
      </w:tr>
      <w:tr w:rsidR="001408C6">
        <w:trPr>
          <w:trHeight w:val="535"/>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Погарская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Стеллаж / 260470 Стеллаж общего назначения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260470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№2025.714277</w:t>
            </w:r>
          </w:p>
        </w:tc>
      </w:tr>
      <w:tr w:rsidR="001408C6">
        <w:trPr>
          <w:trHeight w:val="481"/>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Погарская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Прочее оборудование /  Стул медицинский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1408C6">
            <w:pPr>
              <w:rPr>
                <w:rFonts w:ascii="Times New Roman" w:hAnsi="Times New Roman"/>
                <w:sz w:val="20"/>
                <w:szCs w:val="20"/>
              </w:rPr>
            </w:pP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3</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№2025.678995</w:t>
            </w:r>
          </w:p>
        </w:tc>
      </w:tr>
      <w:tr w:rsidR="001408C6">
        <w:trPr>
          <w:trHeight w:val="763"/>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Погарская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Прочее оборудование /  Шкаф для хранения медицинской документации</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1408C6">
            <w:pPr>
              <w:rPr>
                <w:rFonts w:ascii="Times New Roman" w:hAnsi="Times New Roman"/>
                <w:sz w:val="20"/>
                <w:szCs w:val="20"/>
              </w:rPr>
            </w:pP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4</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№2025.700950</w:t>
            </w:r>
          </w:p>
        </w:tc>
      </w:tr>
      <w:tr w:rsidR="001408C6">
        <w:trPr>
          <w:trHeight w:val="74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lastRenderedPageBreak/>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Погарская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Прочее оборудование /  Кушетка психоаналитическая (кресло функциональное)</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1408C6">
            <w:pPr>
              <w:rPr>
                <w:rFonts w:ascii="Times New Roman" w:hAnsi="Times New Roman"/>
                <w:sz w:val="20"/>
                <w:szCs w:val="20"/>
              </w:rPr>
            </w:pP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№2025.687654</w:t>
            </w:r>
          </w:p>
        </w:tc>
      </w:tr>
      <w:tr w:rsidR="001408C6">
        <w:trPr>
          <w:trHeight w:val="9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Погарская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Прочее оборудование /  Мойка со смесителем для промывки медицинских изделий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1408C6">
            <w:pPr>
              <w:rPr>
                <w:rFonts w:ascii="Times New Roman" w:hAnsi="Times New Roman"/>
                <w:sz w:val="20"/>
                <w:szCs w:val="20"/>
              </w:rPr>
            </w:pP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№2025.678988</w:t>
            </w:r>
          </w:p>
        </w:tc>
      </w:tr>
      <w:tr w:rsidR="001408C6">
        <w:trPr>
          <w:trHeight w:val="1368"/>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Погарская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Прочее оборудование /  Рабочее место с персональным компьютером и принтером подключением к информационно-коммуникационной сети "Интернет"</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1408C6">
            <w:pPr>
              <w:rPr>
                <w:rFonts w:ascii="Times New Roman" w:hAnsi="Times New Roman"/>
                <w:sz w:val="20"/>
                <w:szCs w:val="20"/>
              </w:rPr>
            </w:pP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4</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№2025.706374</w:t>
            </w:r>
          </w:p>
        </w:tc>
      </w:tr>
      <w:tr w:rsidR="001408C6">
        <w:trPr>
          <w:trHeight w:val="586"/>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Стародубская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Кольпоскоп / 248430 Кольпоскоп</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248430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№0127200000225003414</w:t>
            </w:r>
          </w:p>
        </w:tc>
      </w:tr>
      <w:tr w:rsidR="001408C6">
        <w:trPr>
          <w:trHeight w:val="954"/>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Стародубская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Кресло гинекологическое / 151540 Стол операционный гинекологический, электромеханический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151540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0127200000225003412</w:t>
            </w:r>
          </w:p>
        </w:tc>
      </w:tr>
      <w:tr w:rsidR="001408C6">
        <w:trPr>
          <w:trHeight w:val="726"/>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Стародубская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Кушетка медицинская / 187250 Стол для осмотра/терапевтических процедур, механический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187250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4</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2025.695448</w:t>
            </w:r>
          </w:p>
        </w:tc>
      </w:tr>
      <w:tr w:rsidR="001408C6">
        <w:trPr>
          <w:trHeight w:val="74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Стародубская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Кушетка медицинская / 187150 Стол для осмотра/терапевтических процедур, с питанием от сети</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187150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3</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№0127200000225003400-168056</w:t>
            </w:r>
          </w:p>
        </w:tc>
      </w:tr>
      <w:tr w:rsidR="001408C6">
        <w:trPr>
          <w:trHeight w:val="1409"/>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Стародубская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Набор гинекологических инструментов / 166030 Набор для акушерских/гинекологических операций, не содержащий лекарственные средства, многоразового использования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166030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40</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№0127200000225003395-168056</w:t>
            </w:r>
          </w:p>
        </w:tc>
      </w:tr>
      <w:tr w:rsidR="001408C6">
        <w:trPr>
          <w:trHeight w:val="9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Стародубская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Бактерицидный облучатель/очиститель воздуха/устройство для обеззараживания и (или) фильтрации воздуха и (или) дезинфекции поверхностей / 152690 Очиститель воздуха фильтрующий высокоэффективный, передвижной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152690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4</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2025.690264</w:t>
            </w:r>
          </w:p>
        </w:tc>
      </w:tr>
      <w:tr w:rsidR="001408C6">
        <w:trPr>
          <w:trHeight w:val="2359"/>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Стародубская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Бактерицидный облучатель/очиститель воздуха/устройство для обеззараживания и (или) фильтрации воздуха и (или) дезинфекции поверхностей / 152700 Очиститель воздуха фильтрующий высокоэффективный, стационарный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152700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5</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№0127200000225003391- 168056</w:t>
            </w:r>
          </w:p>
        </w:tc>
      </w:tr>
      <w:tr w:rsidR="001408C6">
        <w:trPr>
          <w:trHeight w:val="998"/>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Стародубская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Светильник медицинский передвижной / 187160 Светильник для осмотра/терапевтических процедур передвижной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187160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3</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2025.684267</w:t>
            </w:r>
          </w:p>
        </w:tc>
      </w:tr>
      <w:tr w:rsidR="001408C6">
        <w:trPr>
          <w:trHeight w:val="145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lastRenderedPageBreak/>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Стародубская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Стол медицинский манипуляционный для размещения инструмента, лекарственных препаратов и приборов / 270020 Тележка для медицинских инструментов</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270020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2025.686008</w:t>
            </w:r>
          </w:p>
        </w:tc>
      </w:tr>
      <w:tr w:rsidR="001408C6">
        <w:trPr>
          <w:trHeight w:val="1408"/>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Стародубская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Стол медицинский манипуляционный для размещения инструмента, лекарственных препаратов и приборов / 270010 Стол для хирургических инструментов</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270010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4</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2025.694891</w:t>
            </w:r>
          </w:p>
        </w:tc>
      </w:tr>
      <w:tr w:rsidR="001408C6">
        <w:trPr>
          <w:trHeight w:val="60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Стародубская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Стул медицинский винтовой / 129690 Стул операционный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129690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2025.694755</w:t>
            </w:r>
          </w:p>
        </w:tc>
      </w:tr>
      <w:tr w:rsidR="001408C6">
        <w:trPr>
          <w:trHeight w:val="754"/>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Стародубская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Холодильник медицинский / 261620 Холодильник лабораторный, стандартный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261620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2025.684107</w:t>
            </w:r>
          </w:p>
        </w:tc>
      </w:tr>
      <w:tr w:rsidR="001408C6">
        <w:trPr>
          <w:trHeight w:val="60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Стародубская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Ширма / 184200 Ширма прикроватная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184200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5</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2025.694369</w:t>
            </w:r>
          </w:p>
        </w:tc>
      </w:tr>
      <w:tr w:rsidR="001408C6">
        <w:trPr>
          <w:trHeight w:val="74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Стародубская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Шкаф для медикаментов / 139690 Шкаф для хранения лекарственных средств</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139690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4</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2025.694768</w:t>
            </w:r>
          </w:p>
        </w:tc>
      </w:tr>
      <w:tr w:rsidR="001408C6">
        <w:trPr>
          <w:trHeight w:val="1163"/>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Стародубская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Стол/шкаф для хранения инструментария и средств медицинского назначения / 270000 Шкаф медицинский для хранения инструментов</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270000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4</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2025.700478</w:t>
            </w:r>
          </w:p>
        </w:tc>
      </w:tr>
      <w:tr w:rsidR="001408C6">
        <w:trPr>
          <w:trHeight w:val="1176"/>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Стародубская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Аппарат для суточного мониторирования артериального давления / 145190 Регистратор амбулаторный для мониторинга артериального давления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145190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№0127200000225003385-168056</w:t>
            </w:r>
          </w:p>
        </w:tc>
      </w:tr>
      <w:tr w:rsidR="001408C6">
        <w:trPr>
          <w:trHeight w:val="1845"/>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Стародубская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Электрокардиограф многоканальный, с усреднением сигнала с передачей по каналам мобильной связи и автоматической интерпретацией / 269170 Электрокардиограф, профессиональный, многоканальный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269170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2025.718876</w:t>
            </w:r>
          </w:p>
        </w:tc>
      </w:tr>
      <w:tr w:rsidR="001408C6">
        <w:trPr>
          <w:trHeight w:val="1613"/>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Стародубская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Аппарат для ультразвукового исследования экспертного уровня с цветным допплером и тремя датчиками (трансабдоминальный, трансвагинальный и линейный) / 260250 Система ультразвуковой визуализации универсальная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260250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№0145200000725000041</w:t>
            </w:r>
          </w:p>
        </w:tc>
      </w:tr>
      <w:tr w:rsidR="001408C6">
        <w:trPr>
          <w:trHeight w:val="931"/>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Стародубская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Кресло для забора крови / 259970 Кресло для осмотра/терапевтических процедур общего назначения, механическое</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259970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2025.684052</w:t>
            </w:r>
          </w:p>
        </w:tc>
      </w:tr>
      <w:tr w:rsidR="001408C6">
        <w:trPr>
          <w:trHeight w:val="753"/>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Стародубская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Прочее оборудование /  Шкаф для хранения медицинской документации</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1408C6">
            <w:pPr>
              <w:rPr>
                <w:rFonts w:ascii="Times New Roman" w:hAnsi="Times New Roman"/>
                <w:sz w:val="20"/>
                <w:szCs w:val="20"/>
              </w:rPr>
            </w:pP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4</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2025.684430</w:t>
            </w:r>
          </w:p>
        </w:tc>
      </w:tr>
      <w:tr w:rsidR="001408C6">
        <w:trPr>
          <w:trHeight w:val="754"/>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lastRenderedPageBreak/>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Стародубская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Прочее оборудование /  Кушетка психоаналитическая (кресло функциональное)</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1408C6">
            <w:pPr>
              <w:rPr>
                <w:rFonts w:ascii="Times New Roman" w:hAnsi="Times New Roman"/>
                <w:sz w:val="20"/>
                <w:szCs w:val="20"/>
              </w:rPr>
            </w:pP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2025.684486</w:t>
            </w:r>
          </w:p>
        </w:tc>
      </w:tr>
      <w:tr w:rsidR="001408C6">
        <w:trPr>
          <w:trHeight w:val="1435"/>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Стародубская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Прочее оборудование /  Рабочее место с персональным компьютером и принтером подключением к информационно-коммуникационной сети "Интернет"</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1408C6">
            <w:pPr>
              <w:rPr>
                <w:rFonts w:ascii="Times New Roman" w:hAnsi="Times New Roman"/>
                <w:sz w:val="20"/>
                <w:szCs w:val="20"/>
              </w:rPr>
            </w:pP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2025.695140</w:t>
            </w:r>
          </w:p>
        </w:tc>
      </w:tr>
      <w:tr w:rsidR="001408C6">
        <w:trPr>
          <w:trHeight w:val="1368"/>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Стародубская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Прочее оборудование /  Рабочее место с персональным компьютером и принтером подключением к информационно-коммуникационной сети "Интернет"</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1408C6">
            <w:pPr>
              <w:rPr>
                <w:rFonts w:ascii="Times New Roman" w:hAnsi="Times New Roman"/>
                <w:sz w:val="20"/>
                <w:szCs w:val="20"/>
              </w:rPr>
            </w:pP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2025.695141</w:t>
            </w:r>
          </w:p>
        </w:tc>
      </w:tr>
      <w:tr w:rsidR="001408C6">
        <w:trPr>
          <w:trHeight w:val="1163"/>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Трубчевская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Анализатор допплеровский сердечно-сосудистой деятельности матери и плода малогабаритный / 119610 Система допплеровская фетальная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119610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2323000334725000162</w:t>
            </w:r>
          </w:p>
        </w:tc>
      </w:tr>
      <w:tr w:rsidR="001408C6">
        <w:trPr>
          <w:trHeight w:val="699"/>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Трубчевская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Кольпоскоп / 248430 Кольпоскоп</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248430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№0127200000225003414</w:t>
            </w:r>
          </w:p>
        </w:tc>
      </w:tr>
      <w:tr w:rsidR="001408C6">
        <w:trPr>
          <w:trHeight w:val="917"/>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Трубчевская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Кресло гинекологическое / 151550 Стол гинекологический для осмотра/терапевтических процедур, механический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151550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2323000334725000155</w:t>
            </w:r>
          </w:p>
        </w:tc>
      </w:tr>
      <w:tr w:rsidR="001408C6">
        <w:trPr>
          <w:trHeight w:val="74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Трубчевская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Кушетка медицинская / 187250 Стол для осмотра/терапевтических процедур, механический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187250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3</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2323000334725000165</w:t>
            </w:r>
          </w:p>
        </w:tc>
      </w:tr>
      <w:tr w:rsidR="001408C6">
        <w:trPr>
          <w:trHeight w:val="1381"/>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Трубчевская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Набор гинекологических инструментов / 166030 Набор для акушерских/гинекологических операций, не содержащий лекарственные средства, многоразового использования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166030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20</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2323000334725000158</w:t>
            </w:r>
          </w:p>
        </w:tc>
      </w:tr>
      <w:tr w:rsidR="001408C6">
        <w:trPr>
          <w:trHeight w:val="1858"/>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Трубчевская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Бактерицидный облучатель/очиститель воздуха/устройство для обеззараживания и (или) фильтрации воздуха и (или) дезинфекции поверхностей / 131980 Облучатель ультрафиолетовый бактерицидный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131980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6</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2323000334725000159</w:t>
            </w:r>
          </w:p>
        </w:tc>
      </w:tr>
      <w:tr w:rsidR="001408C6">
        <w:trPr>
          <w:trHeight w:val="903"/>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Трубчевская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Светильник медицинский передвижной / 187160 Светильник для осмотра/терапевтических процедур передвижной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187160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2323000334725000161</w:t>
            </w:r>
          </w:p>
        </w:tc>
      </w:tr>
      <w:tr w:rsidR="001408C6">
        <w:trPr>
          <w:trHeight w:val="1353"/>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Трубчевская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Стол медицинский манипуляционный для размещения инструмента, лекарственных препаратов и приборов / 270020 Тележка для медицинских инструментов</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270020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3</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2323000334725000168</w:t>
            </w:r>
          </w:p>
        </w:tc>
      </w:tr>
      <w:tr w:rsidR="001408C6">
        <w:trPr>
          <w:trHeight w:val="672"/>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lastRenderedPageBreak/>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Трубчевская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Стул медицинский винтовой / 129690 Стул операционный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129690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2323000334725000167</w:t>
            </w:r>
          </w:p>
        </w:tc>
      </w:tr>
      <w:tr w:rsidR="001408C6">
        <w:trPr>
          <w:trHeight w:val="726"/>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Трубчевская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Холодильник медицинский / 215850 Холодильник фармацевтический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215850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3</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2323000334725000169</w:t>
            </w:r>
          </w:p>
        </w:tc>
      </w:tr>
      <w:tr w:rsidR="001408C6">
        <w:trPr>
          <w:trHeight w:val="726"/>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Трубчевская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Ширма / 184200 Ширма прикроватная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184200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2323000334725000170</w:t>
            </w:r>
          </w:p>
        </w:tc>
      </w:tr>
      <w:tr w:rsidR="001408C6">
        <w:trPr>
          <w:trHeight w:val="726"/>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Трубчевская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Шкаф для медикаментов / 139690 Шкаф для хранения лекарственных средств</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139690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2323000334725000172</w:t>
            </w:r>
          </w:p>
        </w:tc>
      </w:tr>
      <w:tr w:rsidR="001408C6">
        <w:trPr>
          <w:trHeight w:val="1163"/>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Трубчевская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Стол/шкаф для хранения инструментария и средств медицинского назначения / 270000 Шкаф медицинский для хранения инструментов</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270000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3</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2323000334725000173</w:t>
            </w:r>
          </w:p>
        </w:tc>
      </w:tr>
      <w:tr w:rsidR="001408C6">
        <w:trPr>
          <w:trHeight w:val="713"/>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Трубчевская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Кардиомонитор фетальный / 119540 Монитор кардиологический фетальный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119540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№0127200000225003413</w:t>
            </w:r>
          </w:p>
        </w:tc>
      </w:tr>
      <w:tr w:rsidR="001408C6">
        <w:trPr>
          <w:trHeight w:val="1627"/>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Трубчевская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Аппарат для ультразвукового исследования экспертного уровня с цветным допплером и тремя датчиками (трансабдоминальный, трансвагинальный и линейный) / 260250 Система ультразвуковой визуализации универсальная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260250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№0145200000725000041</w:t>
            </w:r>
          </w:p>
        </w:tc>
      </w:tr>
      <w:tr w:rsidR="001408C6">
        <w:trPr>
          <w:trHeight w:val="699"/>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Трубчевская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Кресло для забора крови / 144330 Кресло/кушетка донорская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144330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2323000334725000156</w:t>
            </w:r>
          </w:p>
        </w:tc>
      </w:tr>
      <w:tr w:rsidR="001408C6">
        <w:trPr>
          <w:trHeight w:val="754"/>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Трубчевская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Шкаф сушильный / 173090 Стерилизатор сухожаровой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173090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2323000334725000164</w:t>
            </w:r>
          </w:p>
        </w:tc>
      </w:tr>
      <w:tr w:rsidR="001408C6">
        <w:trPr>
          <w:trHeight w:val="985"/>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Трубчевская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Тележка для транспортировки медицинских изделий / 270020 Тележка для медицинских инструментов</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270020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2323000334725000168</w:t>
            </w:r>
          </w:p>
        </w:tc>
      </w:tr>
      <w:tr w:rsidR="001408C6">
        <w:trPr>
          <w:trHeight w:val="686"/>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Трубчевская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Стеллаж / 260470 Стеллаж общего назначения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260470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2323000334725000163</w:t>
            </w:r>
          </w:p>
        </w:tc>
      </w:tr>
      <w:tr w:rsidR="001408C6">
        <w:trPr>
          <w:trHeight w:val="74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Трубчевская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Прочее оборудование /  Стул медицинский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1408C6">
            <w:pPr>
              <w:rPr>
                <w:rFonts w:ascii="Times New Roman" w:hAnsi="Times New Roman"/>
                <w:sz w:val="20"/>
                <w:szCs w:val="20"/>
              </w:rPr>
            </w:pP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3</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2323000334725000166</w:t>
            </w:r>
          </w:p>
        </w:tc>
      </w:tr>
      <w:tr w:rsidR="001408C6">
        <w:trPr>
          <w:trHeight w:val="645"/>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Трубчевская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Прочее оборудование /  Шкаф для хранения медицинской документации</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1408C6">
            <w:pPr>
              <w:rPr>
                <w:rFonts w:ascii="Times New Roman" w:hAnsi="Times New Roman"/>
                <w:sz w:val="20"/>
                <w:szCs w:val="20"/>
              </w:rPr>
            </w:pP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3</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№2323000334725000171</w:t>
            </w:r>
          </w:p>
        </w:tc>
      </w:tr>
      <w:tr w:rsidR="001408C6">
        <w:trPr>
          <w:trHeight w:val="686"/>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Трубчевская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Прочее оборудование /  Кушетка психоаналитическая (кресло функциональное)</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1408C6">
            <w:pPr>
              <w:rPr>
                <w:rFonts w:ascii="Times New Roman" w:hAnsi="Times New Roman"/>
                <w:sz w:val="20"/>
                <w:szCs w:val="20"/>
              </w:rPr>
            </w:pP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2323000334725000157</w:t>
            </w:r>
          </w:p>
        </w:tc>
      </w:tr>
      <w:tr w:rsidR="001408C6">
        <w:trPr>
          <w:trHeight w:val="1381"/>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Трубчевская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Прочее оборудование /  Рабочее место с персональным компьютером и принтером подключением к информационно-коммуникационной сети "Интернет"</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1408C6">
            <w:pPr>
              <w:rPr>
                <w:rFonts w:ascii="Times New Roman" w:hAnsi="Times New Roman"/>
                <w:sz w:val="20"/>
                <w:szCs w:val="20"/>
              </w:rPr>
            </w:pP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8</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2323000334725000160</w:t>
            </w:r>
          </w:p>
        </w:tc>
      </w:tr>
      <w:tr w:rsidR="001408C6">
        <w:trPr>
          <w:trHeight w:val="1163"/>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lastRenderedPageBreak/>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Унечская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Анализатор допплеровский сердечно-сосудистой деятельности матери и плода малогабаритный / 119540 Монитор кардиологический фетальный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119540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№0327300011025000003</w:t>
            </w:r>
          </w:p>
        </w:tc>
      </w:tr>
      <w:tr w:rsidR="001408C6">
        <w:trPr>
          <w:trHeight w:val="958"/>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Унечская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Кресло гинекологическое / 151550 Стол гинекологический для осмотра/терапевтических процедур, механический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151550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ИМЗ-2025-005227</w:t>
            </w:r>
          </w:p>
        </w:tc>
      </w:tr>
      <w:tr w:rsidR="001408C6">
        <w:trPr>
          <w:trHeight w:val="1353"/>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Унечская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Набор гинекологических инструментов / 166030 Набор для акушерских/гинекологических операций, не содержащий лекарственные средства, многоразового использования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166030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ИМЗ-2025-005198</w:t>
            </w:r>
          </w:p>
        </w:tc>
      </w:tr>
      <w:tr w:rsidR="001408C6">
        <w:trPr>
          <w:trHeight w:val="944"/>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Унечская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Светильник медицинский передвижной / 187160 Светильник для осмотра/терапевтических процедур передвижной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187160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ИМЗ-2025-005197</w:t>
            </w:r>
          </w:p>
        </w:tc>
      </w:tr>
      <w:tr w:rsidR="001408C6">
        <w:trPr>
          <w:trHeight w:val="1435"/>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Унечская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Стол медицинский манипуляционный для размещения инструмента, лекарственных препаратов и приборов / 202390 Тележка медицинская универсальная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202390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ИМЗ-2025-005205</w:t>
            </w:r>
          </w:p>
        </w:tc>
      </w:tr>
      <w:tr w:rsidR="001408C6">
        <w:trPr>
          <w:trHeight w:val="494"/>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Унечская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Стул медицинский винтовой / 129690 Стул операционный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129690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ИМЗ-2025-005192</w:t>
            </w:r>
          </w:p>
        </w:tc>
      </w:tr>
      <w:tr w:rsidR="001408C6">
        <w:trPr>
          <w:trHeight w:val="658"/>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Унечская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Холодильник медицинский / 215850 Холодильник фармацевтический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215850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3</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ИМЗ-2025-005212</w:t>
            </w:r>
          </w:p>
        </w:tc>
      </w:tr>
      <w:tr w:rsidR="001408C6">
        <w:trPr>
          <w:trHeight w:val="685"/>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Унечская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Холодильник медицинский / 321680 Холодильник/камера морозильная для хранения крови</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321680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ИМЗ-2025-005224</w:t>
            </w:r>
          </w:p>
        </w:tc>
      </w:tr>
      <w:tr w:rsidR="001408C6">
        <w:trPr>
          <w:trHeight w:val="481"/>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Унечская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Ширма / 184200 Ширма прикроватная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184200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ИМЗ-2025-005206</w:t>
            </w:r>
          </w:p>
        </w:tc>
      </w:tr>
      <w:tr w:rsidR="001408C6">
        <w:trPr>
          <w:trHeight w:val="685"/>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Унечская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Шкаф для медикаментов / 139690 Шкаф для хранения лекарственных средств</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139690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ИМЗ-2025-005203</w:t>
            </w:r>
          </w:p>
        </w:tc>
      </w:tr>
      <w:tr w:rsidR="001408C6">
        <w:trPr>
          <w:trHeight w:val="1176"/>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Унечская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Стол/шкаф для хранения инструментария и средств медицинского назначения / 270000 Шкаф медицинский для хранения инструментов</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270000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ИМЗ-2025-005204</w:t>
            </w:r>
          </w:p>
        </w:tc>
      </w:tr>
      <w:tr w:rsidR="001408C6">
        <w:trPr>
          <w:trHeight w:val="699"/>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Унечская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Кардиомонитор фетальный / 119540 Монитор кардиологический фетальный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119540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№0127200000225003413</w:t>
            </w:r>
          </w:p>
        </w:tc>
      </w:tr>
      <w:tr w:rsidR="001408C6">
        <w:trPr>
          <w:trHeight w:val="1927"/>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Унечская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Электрокардиограф многоканальный, с усреднением сигнала с передачей по каналам мобильной связи и автоматической интерпретацией / 269170 Электрокардиограф, профессиональный, многоканальный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269170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ИМЗ-2025-005196</w:t>
            </w:r>
          </w:p>
        </w:tc>
      </w:tr>
      <w:tr w:rsidR="001408C6">
        <w:trPr>
          <w:trHeight w:val="164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lastRenderedPageBreak/>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Унечская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Аппарат для ультразвукового исследования экспертного уровня с цветным допплером и тремя датчиками (трансабдоминальный, трансвагинальный и линейный) / 260250 Система ультразвуковой визуализации универсальная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260250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№0145200000725000041</w:t>
            </w:r>
          </w:p>
        </w:tc>
      </w:tr>
      <w:tr w:rsidR="001408C6">
        <w:trPr>
          <w:trHeight w:val="59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Унечская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Шкаф сушильный / 260410 Шкаф сушильный общего назначения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260410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ИМЗ-2025-005191</w:t>
            </w:r>
          </w:p>
        </w:tc>
      </w:tr>
      <w:tr w:rsidR="001408C6">
        <w:trPr>
          <w:trHeight w:val="931"/>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Унечская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Тележка для транспортировки медицинских изделий / 202390 Тележка медицинская универсальная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202390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ИМЗ-2025-005205</w:t>
            </w:r>
          </w:p>
        </w:tc>
      </w:tr>
      <w:tr w:rsidR="001408C6">
        <w:trPr>
          <w:trHeight w:val="48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Унечская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Стеллаж / 260470 Стеллаж общего назначения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260470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ИМЗ-2025-005193</w:t>
            </w:r>
          </w:p>
        </w:tc>
      </w:tr>
      <w:tr w:rsidR="001408C6">
        <w:trPr>
          <w:trHeight w:val="453"/>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Унечская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Прочее оборудование /  Стул медицинский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1408C6">
            <w:pPr>
              <w:rPr>
                <w:rFonts w:ascii="Times New Roman" w:hAnsi="Times New Roman"/>
                <w:sz w:val="20"/>
                <w:szCs w:val="20"/>
              </w:rPr>
            </w:pP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4</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ИМЗ-2025-005199</w:t>
            </w:r>
          </w:p>
        </w:tc>
      </w:tr>
      <w:tr w:rsidR="001408C6">
        <w:trPr>
          <w:trHeight w:val="658"/>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Унечская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Прочее оборудование /  Шкаф для хранения медицинской документации</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1408C6">
            <w:pPr>
              <w:rPr>
                <w:rFonts w:ascii="Times New Roman" w:hAnsi="Times New Roman"/>
                <w:sz w:val="20"/>
                <w:szCs w:val="20"/>
              </w:rPr>
            </w:pP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ИМЗ-2025-005202</w:t>
            </w:r>
          </w:p>
        </w:tc>
      </w:tr>
      <w:tr w:rsidR="001408C6">
        <w:trPr>
          <w:trHeight w:val="685"/>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Унечская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Прочее оборудование /  Кушетка психоаналитическая (кресло функциональное)</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1408C6">
            <w:pPr>
              <w:rPr>
                <w:rFonts w:ascii="Times New Roman" w:hAnsi="Times New Roman"/>
                <w:sz w:val="20"/>
                <w:szCs w:val="20"/>
              </w:rPr>
            </w:pP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ИМЗ-2025-005194</w:t>
            </w:r>
          </w:p>
        </w:tc>
      </w:tr>
      <w:tr w:rsidR="001408C6">
        <w:trPr>
          <w:trHeight w:val="713"/>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Унечская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Прочее оборудование /  Мойка со смесителем для промывки медицинских изделий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1408C6">
            <w:pPr>
              <w:rPr>
                <w:rFonts w:ascii="Times New Roman" w:hAnsi="Times New Roman"/>
                <w:sz w:val="20"/>
                <w:szCs w:val="20"/>
              </w:rPr>
            </w:pP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ИМЗ-2025-005200</w:t>
            </w:r>
          </w:p>
        </w:tc>
      </w:tr>
      <w:tr w:rsidR="001408C6">
        <w:trPr>
          <w:trHeight w:val="413"/>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Унечская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Прочее оборудование /  Рабочее место с персональным компьютером и принтером подключением к информационно-коммуникационной сети "Интернет"</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1408C6">
            <w:pPr>
              <w:rPr>
                <w:rFonts w:ascii="Times New Roman" w:hAnsi="Times New Roman"/>
                <w:sz w:val="20"/>
                <w:szCs w:val="20"/>
              </w:rPr>
            </w:pP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2025.705822</w:t>
            </w:r>
          </w:p>
        </w:tc>
      </w:tr>
      <w:tr w:rsidR="001408C6">
        <w:trPr>
          <w:trHeight w:val="1381"/>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Унечская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Прочее оборудование /  Рабочее место с персональным компьютером и принтером подключением к информационно-коммуникационной сети "Интернет"</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1408C6">
            <w:pPr>
              <w:rPr>
                <w:rFonts w:ascii="Times New Roman" w:hAnsi="Times New Roman"/>
                <w:sz w:val="20"/>
                <w:szCs w:val="20"/>
              </w:rPr>
            </w:pP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2025.705987</w:t>
            </w:r>
          </w:p>
        </w:tc>
      </w:tr>
      <w:tr w:rsidR="001408C6">
        <w:trPr>
          <w:trHeight w:val="1122"/>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Суражская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Анализатор допплеровский сердечно-сосудистой деятельности матери и плода малогабаритный / 119540 Монитор кардиологический фетальный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119540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1408C6" w:rsidRDefault="001408C6">
            <w:pPr>
              <w:rPr>
                <w:rFonts w:ascii="Times New Roman" w:hAnsi="Times New Roman"/>
                <w:sz w:val="20"/>
                <w:szCs w:val="20"/>
              </w:rPr>
            </w:pPr>
          </w:p>
        </w:tc>
      </w:tr>
      <w:tr w:rsidR="001408C6">
        <w:trPr>
          <w:trHeight w:val="1108"/>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Суражская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Анализатор допплеровский сердечно-сосудистой деятельности матери и плода малогабаритный / 119610 Система допплеровская фетальная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119610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1408C6" w:rsidRDefault="001408C6">
            <w:pPr>
              <w:rPr>
                <w:rFonts w:ascii="Times New Roman" w:hAnsi="Times New Roman"/>
                <w:sz w:val="20"/>
                <w:szCs w:val="20"/>
              </w:rPr>
            </w:pPr>
          </w:p>
        </w:tc>
      </w:tr>
      <w:tr w:rsidR="001408C6">
        <w:trPr>
          <w:trHeight w:val="60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Суражская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Кольпоскоп / 248430 Кольпоскоп</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248430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1408C6" w:rsidRDefault="001408C6">
            <w:pPr>
              <w:rPr>
                <w:rFonts w:ascii="Times New Roman" w:hAnsi="Times New Roman"/>
                <w:sz w:val="20"/>
                <w:szCs w:val="20"/>
              </w:rPr>
            </w:pPr>
          </w:p>
        </w:tc>
      </w:tr>
      <w:tr w:rsidR="001408C6">
        <w:trPr>
          <w:trHeight w:val="944"/>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lastRenderedPageBreak/>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Суражская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Кресло гинекологическое / 151540 Стол операционный гинекологический, электромеханический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151540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4</w:t>
            </w:r>
          </w:p>
        </w:tc>
        <w:tc>
          <w:tcPr>
            <w:tcW w:w="3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1408C6" w:rsidRDefault="001408C6">
            <w:pPr>
              <w:rPr>
                <w:rFonts w:ascii="Times New Roman" w:hAnsi="Times New Roman"/>
                <w:sz w:val="20"/>
                <w:szCs w:val="20"/>
              </w:rPr>
            </w:pPr>
          </w:p>
        </w:tc>
      </w:tr>
      <w:tr w:rsidR="001408C6">
        <w:trPr>
          <w:trHeight w:val="727"/>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Суражская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Кушетка медицинская / 187250 Стол для осмотра/терапевтических процедур, механический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187250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6</w:t>
            </w:r>
          </w:p>
        </w:tc>
        <w:tc>
          <w:tcPr>
            <w:tcW w:w="3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1408C6" w:rsidRDefault="001408C6">
            <w:pPr>
              <w:rPr>
                <w:rFonts w:ascii="Times New Roman" w:hAnsi="Times New Roman"/>
                <w:sz w:val="20"/>
                <w:szCs w:val="20"/>
              </w:rPr>
            </w:pPr>
          </w:p>
        </w:tc>
      </w:tr>
      <w:tr w:rsidR="001408C6">
        <w:trPr>
          <w:trHeight w:val="1436"/>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Суражская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Набор гинекологических инструментов / 166030 Набор для акушерских/гинекологических операций, не содержащий лекарственные средства, многоразового использования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166030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20</w:t>
            </w:r>
          </w:p>
        </w:tc>
        <w:tc>
          <w:tcPr>
            <w:tcW w:w="3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1408C6" w:rsidRDefault="001408C6">
            <w:pPr>
              <w:rPr>
                <w:rFonts w:ascii="Times New Roman" w:hAnsi="Times New Roman"/>
                <w:sz w:val="20"/>
                <w:szCs w:val="20"/>
              </w:rPr>
            </w:pPr>
          </w:p>
        </w:tc>
      </w:tr>
      <w:tr w:rsidR="001408C6">
        <w:trPr>
          <w:trHeight w:val="1885"/>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Суражская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Бактерицидный облучатель/очиститель воздуха/устройство для обеззараживания и (или) фильтрации воздуха и (или) дезинфекции поверхностей / 131980 Облучатель ультрафиолетовый бактерицидный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131980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3</w:t>
            </w:r>
          </w:p>
        </w:tc>
        <w:tc>
          <w:tcPr>
            <w:tcW w:w="3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1408C6" w:rsidRDefault="001408C6">
            <w:pPr>
              <w:rPr>
                <w:rFonts w:ascii="Times New Roman" w:hAnsi="Times New Roman"/>
                <w:sz w:val="20"/>
                <w:szCs w:val="20"/>
              </w:rPr>
            </w:pPr>
          </w:p>
        </w:tc>
      </w:tr>
      <w:tr w:rsidR="001408C6">
        <w:trPr>
          <w:trHeight w:val="271"/>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Суражская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Бактерицидный облучатель/очиститель воздуха/устройство для обеззараживания и (или) фильтрации воздуха и (или) дезинфекции поверхностей / 152690 Очиститель воздуха фильтрующий высокоэффективный, передвижной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152690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3</w:t>
            </w:r>
          </w:p>
        </w:tc>
        <w:tc>
          <w:tcPr>
            <w:tcW w:w="3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1408C6" w:rsidRDefault="001408C6">
            <w:pPr>
              <w:rPr>
                <w:rFonts w:ascii="Times New Roman" w:hAnsi="Times New Roman"/>
                <w:sz w:val="20"/>
                <w:szCs w:val="20"/>
              </w:rPr>
            </w:pPr>
          </w:p>
        </w:tc>
      </w:tr>
      <w:tr w:rsidR="001408C6">
        <w:trPr>
          <w:trHeight w:val="89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Суражская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Светильник медицинский передвижной / 187160 Светильник для осмотра/терапевтических процедур передвижной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187160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4</w:t>
            </w:r>
          </w:p>
        </w:tc>
        <w:tc>
          <w:tcPr>
            <w:tcW w:w="3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1408C6" w:rsidRDefault="001408C6">
            <w:pPr>
              <w:rPr>
                <w:rFonts w:ascii="Times New Roman" w:hAnsi="Times New Roman"/>
                <w:sz w:val="20"/>
                <w:szCs w:val="20"/>
              </w:rPr>
            </w:pPr>
          </w:p>
        </w:tc>
      </w:tr>
      <w:tr w:rsidR="001408C6">
        <w:trPr>
          <w:trHeight w:val="1408"/>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Суражская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Стол медицинский манипуляционный для размещения инструмента, лекарственных препаратов и приборов / 270020 Тележка для медицинских инструментов</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270020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1408C6" w:rsidRDefault="001408C6">
            <w:pPr>
              <w:rPr>
                <w:rFonts w:ascii="Times New Roman" w:hAnsi="Times New Roman"/>
                <w:sz w:val="20"/>
                <w:szCs w:val="20"/>
              </w:rPr>
            </w:pPr>
          </w:p>
        </w:tc>
      </w:tr>
      <w:tr w:rsidR="001408C6">
        <w:trPr>
          <w:trHeight w:val="1381"/>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Суражская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Стол медицинский манипуляционный для размещения инструмента, лекарственных препаратов и приборов / 202390 Тележка медицинская универсальная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202390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1408C6" w:rsidRDefault="001408C6">
            <w:pPr>
              <w:rPr>
                <w:rFonts w:ascii="Times New Roman" w:hAnsi="Times New Roman"/>
                <w:sz w:val="20"/>
                <w:szCs w:val="20"/>
              </w:rPr>
            </w:pPr>
          </w:p>
        </w:tc>
      </w:tr>
      <w:tr w:rsidR="001408C6">
        <w:trPr>
          <w:trHeight w:val="1408"/>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Суражская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Стол медицинский манипуляционный для размещения инструмента, лекарственных препаратов и приборов / 270010 Стол для хирургических инструментов</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270010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1408C6" w:rsidRDefault="001408C6">
            <w:pPr>
              <w:rPr>
                <w:rFonts w:ascii="Times New Roman" w:hAnsi="Times New Roman"/>
                <w:sz w:val="20"/>
                <w:szCs w:val="20"/>
              </w:rPr>
            </w:pPr>
          </w:p>
        </w:tc>
      </w:tr>
      <w:tr w:rsidR="001408C6">
        <w:trPr>
          <w:trHeight w:val="60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Суражская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Стул медицинский винтовой / 129690 Стул операционный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129690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3</w:t>
            </w:r>
          </w:p>
        </w:tc>
        <w:tc>
          <w:tcPr>
            <w:tcW w:w="3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1408C6" w:rsidRDefault="001408C6">
            <w:pPr>
              <w:rPr>
                <w:rFonts w:ascii="Times New Roman" w:hAnsi="Times New Roman"/>
                <w:sz w:val="20"/>
                <w:szCs w:val="20"/>
              </w:rPr>
            </w:pPr>
          </w:p>
        </w:tc>
      </w:tr>
      <w:tr w:rsidR="001408C6">
        <w:trPr>
          <w:trHeight w:val="74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lastRenderedPageBreak/>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Суражская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Холодильник медицинский / 215850 Холодильник фармацевтический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215850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3</w:t>
            </w:r>
          </w:p>
        </w:tc>
        <w:tc>
          <w:tcPr>
            <w:tcW w:w="3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1408C6" w:rsidRDefault="001408C6">
            <w:pPr>
              <w:rPr>
                <w:rFonts w:ascii="Times New Roman" w:hAnsi="Times New Roman"/>
                <w:sz w:val="20"/>
                <w:szCs w:val="20"/>
              </w:rPr>
            </w:pPr>
          </w:p>
        </w:tc>
      </w:tr>
      <w:tr w:rsidR="001408C6">
        <w:trPr>
          <w:trHeight w:val="60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Суражская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Ширма / 184200 Ширма прикроватная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184200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6</w:t>
            </w:r>
          </w:p>
        </w:tc>
        <w:tc>
          <w:tcPr>
            <w:tcW w:w="3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1408C6" w:rsidRDefault="001408C6">
            <w:pPr>
              <w:rPr>
                <w:rFonts w:ascii="Times New Roman" w:hAnsi="Times New Roman"/>
                <w:sz w:val="20"/>
                <w:szCs w:val="20"/>
              </w:rPr>
            </w:pPr>
          </w:p>
        </w:tc>
      </w:tr>
      <w:tr w:rsidR="001408C6">
        <w:trPr>
          <w:trHeight w:val="74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Суражская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Шкаф для медикаментов / 139690 Шкаф для хранения лекарственных средств</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139690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3</w:t>
            </w:r>
          </w:p>
        </w:tc>
        <w:tc>
          <w:tcPr>
            <w:tcW w:w="3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1408C6" w:rsidRDefault="001408C6">
            <w:pPr>
              <w:rPr>
                <w:rFonts w:ascii="Times New Roman" w:hAnsi="Times New Roman"/>
                <w:sz w:val="20"/>
                <w:szCs w:val="20"/>
              </w:rPr>
            </w:pPr>
          </w:p>
        </w:tc>
      </w:tr>
      <w:tr w:rsidR="001408C6">
        <w:trPr>
          <w:trHeight w:val="1108"/>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Суражская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Стол/шкаф для хранения инструментария и средств медицинского назначения / 270000 Шкаф медицинский для хранения инструментов</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270000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1408C6" w:rsidRDefault="001408C6">
            <w:pPr>
              <w:rPr>
                <w:rFonts w:ascii="Times New Roman" w:hAnsi="Times New Roman"/>
                <w:sz w:val="20"/>
                <w:szCs w:val="20"/>
              </w:rPr>
            </w:pPr>
          </w:p>
        </w:tc>
      </w:tr>
      <w:tr w:rsidR="001408C6">
        <w:trPr>
          <w:trHeight w:val="119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Суражская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Стол/шкаф для хранения инструментария и средств медицинского назначения / 270010 Стол для хирургических инструментов</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270010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1408C6" w:rsidRDefault="001408C6">
            <w:pPr>
              <w:rPr>
                <w:rFonts w:ascii="Times New Roman" w:hAnsi="Times New Roman"/>
                <w:sz w:val="20"/>
                <w:szCs w:val="20"/>
              </w:rPr>
            </w:pPr>
          </w:p>
        </w:tc>
      </w:tr>
      <w:tr w:rsidR="001408C6">
        <w:trPr>
          <w:trHeight w:val="1122"/>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Суражская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Аппарат для суточного мониторирования артериального давления / 145190 Регистратор амбулаторный для мониторинга артериального давления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145190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1408C6" w:rsidRDefault="001408C6">
            <w:pPr>
              <w:rPr>
                <w:rFonts w:ascii="Times New Roman" w:hAnsi="Times New Roman"/>
                <w:sz w:val="20"/>
                <w:szCs w:val="20"/>
              </w:rPr>
            </w:pPr>
          </w:p>
        </w:tc>
      </w:tr>
      <w:tr w:rsidR="001408C6">
        <w:trPr>
          <w:trHeight w:val="1858"/>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Суражская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Электрокардиограф многоканальный, с усреднением сигнала с передачей по каналам мобильной связи и автоматической интерпретацией / 269170 Электрокардиограф, профессиональный, многоканальный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269170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1408C6" w:rsidRDefault="001408C6">
            <w:pPr>
              <w:rPr>
                <w:rFonts w:ascii="Times New Roman" w:hAnsi="Times New Roman"/>
                <w:sz w:val="20"/>
                <w:szCs w:val="20"/>
              </w:rPr>
            </w:pPr>
          </w:p>
        </w:tc>
      </w:tr>
      <w:tr w:rsidR="001408C6">
        <w:trPr>
          <w:trHeight w:val="1613"/>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Суражская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Аппарат для ультразвукового исследования экспертного уровня с цветным допплером и тремя датчиками (трансабдоминальный, трансвагинальный и линейный) / 260250 Система ультразвуковой визуализации универсальная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260250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1408C6" w:rsidRDefault="001408C6">
            <w:pPr>
              <w:rPr>
                <w:rFonts w:ascii="Times New Roman" w:hAnsi="Times New Roman"/>
                <w:sz w:val="20"/>
                <w:szCs w:val="20"/>
              </w:rPr>
            </w:pPr>
          </w:p>
        </w:tc>
      </w:tr>
      <w:tr w:rsidR="001408C6">
        <w:trPr>
          <w:trHeight w:val="101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Суражская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Аппарат дыхательный ручной / 121180 Аппарат искусственной вентиляции легких, ручной, многоразового использования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121180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1408C6" w:rsidRDefault="001408C6">
            <w:pPr>
              <w:rPr>
                <w:rFonts w:ascii="Times New Roman" w:hAnsi="Times New Roman"/>
                <w:sz w:val="20"/>
                <w:szCs w:val="20"/>
              </w:rPr>
            </w:pPr>
          </w:p>
        </w:tc>
      </w:tr>
      <w:tr w:rsidR="001408C6">
        <w:trPr>
          <w:trHeight w:val="1449"/>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Суражская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Аппарат электрохирургический гинекологический высокочастотный для резекции и коагуляции / 228980 Система электрохирургическая аргон-усиленная</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228980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1408C6" w:rsidRDefault="001408C6">
            <w:pPr>
              <w:rPr>
                <w:rFonts w:ascii="Times New Roman" w:hAnsi="Times New Roman"/>
                <w:sz w:val="20"/>
                <w:szCs w:val="20"/>
              </w:rPr>
            </w:pPr>
          </w:p>
        </w:tc>
      </w:tr>
      <w:tr w:rsidR="001408C6">
        <w:trPr>
          <w:trHeight w:val="86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Суражская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Аспиратор (насос отсасывающий) (помпа) хирургический / 260570 Система аспирационная общего назначения, с питанием от сети</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260570</w:t>
            </w: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1408C6" w:rsidRDefault="001408C6">
            <w:pPr>
              <w:rPr>
                <w:rFonts w:ascii="Times New Roman" w:hAnsi="Times New Roman"/>
                <w:sz w:val="20"/>
                <w:szCs w:val="20"/>
              </w:rPr>
            </w:pPr>
          </w:p>
        </w:tc>
      </w:tr>
      <w:tr w:rsidR="001408C6">
        <w:trPr>
          <w:trHeight w:val="60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Суражская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Прочее оборудование /  Стул медицинский</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1408C6">
            <w:pPr>
              <w:rPr>
                <w:rFonts w:ascii="Times New Roman" w:hAnsi="Times New Roman"/>
                <w:sz w:val="20"/>
                <w:szCs w:val="20"/>
              </w:rPr>
            </w:pP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18</w:t>
            </w:r>
          </w:p>
        </w:tc>
        <w:tc>
          <w:tcPr>
            <w:tcW w:w="3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1408C6" w:rsidRDefault="001408C6">
            <w:pPr>
              <w:rPr>
                <w:rFonts w:ascii="Times New Roman" w:hAnsi="Times New Roman"/>
                <w:sz w:val="20"/>
                <w:szCs w:val="20"/>
              </w:rPr>
            </w:pPr>
          </w:p>
        </w:tc>
      </w:tr>
      <w:tr w:rsidR="001408C6">
        <w:trPr>
          <w:trHeight w:val="90"/>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lastRenderedPageBreak/>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Суражская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Прочее оборудование /  Шкаф для хранения медицинской документации</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1408C6">
            <w:pPr>
              <w:rPr>
                <w:rFonts w:ascii="Times New Roman" w:hAnsi="Times New Roman"/>
                <w:sz w:val="20"/>
                <w:szCs w:val="20"/>
              </w:rPr>
            </w:pP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4</w:t>
            </w:r>
          </w:p>
        </w:tc>
        <w:tc>
          <w:tcPr>
            <w:tcW w:w="3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1408C6" w:rsidRDefault="001408C6">
            <w:pPr>
              <w:rPr>
                <w:rFonts w:ascii="Times New Roman" w:hAnsi="Times New Roman"/>
                <w:sz w:val="20"/>
                <w:szCs w:val="20"/>
              </w:rPr>
            </w:pPr>
          </w:p>
        </w:tc>
      </w:tr>
      <w:tr w:rsidR="001408C6">
        <w:trPr>
          <w:trHeight w:val="737"/>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Суражская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Прочее оборудование /  Кушетка психоаналитическая (кресло функциональное)</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1408C6">
            <w:pPr>
              <w:rPr>
                <w:rFonts w:ascii="Times New Roman" w:hAnsi="Times New Roman"/>
                <w:sz w:val="20"/>
                <w:szCs w:val="20"/>
              </w:rPr>
            </w:pP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2</w:t>
            </w:r>
          </w:p>
        </w:tc>
        <w:tc>
          <w:tcPr>
            <w:tcW w:w="3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1408C6" w:rsidRDefault="001408C6">
            <w:pPr>
              <w:rPr>
                <w:rFonts w:ascii="Times New Roman" w:hAnsi="Times New Roman"/>
                <w:sz w:val="20"/>
                <w:szCs w:val="20"/>
              </w:rPr>
            </w:pPr>
          </w:p>
        </w:tc>
      </w:tr>
      <w:tr w:rsidR="001408C6">
        <w:trPr>
          <w:trHeight w:val="1449"/>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Суражская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hAnsi="Times New Roman"/>
                <w:sz w:val="20"/>
                <w:szCs w:val="20"/>
              </w:rPr>
            </w:pPr>
            <w:r>
              <w:rPr>
                <w:rFonts w:ascii="Times New Roman" w:eastAsia="SimSun" w:hAnsi="Times New Roman"/>
                <w:sz w:val="20"/>
                <w:szCs w:val="20"/>
                <w:lang w:eastAsia="zh-CN"/>
              </w:rPr>
              <w:t>Прочее оборудование /  Рабочее место с персональным компьютером и принтером подключением к информационно-коммуникационной сети "Интернет"</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1408C6">
            <w:pPr>
              <w:rPr>
                <w:rFonts w:ascii="Times New Roman" w:hAnsi="Times New Roman"/>
                <w:sz w:val="20"/>
                <w:szCs w:val="20"/>
              </w:rPr>
            </w:pP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8</w:t>
            </w:r>
          </w:p>
        </w:tc>
        <w:tc>
          <w:tcPr>
            <w:tcW w:w="3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1408C6" w:rsidRDefault="001408C6">
            <w:pPr>
              <w:rPr>
                <w:rFonts w:ascii="Times New Roman" w:hAnsi="Times New Roman"/>
                <w:sz w:val="20"/>
                <w:szCs w:val="20"/>
              </w:rPr>
            </w:pPr>
          </w:p>
        </w:tc>
      </w:tr>
      <w:tr w:rsidR="001408C6">
        <w:trPr>
          <w:trHeight w:val="996"/>
        </w:trPr>
        <w:tc>
          <w:tcPr>
            <w:tcW w:w="16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eastAsia="SimSun" w:hAnsi="Times New Roman"/>
                <w:sz w:val="20"/>
                <w:szCs w:val="20"/>
                <w:lang w:val="en-US" w:eastAsia="zh-CN"/>
              </w:rPr>
            </w:pPr>
            <w:r>
              <w:rPr>
                <w:rFonts w:ascii="Times New Roman" w:eastAsia="SimSun" w:hAnsi="Times New Roman"/>
                <w:sz w:val="20"/>
                <w:szCs w:val="20"/>
                <w:lang w:val="en-US" w:eastAsia="zh-CN"/>
              </w:rPr>
              <w:t xml:space="preserve">ГБУЗ </w:t>
            </w:r>
            <w:r>
              <w:rPr>
                <w:rFonts w:ascii="Times New Roman" w:eastAsia="SimSun" w:hAnsi="Times New Roman"/>
                <w:sz w:val="20"/>
                <w:szCs w:val="20"/>
                <w:lang w:eastAsia="zh-CN"/>
              </w:rPr>
              <w:t>«</w:t>
            </w:r>
            <w:r>
              <w:rPr>
                <w:rFonts w:ascii="Times New Roman" w:eastAsia="SimSun" w:hAnsi="Times New Roman"/>
                <w:sz w:val="20"/>
                <w:szCs w:val="20"/>
                <w:lang w:val="en-US" w:eastAsia="zh-CN"/>
              </w:rPr>
              <w:t>Суражская ЦРБ</w:t>
            </w:r>
            <w:r>
              <w:rPr>
                <w:rFonts w:ascii="Times New Roman" w:eastAsia="SimSun" w:hAnsi="Times New Roman"/>
                <w:sz w:val="20"/>
                <w:szCs w:val="20"/>
                <w:lang w:eastAsia="zh-CN"/>
              </w:rPr>
              <w:t>»</w:t>
            </w:r>
          </w:p>
        </w:tc>
        <w:tc>
          <w:tcPr>
            <w:tcW w:w="3027"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textAlignment w:val="top"/>
              <w:rPr>
                <w:rFonts w:ascii="Times New Roman" w:eastAsia="SimSun" w:hAnsi="Times New Roman"/>
                <w:sz w:val="20"/>
                <w:szCs w:val="20"/>
                <w:lang w:eastAsia="zh-CN"/>
              </w:rPr>
            </w:pPr>
            <w:r>
              <w:rPr>
                <w:rFonts w:ascii="Times New Roman" w:eastAsia="SimSun" w:hAnsi="Times New Roman"/>
                <w:sz w:val="20"/>
                <w:szCs w:val="20"/>
                <w:lang w:eastAsia="zh-CN"/>
              </w:rPr>
              <w:t>Умывальник и смеситель с локтевым (бесконтактным, педальным и прочим не кистевым) управлением</w:t>
            </w:r>
          </w:p>
        </w:tc>
        <w:tc>
          <w:tcPr>
            <w:tcW w:w="822"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1408C6">
            <w:pPr>
              <w:rPr>
                <w:rFonts w:ascii="Times New Roman" w:hAnsi="Times New Roman"/>
                <w:sz w:val="20"/>
                <w:szCs w:val="20"/>
              </w:rPr>
            </w:pP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eastAsia="SimSun" w:hAnsi="Times New Roman"/>
                <w:sz w:val="20"/>
                <w:szCs w:val="20"/>
                <w:lang w:eastAsia="zh-CN"/>
              </w:rPr>
            </w:pPr>
            <w:r>
              <w:rPr>
                <w:rFonts w:ascii="Times New Roman" w:eastAsia="SimSun" w:hAnsi="Times New Roman"/>
                <w:sz w:val="20"/>
                <w:szCs w:val="20"/>
                <w:lang w:eastAsia="zh-CN"/>
              </w:rPr>
              <w:t>1</w:t>
            </w:r>
          </w:p>
        </w:tc>
        <w:tc>
          <w:tcPr>
            <w:tcW w:w="3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1408C6" w:rsidRDefault="001408C6">
            <w:pPr>
              <w:rPr>
                <w:rFonts w:ascii="Times New Roman" w:hAnsi="Times New Roman"/>
                <w:sz w:val="20"/>
                <w:szCs w:val="20"/>
              </w:rPr>
            </w:pPr>
          </w:p>
        </w:tc>
      </w:tr>
      <w:tr w:rsidR="001408C6">
        <w:trPr>
          <w:trHeight w:val="273"/>
        </w:trPr>
        <w:tc>
          <w:tcPr>
            <w:tcW w:w="1627" w:type="dxa"/>
            <w:tcBorders>
              <w:top w:val="single" w:sz="4" w:space="0" w:color="000000"/>
              <w:left w:val="single" w:sz="4" w:space="0" w:color="000000"/>
              <w:bottom w:val="single" w:sz="4" w:space="0" w:color="000000"/>
              <w:right w:val="single" w:sz="4" w:space="0" w:color="000000"/>
            </w:tcBorders>
            <w:shd w:val="clear" w:color="auto" w:fill="auto"/>
            <w:vAlign w:val="bottom"/>
          </w:tcPr>
          <w:p w:rsidR="001408C6" w:rsidRDefault="008B0461">
            <w:pPr>
              <w:rPr>
                <w:rFonts w:ascii="Times New Roman" w:hAnsi="Times New Roman"/>
                <w:sz w:val="20"/>
                <w:szCs w:val="20"/>
              </w:rPr>
            </w:pPr>
            <w:r>
              <w:rPr>
                <w:rFonts w:ascii="Times New Roman" w:hAnsi="Times New Roman"/>
                <w:sz w:val="20"/>
                <w:szCs w:val="20"/>
              </w:rPr>
              <w:t>Итого</w:t>
            </w:r>
          </w:p>
        </w:tc>
        <w:tc>
          <w:tcPr>
            <w:tcW w:w="3027" w:type="dxa"/>
            <w:tcBorders>
              <w:top w:val="single" w:sz="4" w:space="0" w:color="000000"/>
              <w:left w:val="single" w:sz="4" w:space="0" w:color="000000"/>
              <w:bottom w:val="single" w:sz="4" w:space="0" w:color="000000"/>
              <w:right w:val="single" w:sz="4" w:space="0" w:color="000000"/>
            </w:tcBorders>
            <w:shd w:val="clear" w:color="auto" w:fill="auto"/>
            <w:vAlign w:val="bottom"/>
          </w:tcPr>
          <w:p w:rsidR="001408C6" w:rsidRDefault="001408C6">
            <w:pPr>
              <w:rPr>
                <w:rFonts w:ascii="Times New Roman" w:hAnsi="Times New Roman"/>
                <w:sz w:val="20"/>
                <w:szCs w:val="20"/>
              </w:rPr>
            </w:pPr>
          </w:p>
        </w:tc>
        <w:tc>
          <w:tcPr>
            <w:tcW w:w="822" w:type="dxa"/>
            <w:tcBorders>
              <w:top w:val="single" w:sz="4" w:space="0" w:color="000000"/>
              <w:left w:val="single" w:sz="4" w:space="0" w:color="000000"/>
              <w:bottom w:val="single" w:sz="4" w:space="0" w:color="000000"/>
              <w:right w:val="single" w:sz="4" w:space="0" w:color="000000"/>
            </w:tcBorders>
            <w:shd w:val="clear" w:color="auto" w:fill="auto"/>
            <w:vAlign w:val="bottom"/>
          </w:tcPr>
          <w:p w:rsidR="001408C6" w:rsidRDefault="001408C6">
            <w:pPr>
              <w:rPr>
                <w:rFonts w:ascii="Times New Roman" w:hAnsi="Times New Roman"/>
                <w:sz w:val="20"/>
                <w:szCs w:val="20"/>
              </w:rPr>
            </w:pPr>
          </w:p>
        </w:tc>
        <w:tc>
          <w:tcPr>
            <w:tcW w:w="1184" w:type="dxa"/>
            <w:tcBorders>
              <w:top w:val="single" w:sz="4" w:space="0" w:color="000000"/>
              <w:left w:val="single" w:sz="4" w:space="0" w:color="000000"/>
              <w:bottom w:val="single" w:sz="4" w:space="0" w:color="000000"/>
              <w:right w:val="single" w:sz="4" w:space="0" w:color="000000"/>
            </w:tcBorders>
            <w:shd w:val="clear" w:color="auto" w:fill="auto"/>
          </w:tcPr>
          <w:p w:rsidR="001408C6" w:rsidRDefault="008B0461">
            <w:pPr>
              <w:jc w:val="right"/>
              <w:textAlignment w:val="top"/>
              <w:rPr>
                <w:rFonts w:ascii="Times New Roman" w:hAnsi="Times New Roman"/>
                <w:sz w:val="20"/>
                <w:szCs w:val="20"/>
              </w:rPr>
            </w:pPr>
            <w:r>
              <w:rPr>
                <w:rFonts w:ascii="Times New Roman" w:eastAsia="SimSun" w:hAnsi="Times New Roman"/>
                <w:sz w:val="20"/>
                <w:szCs w:val="20"/>
                <w:lang w:val="en-US" w:eastAsia="zh-CN"/>
              </w:rPr>
              <w:t xml:space="preserve"> 76</w:t>
            </w:r>
            <w:r>
              <w:rPr>
                <w:rFonts w:ascii="Times New Roman" w:eastAsia="SimSun" w:hAnsi="Times New Roman"/>
                <w:sz w:val="20"/>
                <w:szCs w:val="20"/>
                <w:lang w:eastAsia="zh-CN"/>
              </w:rPr>
              <w:t>7</w:t>
            </w:r>
            <w:r>
              <w:rPr>
                <w:rFonts w:ascii="Times New Roman" w:eastAsia="SimSun" w:hAnsi="Times New Roman"/>
                <w:sz w:val="20"/>
                <w:szCs w:val="20"/>
                <w:lang w:val="en-US" w:eastAsia="zh-CN"/>
              </w:rPr>
              <w:t>,00</w:t>
            </w:r>
          </w:p>
        </w:tc>
        <w:tc>
          <w:tcPr>
            <w:tcW w:w="3230" w:type="dxa"/>
            <w:tcBorders>
              <w:top w:val="single" w:sz="4" w:space="0" w:color="000000"/>
              <w:left w:val="single" w:sz="4" w:space="0" w:color="000000"/>
              <w:bottom w:val="single" w:sz="4" w:space="0" w:color="000000"/>
              <w:right w:val="single" w:sz="4" w:space="0" w:color="000000"/>
            </w:tcBorders>
            <w:shd w:val="clear" w:color="auto" w:fill="auto"/>
            <w:vAlign w:val="bottom"/>
          </w:tcPr>
          <w:p w:rsidR="001408C6" w:rsidRDefault="001408C6">
            <w:pPr>
              <w:rPr>
                <w:rFonts w:ascii="Times New Roman" w:hAnsi="Times New Roman"/>
                <w:sz w:val="20"/>
                <w:szCs w:val="20"/>
              </w:rPr>
            </w:pPr>
          </w:p>
        </w:tc>
      </w:tr>
    </w:tbl>
    <w:p w:rsidR="001408C6" w:rsidRDefault="001408C6">
      <w:pPr>
        <w:pStyle w:val="a9"/>
        <w:spacing w:line="276" w:lineRule="auto"/>
        <w:ind w:firstLine="709"/>
        <w:jc w:val="both"/>
        <w:rPr>
          <w:rFonts w:ascii="Times New Roman" w:hAnsi="Times New Roman"/>
          <w:sz w:val="28"/>
          <w:szCs w:val="28"/>
        </w:rPr>
      </w:pP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Дополнительно к планируемым к созданию 8 женских консультаций 8 августа 2025 года согласовано создание женской консультации на базе имеющихся кабинетов акушеров-гинекологов ГБУЗ «Суражская ЦРБ».</w:t>
      </w:r>
    </w:p>
    <w:p w:rsidR="001408C6" w:rsidRDefault="008B0461">
      <w:pPr>
        <w:spacing w:line="276" w:lineRule="auto"/>
        <w:ind w:firstLine="709"/>
        <w:rPr>
          <w:rFonts w:ascii="Times New Roman" w:hAnsi="Times New Roman"/>
          <w:color w:val="000000" w:themeColor="text1"/>
          <w:sz w:val="28"/>
          <w:szCs w:val="28"/>
        </w:rPr>
      </w:pPr>
      <w:r>
        <w:rPr>
          <w:rFonts w:ascii="Times New Roman" w:hAnsi="Times New Roman"/>
          <w:sz w:val="28"/>
          <w:szCs w:val="28"/>
        </w:rPr>
        <w:t xml:space="preserve">Введенные в эксплуатацию медицинские изделия будут внесены в карточку МО </w:t>
      </w:r>
      <w:hyperlink r:id="rId60" w:tgtFrame="https://yandex.ru/search/_blank">
        <w:r>
          <w:rPr>
            <w:rStyle w:val="a6"/>
            <w:rFonts w:ascii="Times New Roman" w:eastAsia="Arial" w:hAnsi="Times New Roman"/>
            <w:color w:val="000080"/>
            <w:sz w:val="28"/>
            <w:szCs w:val="28"/>
            <w:shd w:val="clear" w:color="auto" w:fill="FFFFFF"/>
            <w:lang w:eastAsia="zh-CN"/>
          </w:rPr>
          <w:t xml:space="preserve"> </w:t>
        </w:r>
        <w:r>
          <w:rPr>
            <w:rStyle w:val="a6"/>
            <w:rFonts w:ascii="Times New Roman" w:hAnsi="Times New Roman"/>
            <w:color w:val="000000" w:themeColor="text1"/>
            <w:sz w:val="28"/>
            <w:szCs w:val="28"/>
            <w:u w:val="none"/>
            <w:shd w:val="clear" w:color="auto" w:fill="FFFFFF"/>
          </w:rPr>
          <w:t>федеральный реестр медицинских организаций.</w:t>
        </w:r>
      </w:hyperlink>
    </w:p>
    <w:p w:rsidR="001408C6" w:rsidRDefault="001408C6">
      <w:pPr>
        <w:spacing w:line="276" w:lineRule="auto"/>
      </w:pPr>
    </w:p>
    <w:p w:rsidR="001408C6" w:rsidRDefault="008B0461">
      <w:pPr>
        <w:pStyle w:val="1"/>
        <w:spacing w:before="0" w:after="0" w:line="276" w:lineRule="auto"/>
        <w:jc w:val="center"/>
        <w:rPr>
          <w:rStyle w:val="10"/>
          <w:rFonts w:ascii="Times New Roman" w:hAnsi="Times New Roman"/>
          <w:sz w:val="28"/>
          <w:szCs w:val="28"/>
        </w:rPr>
      </w:pPr>
      <w:bookmarkStart w:id="65" w:name="_Toc204261865"/>
      <w:r>
        <w:rPr>
          <w:rFonts w:ascii="Times New Roman" w:hAnsi="Times New Roman"/>
          <w:b w:val="0"/>
          <w:bCs w:val="0"/>
          <w:sz w:val="28"/>
          <w:szCs w:val="28"/>
        </w:rPr>
        <w:t>4.2.5.</w:t>
      </w:r>
      <w:r>
        <w:rPr>
          <w:rFonts w:ascii="Times New Roman" w:hAnsi="Times New Roman"/>
          <w:b w:val="0"/>
          <w:bCs w:val="0"/>
          <w:sz w:val="28"/>
          <w:szCs w:val="28"/>
        </w:rPr>
        <w:tab/>
      </w:r>
      <w:r>
        <w:rPr>
          <w:rStyle w:val="10"/>
          <w:rFonts w:ascii="Times New Roman" w:hAnsi="Times New Roman"/>
          <w:sz w:val="28"/>
          <w:szCs w:val="28"/>
        </w:rPr>
        <w:t>Оснащение медицинскими автоматизированными рабочими местами вновь созданных женских консультаций</w:t>
      </w:r>
      <w:bookmarkEnd w:id="65"/>
    </w:p>
    <w:p w:rsidR="001408C6" w:rsidRDefault="001408C6"/>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 xml:space="preserve">Все рабочие места (врачей-акушеров-гинекологов, врачей-специалистов, среднего медицинского персонала) будут оснащены автоматизированными рабочими местами (далее – АРМ) (МИС, доступ в </w:t>
      </w:r>
      <w:r>
        <w:rPr>
          <w:rFonts w:ascii="Times New Roman" w:hAnsi="Times New Roman"/>
          <w:sz w:val="28"/>
          <w:szCs w:val="28"/>
          <w:lang w:val="az-Cyrl-AZ"/>
        </w:rPr>
        <w:t xml:space="preserve">информационно-коммуникационную </w:t>
      </w:r>
      <w:r>
        <w:rPr>
          <w:rFonts w:ascii="Times New Roman" w:hAnsi="Times New Roman"/>
          <w:sz w:val="28"/>
          <w:szCs w:val="28"/>
        </w:rPr>
        <w:t>сеть Интернет) с возможностью проведения ТМК и передачей сведений о пациентках в Региональный мониторинг беременных, рожениц и новорожденных государственной информационной системы в сфере здравоохранения Брянской области и в ЕГИСЗ.</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Запланировано к приобретению 53 АРМ, из них не менее 9 точек с возможностью проведения ТМК.</w:t>
      </w:r>
    </w:p>
    <w:p w:rsidR="001408C6" w:rsidRDefault="001408C6">
      <w:pPr>
        <w:pStyle w:val="a9"/>
        <w:spacing w:line="276" w:lineRule="auto"/>
        <w:jc w:val="both"/>
        <w:rPr>
          <w:rFonts w:ascii="Times New Roman" w:hAnsi="Times New Roman"/>
          <w:sz w:val="28"/>
          <w:szCs w:val="28"/>
        </w:rPr>
      </w:pPr>
    </w:p>
    <w:p w:rsidR="001408C6" w:rsidRDefault="008B0461">
      <w:pPr>
        <w:pStyle w:val="1"/>
        <w:spacing w:before="0" w:after="0" w:line="276" w:lineRule="auto"/>
        <w:jc w:val="center"/>
        <w:rPr>
          <w:rFonts w:ascii="Times New Roman" w:hAnsi="Times New Roman"/>
          <w:b w:val="0"/>
          <w:bCs w:val="0"/>
          <w:sz w:val="28"/>
          <w:szCs w:val="28"/>
        </w:rPr>
      </w:pPr>
      <w:bookmarkStart w:id="66" w:name="_Toc204261866"/>
      <w:r>
        <w:rPr>
          <w:rFonts w:ascii="Times New Roman" w:hAnsi="Times New Roman"/>
          <w:b w:val="0"/>
          <w:bCs w:val="0"/>
          <w:sz w:val="28"/>
          <w:szCs w:val="28"/>
        </w:rPr>
        <w:t>4.2.6.</w:t>
      </w:r>
      <w:r>
        <w:rPr>
          <w:rFonts w:ascii="Times New Roman" w:hAnsi="Times New Roman"/>
          <w:b w:val="0"/>
          <w:bCs w:val="0"/>
          <w:sz w:val="28"/>
          <w:szCs w:val="28"/>
        </w:rPr>
        <w:tab/>
      </w:r>
      <w:r>
        <w:rPr>
          <w:rStyle w:val="10"/>
          <w:rFonts w:ascii="Times New Roman" w:hAnsi="Times New Roman"/>
          <w:sz w:val="28"/>
          <w:szCs w:val="28"/>
        </w:rPr>
        <w:t xml:space="preserve">Получение лицензии на осуществление медицинской деятельности </w:t>
      </w:r>
      <w:r>
        <w:rPr>
          <w:rStyle w:val="10"/>
          <w:rFonts w:ascii="Times New Roman" w:hAnsi="Times New Roman"/>
          <w:sz w:val="28"/>
          <w:szCs w:val="28"/>
        </w:rPr>
        <w:br/>
        <w:t>в женских консультациях, созданных с использованием модульных конструкций</w:t>
      </w:r>
      <w:bookmarkEnd w:id="66"/>
    </w:p>
    <w:p w:rsidR="001408C6" w:rsidRDefault="001408C6">
      <w:pPr>
        <w:spacing w:line="276" w:lineRule="auto"/>
      </w:pPr>
    </w:p>
    <w:p w:rsidR="001408C6" w:rsidRDefault="008B0461">
      <w:pPr>
        <w:spacing w:line="276" w:lineRule="auto"/>
        <w:ind w:firstLine="709"/>
        <w:jc w:val="both"/>
        <w:rPr>
          <w:rFonts w:ascii="Times New Roman" w:eastAsia="Arial" w:hAnsi="Times New Roman"/>
          <w:sz w:val="28"/>
          <w:szCs w:val="28"/>
        </w:rPr>
      </w:pPr>
      <w:r>
        <w:rPr>
          <w:rFonts w:ascii="Times New Roman" w:eastAsia="Arial" w:hAnsi="Times New Roman"/>
          <w:sz w:val="28"/>
          <w:szCs w:val="28"/>
        </w:rPr>
        <w:t>Данное мероприятие не осуществляется на территории Брянской области.</w:t>
      </w:r>
    </w:p>
    <w:p w:rsidR="001408C6" w:rsidRDefault="001408C6">
      <w:pPr>
        <w:spacing w:line="276" w:lineRule="auto"/>
      </w:pPr>
    </w:p>
    <w:p w:rsidR="001408C6" w:rsidRDefault="008B0461">
      <w:pPr>
        <w:pStyle w:val="1"/>
        <w:spacing w:before="0" w:after="0" w:line="276" w:lineRule="auto"/>
        <w:jc w:val="center"/>
        <w:rPr>
          <w:rFonts w:ascii="Times New Roman" w:hAnsi="Times New Roman"/>
          <w:b w:val="0"/>
          <w:bCs w:val="0"/>
          <w:sz w:val="28"/>
          <w:szCs w:val="28"/>
        </w:rPr>
      </w:pPr>
      <w:bookmarkStart w:id="67" w:name="_Toc204261867"/>
      <w:r>
        <w:rPr>
          <w:rFonts w:ascii="Times New Roman" w:hAnsi="Times New Roman"/>
          <w:b w:val="0"/>
          <w:bCs w:val="0"/>
          <w:sz w:val="28"/>
          <w:szCs w:val="28"/>
        </w:rPr>
        <w:lastRenderedPageBreak/>
        <w:t>4.2.7.</w:t>
      </w:r>
      <w:r>
        <w:rPr>
          <w:rFonts w:ascii="Times New Roman" w:hAnsi="Times New Roman"/>
          <w:b w:val="0"/>
          <w:bCs w:val="0"/>
          <w:sz w:val="28"/>
          <w:szCs w:val="28"/>
        </w:rPr>
        <w:tab/>
      </w:r>
      <w:r>
        <w:rPr>
          <w:rStyle w:val="10"/>
          <w:rFonts w:ascii="Times New Roman" w:hAnsi="Times New Roman"/>
          <w:sz w:val="28"/>
          <w:szCs w:val="28"/>
        </w:rPr>
        <w:t xml:space="preserve">Повышение укомплектованности и квалификации кадров </w:t>
      </w:r>
      <w:r>
        <w:rPr>
          <w:rStyle w:val="10"/>
          <w:rFonts w:ascii="Times New Roman" w:hAnsi="Times New Roman"/>
          <w:sz w:val="28"/>
          <w:szCs w:val="28"/>
        </w:rPr>
        <w:br/>
        <w:t>женских консультаций</w:t>
      </w:r>
      <w:bookmarkEnd w:id="67"/>
    </w:p>
    <w:p w:rsidR="001408C6" w:rsidRDefault="001408C6">
      <w:pPr>
        <w:pStyle w:val="a9"/>
        <w:spacing w:line="276" w:lineRule="auto"/>
        <w:ind w:firstLine="717"/>
        <w:jc w:val="both"/>
        <w:rPr>
          <w:rFonts w:ascii="Times New Roman" w:hAnsi="Times New Roman"/>
          <w:sz w:val="28"/>
          <w:szCs w:val="28"/>
        </w:rPr>
      </w:pPr>
    </w:p>
    <w:p w:rsidR="001408C6" w:rsidRDefault="008B0461">
      <w:pPr>
        <w:pStyle w:val="a9"/>
        <w:spacing w:line="276" w:lineRule="auto"/>
        <w:ind w:firstLine="717"/>
        <w:jc w:val="both"/>
        <w:rPr>
          <w:rFonts w:ascii="Times New Roman" w:hAnsi="Times New Roman"/>
          <w:sz w:val="28"/>
          <w:szCs w:val="28"/>
        </w:rPr>
      </w:pPr>
      <w:r>
        <w:rPr>
          <w:rFonts w:ascii="Times New Roman" w:hAnsi="Times New Roman"/>
          <w:sz w:val="28"/>
          <w:szCs w:val="28"/>
        </w:rPr>
        <w:t>Определена потребность Брянской области в медицинских кадрах в разрезе каждой МО и каждой медицинской специальности. Для достижения укомплектованности необходимо выполнить следующее:</w:t>
      </w:r>
    </w:p>
    <w:p w:rsidR="001408C6" w:rsidRDefault="008B0461">
      <w:pPr>
        <w:pStyle w:val="a9"/>
        <w:spacing w:line="276" w:lineRule="auto"/>
        <w:ind w:firstLine="717"/>
        <w:jc w:val="both"/>
        <w:rPr>
          <w:rFonts w:ascii="Times New Roman" w:hAnsi="Times New Roman"/>
          <w:sz w:val="28"/>
          <w:szCs w:val="28"/>
        </w:rPr>
      </w:pPr>
      <w:r>
        <w:rPr>
          <w:rFonts w:ascii="Times New Roman" w:hAnsi="Times New Roman"/>
          <w:sz w:val="28"/>
          <w:szCs w:val="28"/>
        </w:rPr>
        <w:t>1) формирование контрольных цифр приема на целевое обучение для подготовки специалистов с учетом реальной потребности региона в медицинских кадрах в сфере охраны материнства и детства;</w:t>
      </w:r>
    </w:p>
    <w:p w:rsidR="001408C6" w:rsidRDefault="008B0461">
      <w:pPr>
        <w:pStyle w:val="a9"/>
        <w:spacing w:line="276" w:lineRule="auto"/>
        <w:ind w:firstLine="717"/>
        <w:jc w:val="both"/>
        <w:rPr>
          <w:rFonts w:ascii="Times New Roman" w:hAnsi="Times New Roman"/>
          <w:sz w:val="28"/>
          <w:szCs w:val="28"/>
        </w:rPr>
      </w:pPr>
      <w:r>
        <w:rPr>
          <w:rFonts w:ascii="Times New Roman" w:hAnsi="Times New Roman"/>
          <w:sz w:val="28"/>
          <w:szCs w:val="28"/>
        </w:rPr>
        <w:t>2) обеспечение мер по привлечению и удержанию медицинских кадров в сфере охраны материнства и детства;</w:t>
      </w:r>
    </w:p>
    <w:p w:rsidR="001408C6" w:rsidRDefault="008B0461">
      <w:pPr>
        <w:pStyle w:val="a9"/>
        <w:spacing w:line="276" w:lineRule="auto"/>
        <w:ind w:firstLine="717"/>
        <w:jc w:val="both"/>
        <w:rPr>
          <w:rFonts w:ascii="Times New Roman" w:hAnsi="Times New Roman"/>
          <w:sz w:val="28"/>
          <w:szCs w:val="28"/>
        </w:rPr>
      </w:pPr>
      <w:r>
        <w:rPr>
          <w:rFonts w:ascii="Times New Roman" w:hAnsi="Times New Roman"/>
          <w:sz w:val="28"/>
          <w:szCs w:val="28"/>
        </w:rPr>
        <w:t>3) актуализация штатных расписаний женских консультаций и кабинетов врачей-акушеров-гинекологов;</w:t>
      </w:r>
    </w:p>
    <w:p w:rsidR="001408C6" w:rsidRDefault="008B0461">
      <w:pPr>
        <w:pStyle w:val="a9"/>
        <w:spacing w:line="276" w:lineRule="auto"/>
        <w:ind w:firstLine="717"/>
        <w:jc w:val="both"/>
        <w:rPr>
          <w:rFonts w:ascii="Times New Roman" w:hAnsi="Times New Roman"/>
          <w:sz w:val="28"/>
          <w:szCs w:val="28"/>
        </w:rPr>
      </w:pPr>
      <w:r>
        <w:rPr>
          <w:rFonts w:ascii="Times New Roman" w:hAnsi="Times New Roman"/>
          <w:sz w:val="28"/>
          <w:szCs w:val="28"/>
        </w:rPr>
        <w:t>4) формирование соответствующего фонда оплаты труда с учетом масштабов и направлений оказания медицинской помощи по профилю «</w:t>
      </w:r>
      <w:r>
        <w:rPr>
          <w:rFonts w:ascii="Times New Roman" w:hAnsi="Times New Roman"/>
          <w:sz w:val="28"/>
          <w:szCs w:val="28"/>
          <w:lang w:val="az-Cyrl-AZ"/>
        </w:rPr>
        <w:t>а</w:t>
      </w:r>
      <w:r>
        <w:rPr>
          <w:rFonts w:ascii="Times New Roman" w:hAnsi="Times New Roman"/>
          <w:sz w:val="28"/>
          <w:szCs w:val="28"/>
        </w:rPr>
        <w:t>кушерство и гинекология».</w:t>
      </w:r>
    </w:p>
    <w:p w:rsidR="001408C6" w:rsidRDefault="008B0461">
      <w:pPr>
        <w:pStyle w:val="a9"/>
        <w:spacing w:line="276" w:lineRule="auto"/>
        <w:ind w:firstLine="717"/>
        <w:jc w:val="both"/>
        <w:rPr>
          <w:rFonts w:ascii="Times New Roman" w:hAnsi="Times New Roman"/>
          <w:sz w:val="28"/>
          <w:szCs w:val="28"/>
        </w:rPr>
      </w:pPr>
      <w:r>
        <w:rPr>
          <w:rFonts w:ascii="Times New Roman" w:hAnsi="Times New Roman"/>
          <w:sz w:val="28"/>
          <w:szCs w:val="28"/>
        </w:rPr>
        <w:t>Также для повышения квалификации кадровов участвующий в оказании медицинско помощи по профелю «акушетрство и гинекология» запланировано обучение, в том числе в рамках системы непрерывного медицинского образования. План обучения врачебного и среднего персонала с указанием учебной базы, сроков обучения, графика обучения сформирован в каждой МО.</w:t>
      </w:r>
    </w:p>
    <w:p w:rsidR="001408C6" w:rsidRDefault="008B0461">
      <w:pPr>
        <w:pStyle w:val="1"/>
        <w:spacing w:before="0" w:after="0" w:line="276" w:lineRule="auto"/>
        <w:jc w:val="center"/>
        <w:rPr>
          <w:rStyle w:val="10"/>
          <w:rFonts w:ascii="Times New Roman" w:hAnsi="Times New Roman"/>
          <w:sz w:val="28"/>
          <w:szCs w:val="28"/>
        </w:rPr>
      </w:pPr>
      <w:bookmarkStart w:id="68" w:name="_Toc204261868"/>
      <w:r>
        <w:rPr>
          <w:rFonts w:ascii="Times New Roman" w:hAnsi="Times New Roman"/>
          <w:b w:val="0"/>
          <w:bCs w:val="0"/>
          <w:sz w:val="28"/>
          <w:szCs w:val="28"/>
        </w:rPr>
        <w:t>4.3.</w:t>
      </w:r>
      <w:r>
        <w:rPr>
          <w:rFonts w:ascii="Times New Roman" w:hAnsi="Times New Roman"/>
          <w:b w:val="0"/>
          <w:bCs w:val="0"/>
          <w:sz w:val="28"/>
          <w:szCs w:val="28"/>
        </w:rPr>
        <w:tab/>
      </w:r>
      <w:r>
        <w:rPr>
          <w:rStyle w:val="10"/>
          <w:rFonts w:ascii="Times New Roman" w:hAnsi="Times New Roman"/>
          <w:sz w:val="28"/>
          <w:szCs w:val="28"/>
        </w:rPr>
        <w:t>Мероприятие РП: «Женские консультации, расположенные в сельской местности, ПГТ, малых городах, в том числе вновь созданные, внедрили новые подходы в работе с учетом стандартизации и типизации процессов оказания медицинской помощи, в том числе по формированию положительных репродуктивных установок у женщин»</w:t>
      </w:r>
      <w:bookmarkEnd w:id="68"/>
    </w:p>
    <w:p w:rsidR="001408C6" w:rsidRDefault="001408C6">
      <w:pPr>
        <w:spacing w:line="276" w:lineRule="auto"/>
      </w:pP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С началом работы вновь созданных женских консультаций будет обеспечено внедрение новых подходов в работе женских консультаций с учетом стандартизации и типизации процессов оказания медицинской помощи, в том числе по формированию положительных репродуктивных установок у женщин.</w:t>
      </w:r>
    </w:p>
    <w:p w:rsidR="001408C6" w:rsidRDefault="001408C6">
      <w:pPr>
        <w:pStyle w:val="a9"/>
        <w:spacing w:line="276" w:lineRule="auto"/>
        <w:jc w:val="both"/>
        <w:rPr>
          <w:rFonts w:ascii="Times New Roman" w:hAnsi="Times New Roman"/>
          <w:iCs/>
          <w:sz w:val="28"/>
          <w:szCs w:val="28"/>
        </w:rPr>
      </w:pPr>
    </w:p>
    <w:p w:rsidR="001408C6" w:rsidRDefault="008B0461">
      <w:pPr>
        <w:pStyle w:val="1"/>
        <w:spacing w:before="0" w:after="0" w:line="276" w:lineRule="auto"/>
        <w:jc w:val="center"/>
        <w:rPr>
          <w:rFonts w:ascii="Times New Roman" w:hAnsi="Times New Roman"/>
          <w:b w:val="0"/>
          <w:bCs w:val="0"/>
          <w:sz w:val="28"/>
          <w:szCs w:val="28"/>
        </w:rPr>
      </w:pPr>
      <w:bookmarkStart w:id="69" w:name="_Toc204261869"/>
      <w:r>
        <w:rPr>
          <w:rFonts w:ascii="Times New Roman" w:hAnsi="Times New Roman"/>
          <w:b w:val="0"/>
          <w:bCs w:val="0"/>
          <w:sz w:val="28"/>
          <w:szCs w:val="28"/>
        </w:rPr>
        <w:t>4.3.1.</w:t>
      </w:r>
      <w:r>
        <w:rPr>
          <w:rFonts w:ascii="Times New Roman" w:hAnsi="Times New Roman"/>
          <w:b w:val="0"/>
          <w:bCs w:val="0"/>
          <w:sz w:val="28"/>
          <w:szCs w:val="28"/>
        </w:rPr>
        <w:tab/>
      </w:r>
      <w:r>
        <w:rPr>
          <w:rStyle w:val="10"/>
          <w:rFonts w:ascii="Times New Roman" w:hAnsi="Times New Roman"/>
          <w:sz w:val="28"/>
          <w:szCs w:val="28"/>
        </w:rPr>
        <w:t>Типизация и стандартизация процессов оказания медицинской помощи, в том числе по формированию положительных репродуктивных установок у женщин</w:t>
      </w:r>
      <w:bookmarkEnd w:id="69"/>
    </w:p>
    <w:p w:rsidR="001408C6" w:rsidRDefault="001408C6">
      <w:pPr>
        <w:pStyle w:val="a9"/>
        <w:spacing w:line="276" w:lineRule="auto"/>
        <w:ind w:firstLine="709"/>
        <w:jc w:val="both"/>
        <w:rPr>
          <w:rFonts w:ascii="Times New Roman" w:hAnsi="Times New Roman"/>
          <w:sz w:val="28"/>
          <w:szCs w:val="28"/>
        </w:rPr>
      </w:pP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 xml:space="preserve">Во всех новых женских консультациях </w:t>
      </w:r>
      <w:r>
        <w:rPr>
          <w:rFonts w:ascii="Times New Roman" w:hAnsi="Times New Roman"/>
          <w:sz w:val="28"/>
          <w:szCs w:val="28"/>
          <w:lang w:eastAsia="zh-CN"/>
        </w:rPr>
        <w:t>ГБУЗ «Унечская ЦРБ», ГБУЗ «Стародубская ЦРБ»,</w:t>
      </w:r>
      <w:r>
        <w:rPr>
          <w:rFonts w:ascii="Times New Roman" w:hAnsi="Times New Roman"/>
          <w:sz w:val="28"/>
          <w:szCs w:val="28"/>
        </w:rPr>
        <w:t xml:space="preserve"> </w:t>
      </w:r>
      <w:r>
        <w:rPr>
          <w:rFonts w:ascii="Times New Roman" w:hAnsi="Times New Roman"/>
          <w:sz w:val="28"/>
          <w:szCs w:val="28"/>
          <w:lang w:eastAsia="zh-CN"/>
        </w:rPr>
        <w:t xml:space="preserve">ГБУЗ «Карачевская ЦРБ», ГБУЗ «Навлинская ЦРБ», ГБУЗ «Климовская ЦРБ», ГБУЗ «Трубчевская ЦРБ», ГБУЗ «Погарская ЦРБ», ГБУЗ </w:t>
      </w:r>
      <w:r>
        <w:rPr>
          <w:rFonts w:ascii="Times New Roman" w:hAnsi="Times New Roman"/>
          <w:sz w:val="28"/>
          <w:szCs w:val="28"/>
          <w:lang w:eastAsia="zh-CN"/>
        </w:rPr>
        <w:lastRenderedPageBreak/>
        <w:t xml:space="preserve">«Брянская МБ», ГБУЗ «Суражская ЦРБ» </w:t>
      </w:r>
      <w:r>
        <w:rPr>
          <w:rFonts w:ascii="Times New Roman" w:hAnsi="Times New Roman"/>
          <w:sz w:val="28"/>
          <w:szCs w:val="28"/>
        </w:rPr>
        <w:t>определен перечень процессов, разработанных в рамках РП, внедрены карты типизации и стандартизации процессов:</w:t>
      </w:r>
    </w:p>
    <w:p w:rsidR="001408C6" w:rsidRDefault="008B0461">
      <w:pPr>
        <w:numPr>
          <w:ilvl w:val="0"/>
          <w:numId w:val="11"/>
        </w:numPr>
        <w:spacing w:line="276" w:lineRule="auto"/>
        <w:ind w:firstLine="720"/>
        <w:jc w:val="both"/>
        <w:rPr>
          <w:rFonts w:ascii="Times New Roman" w:hAnsi="Times New Roman"/>
          <w:sz w:val="28"/>
          <w:szCs w:val="28"/>
        </w:rPr>
      </w:pPr>
      <w:r>
        <w:rPr>
          <w:rFonts w:ascii="Times New Roman" w:hAnsi="Times New Roman"/>
          <w:sz w:val="28"/>
          <w:szCs w:val="28"/>
        </w:rPr>
        <w:t>Внедрение единого стиля женских консультаций с применением логотипа и визуального оформления сети «Служба здоровья».</w:t>
      </w:r>
    </w:p>
    <w:p w:rsidR="001408C6" w:rsidRDefault="008B0461">
      <w:pPr>
        <w:numPr>
          <w:ilvl w:val="0"/>
          <w:numId w:val="11"/>
        </w:numPr>
        <w:spacing w:line="276" w:lineRule="auto"/>
        <w:ind w:firstLine="720"/>
        <w:jc w:val="both"/>
        <w:rPr>
          <w:rFonts w:ascii="Times New Roman" w:hAnsi="Times New Roman"/>
          <w:sz w:val="28"/>
          <w:szCs w:val="28"/>
        </w:rPr>
      </w:pPr>
      <w:r>
        <w:rPr>
          <w:rFonts w:ascii="Times New Roman" w:hAnsi="Times New Roman"/>
          <w:sz w:val="28"/>
          <w:szCs w:val="28"/>
        </w:rPr>
        <w:t>Внедрение использование речевых модулей по формированию положительных репродуктивных установок.</w:t>
      </w:r>
    </w:p>
    <w:p w:rsidR="001408C6" w:rsidRDefault="008B0461">
      <w:pPr>
        <w:numPr>
          <w:ilvl w:val="0"/>
          <w:numId w:val="11"/>
        </w:numPr>
        <w:spacing w:line="276" w:lineRule="auto"/>
        <w:ind w:firstLine="720"/>
        <w:jc w:val="both"/>
        <w:rPr>
          <w:rFonts w:ascii="Times New Roman" w:hAnsi="Times New Roman"/>
          <w:sz w:val="28"/>
          <w:szCs w:val="28"/>
        </w:rPr>
      </w:pPr>
      <w:r>
        <w:rPr>
          <w:rFonts w:ascii="Times New Roman" w:hAnsi="Times New Roman"/>
          <w:sz w:val="28"/>
          <w:szCs w:val="28"/>
        </w:rPr>
        <w:t>Проведена диспансеризация взрослого населения с целью оценки репродуктивного здоровья.</w:t>
      </w:r>
    </w:p>
    <w:p w:rsidR="001408C6" w:rsidRDefault="008B0461">
      <w:pPr>
        <w:numPr>
          <w:ilvl w:val="0"/>
          <w:numId w:val="11"/>
        </w:numPr>
        <w:spacing w:line="276" w:lineRule="auto"/>
        <w:ind w:firstLine="720"/>
        <w:jc w:val="both"/>
        <w:rPr>
          <w:rFonts w:ascii="Times New Roman" w:hAnsi="Times New Roman"/>
          <w:sz w:val="28"/>
          <w:szCs w:val="28"/>
        </w:rPr>
      </w:pPr>
      <w:r>
        <w:rPr>
          <w:rFonts w:ascii="Times New Roman" w:hAnsi="Times New Roman"/>
          <w:sz w:val="28"/>
          <w:szCs w:val="28"/>
        </w:rPr>
        <w:t>Обеспечено диспансерное наблюдение женщин с заболеваниями репродуктивной системы.</w:t>
      </w:r>
    </w:p>
    <w:p w:rsidR="001408C6" w:rsidRDefault="008B0461">
      <w:pPr>
        <w:numPr>
          <w:ilvl w:val="0"/>
          <w:numId w:val="11"/>
        </w:numPr>
        <w:spacing w:line="276" w:lineRule="auto"/>
        <w:ind w:firstLine="720"/>
        <w:jc w:val="both"/>
        <w:rPr>
          <w:rFonts w:ascii="Times New Roman" w:hAnsi="Times New Roman"/>
          <w:sz w:val="28"/>
          <w:szCs w:val="28"/>
        </w:rPr>
      </w:pPr>
      <w:r>
        <w:rPr>
          <w:rFonts w:ascii="Times New Roman" w:hAnsi="Times New Roman"/>
          <w:sz w:val="28"/>
          <w:szCs w:val="28"/>
        </w:rPr>
        <w:t>Проведена прегравидарная подготовка семейных пар.</w:t>
      </w:r>
    </w:p>
    <w:p w:rsidR="001408C6" w:rsidRDefault="008B0461">
      <w:pPr>
        <w:numPr>
          <w:ilvl w:val="0"/>
          <w:numId w:val="11"/>
        </w:numPr>
        <w:spacing w:line="276" w:lineRule="auto"/>
        <w:ind w:firstLine="720"/>
        <w:jc w:val="both"/>
        <w:rPr>
          <w:rFonts w:ascii="Times New Roman" w:hAnsi="Times New Roman"/>
          <w:sz w:val="28"/>
          <w:szCs w:val="28"/>
        </w:rPr>
      </w:pPr>
      <w:r>
        <w:rPr>
          <w:rFonts w:ascii="Times New Roman" w:hAnsi="Times New Roman"/>
          <w:sz w:val="28"/>
          <w:szCs w:val="28"/>
        </w:rPr>
        <w:t>Проводится пропаганда и консультирование по вопросам грудного вскармливания.</w:t>
      </w:r>
    </w:p>
    <w:p w:rsidR="001408C6" w:rsidRDefault="008B0461">
      <w:pPr>
        <w:numPr>
          <w:ilvl w:val="0"/>
          <w:numId w:val="11"/>
        </w:numPr>
        <w:spacing w:line="276" w:lineRule="auto"/>
        <w:ind w:firstLine="720"/>
        <w:jc w:val="both"/>
        <w:rPr>
          <w:rFonts w:ascii="Times New Roman" w:hAnsi="Times New Roman"/>
          <w:sz w:val="28"/>
          <w:szCs w:val="28"/>
        </w:rPr>
      </w:pPr>
      <w:r>
        <w:rPr>
          <w:rFonts w:ascii="Times New Roman" w:hAnsi="Times New Roman"/>
          <w:sz w:val="28"/>
          <w:szCs w:val="28"/>
        </w:rPr>
        <w:t>Проводится консультирование женщин в ситуации репродуктивного выбора.</w:t>
      </w:r>
    </w:p>
    <w:p w:rsidR="001408C6" w:rsidRDefault="008B0461">
      <w:pPr>
        <w:numPr>
          <w:ilvl w:val="0"/>
          <w:numId w:val="11"/>
        </w:numPr>
        <w:spacing w:line="276" w:lineRule="auto"/>
        <w:ind w:firstLine="720"/>
        <w:jc w:val="both"/>
        <w:rPr>
          <w:rFonts w:ascii="Times New Roman" w:hAnsi="Times New Roman"/>
          <w:sz w:val="28"/>
          <w:szCs w:val="28"/>
        </w:rPr>
      </w:pPr>
      <w:r>
        <w:rPr>
          <w:rFonts w:ascii="Times New Roman" w:hAnsi="Times New Roman"/>
          <w:sz w:val="28"/>
          <w:szCs w:val="28"/>
        </w:rPr>
        <w:t>Оформлены сайты МО, выполняющих услуги по искусственному прерыванию беременности.</w:t>
      </w:r>
    </w:p>
    <w:p w:rsidR="001408C6" w:rsidRDefault="008B0461">
      <w:pPr>
        <w:numPr>
          <w:ilvl w:val="0"/>
          <w:numId w:val="11"/>
        </w:numPr>
        <w:spacing w:line="276" w:lineRule="auto"/>
        <w:ind w:firstLine="720"/>
        <w:jc w:val="both"/>
        <w:rPr>
          <w:rFonts w:ascii="Times New Roman" w:hAnsi="Times New Roman"/>
          <w:sz w:val="28"/>
          <w:szCs w:val="28"/>
        </w:rPr>
      </w:pPr>
      <w:r>
        <w:rPr>
          <w:rFonts w:ascii="Times New Roman" w:hAnsi="Times New Roman"/>
          <w:sz w:val="28"/>
          <w:szCs w:val="28"/>
        </w:rPr>
        <w:t>Обеспечено взаимодействие МО и социальных служб, органов службы занятости при консультировании женщин в ситуации репродуктивного выбора / трудной жизненной ситуации, беременных и женщин / семей, желающих иметь детей.</w:t>
      </w:r>
    </w:p>
    <w:p w:rsidR="001408C6" w:rsidRDefault="008B0461">
      <w:pPr>
        <w:numPr>
          <w:ilvl w:val="0"/>
          <w:numId w:val="11"/>
        </w:numPr>
        <w:spacing w:line="276" w:lineRule="auto"/>
        <w:ind w:firstLine="720"/>
        <w:jc w:val="both"/>
        <w:rPr>
          <w:rFonts w:ascii="Times New Roman" w:hAnsi="Times New Roman"/>
          <w:sz w:val="28"/>
          <w:szCs w:val="28"/>
        </w:rPr>
      </w:pPr>
      <w:r>
        <w:rPr>
          <w:rFonts w:ascii="Times New Roman" w:hAnsi="Times New Roman"/>
          <w:sz w:val="28"/>
          <w:szCs w:val="28"/>
        </w:rPr>
        <w:t>Обеспечено обследование женщин перед экстракорпоральным оплодотворением.</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 xml:space="preserve">Срок проведения паспортизации во всех созданных женских консультациях </w:t>
      </w:r>
      <w:r>
        <w:rPr>
          <w:rFonts w:ascii="Times New Roman" w:hAnsi="Times New Roman"/>
          <w:sz w:val="28"/>
          <w:szCs w:val="28"/>
          <w:lang w:val="az-Cyrl-AZ"/>
        </w:rPr>
        <w:t xml:space="preserve">запланирован </w:t>
      </w:r>
      <w:r>
        <w:rPr>
          <w:rFonts w:ascii="Times New Roman" w:hAnsi="Times New Roman"/>
          <w:sz w:val="28"/>
          <w:szCs w:val="28"/>
        </w:rPr>
        <w:t>до 31 декабря 2027 года.</w:t>
      </w:r>
    </w:p>
    <w:p w:rsidR="001408C6" w:rsidRDefault="001408C6">
      <w:pPr>
        <w:pStyle w:val="a9"/>
        <w:spacing w:line="276" w:lineRule="auto"/>
        <w:ind w:firstLine="709"/>
        <w:jc w:val="both"/>
        <w:rPr>
          <w:rFonts w:ascii="Times New Roman" w:hAnsi="Times New Roman"/>
          <w:sz w:val="28"/>
          <w:szCs w:val="28"/>
        </w:rPr>
      </w:pPr>
    </w:p>
    <w:p w:rsidR="001408C6" w:rsidRDefault="008B0461">
      <w:pPr>
        <w:pStyle w:val="1"/>
        <w:spacing w:before="0" w:after="0" w:line="276" w:lineRule="auto"/>
        <w:jc w:val="center"/>
        <w:rPr>
          <w:rStyle w:val="10"/>
          <w:rFonts w:ascii="Times New Roman" w:hAnsi="Times New Roman"/>
          <w:sz w:val="28"/>
          <w:szCs w:val="28"/>
        </w:rPr>
      </w:pPr>
      <w:bookmarkStart w:id="70" w:name="_Toc204261870"/>
      <w:r>
        <w:rPr>
          <w:rFonts w:ascii="Times New Roman" w:hAnsi="Times New Roman"/>
          <w:b w:val="0"/>
          <w:bCs w:val="0"/>
          <w:sz w:val="28"/>
          <w:szCs w:val="28"/>
        </w:rPr>
        <w:t>4.3.2.</w:t>
      </w:r>
      <w:r>
        <w:rPr>
          <w:rFonts w:ascii="Times New Roman" w:hAnsi="Times New Roman"/>
          <w:b w:val="0"/>
          <w:bCs w:val="0"/>
          <w:sz w:val="28"/>
          <w:szCs w:val="28"/>
        </w:rPr>
        <w:tab/>
      </w:r>
      <w:r>
        <w:rPr>
          <w:rStyle w:val="10"/>
          <w:rFonts w:ascii="Times New Roman" w:hAnsi="Times New Roman"/>
          <w:sz w:val="28"/>
          <w:szCs w:val="28"/>
        </w:rPr>
        <w:t>Внедрение бережливых технологий в работу женских консультаций</w:t>
      </w:r>
      <w:bookmarkEnd w:id="70"/>
    </w:p>
    <w:p w:rsidR="001408C6" w:rsidRDefault="001408C6"/>
    <w:p w:rsidR="001408C6" w:rsidRDefault="008B0461">
      <w:pPr>
        <w:pStyle w:val="a9"/>
        <w:spacing w:line="276" w:lineRule="auto"/>
        <w:ind w:firstLine="720"/>
        <w:jc w:val="both"/>
        <w:rPr>
          <w:rFonts w:ascii="Times New Roman" w:eastAsia="SimSun" w:hAnsi="Times New Roman"/>
          <w:sz w:val="28"/>
          <w:szCs w:val="28"/>
        </w:rPr>
      </w:pPr>
      <w:r>
        <w:rPr>
          <w:rFonts w:ascii="Times New Roman" w:hAnsi="Times New Roman"/>
          <w:sz w:val="28"/>
          <w:szCs w:val="28"/>
        </w:rPr>
        <w:t>Во всех новых женских консультациях:</w:t>
      </w:r>
      <w:r>
        <w:rPr>
          <w:rFonts w:ascii="Times New Roman" w:hAnsi="Times New Roman"/>
          <w:sz w:val="28"/>
          <w:szCs w:val="28"/>
          <w:lang w:eastAsia="zh-CN"/>
        </w:rPr>
        <w:t xml:space="preserve"> ГБУЗ «Унечская ЦРБ», ГБУЗ «Стародубская ЦРБ»,</w:t>
      </w:r>
      <w:r>
        <w:rPr>
          <w:rFonts w:ascii="Times New Roman" w:hAnsi="Times New Roman"/>
          <w:sz w:val="28"/>
          <w:szCs w:val="28"/>
        </w:rPr>
        <w:t xml:space="preserve"> </w:t>
      </w:r>
      <w:r>
        <w:rPr>
          <w:rFonts w:ascii="Times New Roman" w:hAnsi="Times New Roman"/>
          <w:sz w:val="28"/>
          <w:szCs w:val="28"/>
          <w:lang w:eastAsia="zh-CN"/>
        </w:rPr>
        <w:t>ГБУЗ «Карачевская ЦРБ», ГБУЗ «Навлинская ЦРБ», ГБУЗ «Климовская ЦРБ», ГБУЗ «Трубчевская ЦРБ», ГБУЗ «Погарская ЦРБ», ГБУЗ «Брянская МБ», ГБУЗ «Суражская ЦРБ» будет п</w:t>
      </w:r>
      <w:r>
        <w:rPr>
          <w:rFonts w:ascii="Times New Roman" w:hAnsi="Times New Roman"/>
          <w:sz w:val="28"/>
          <w:szCs w:val="28"/>
        </w:rPr>
        <w:t xml:space="preserve">роведена паспортизация </w:t>
      </w:r>
      <w:r>
        <w:rPr>
          <w:rFonts w:ascii="Times New Roman" w:eastAsia="SimSun" w:hAnsi="Times New Roman"/>
          <w:sz w:val="28"/>
          <w:szCs w:val="28"/>
        </w:rPr>
        <w:t>процесса с использованием бережливых технологий до 31 декабря 2027 года.</w:t>
      </w:r>
    </w:p>
    <w:p w:rsidR="001408C6" w:rsidRDefault="001408C6">
      <w:pPr>
        <w:pStyle w:val="a9"/>
        <w:spacing w:line="276" w:lineRule="auto"/>
        <w:ind w:firstLine="720"/>
        <w:jc w:val="both"/>
        <w:rPr>
          <w:rFonts w:ascii="Times New Roman" w:eastAsia="SimSun" w:hAnsi="Times New Roman"/>
          <w:sz w:val="28"/>
          <w:szCs w:val="28"/>
        </w:rPr>
      </w:pPr>
    </w:p>
    <w:p w:rsidR="001408C6" w:rsidRDefault="008B0461">
      <w:pPr>
        <w:pStyle w:val="1"/>
        <w:spacing w:before="0" w:after="0" w:line="276" w:lineRule="auto"/>
        <w:jc w:val="center"/>
        <w:rPr>
          <w:rFonts w:ascii="Times New Roman" w:hAnsi="Times New Roman"/>
          <w:b w:val="0"/>
          <w:bCs w:val="0"/>
          <w:sz w:val="28"/>
          <w:szCs w:val="28"/>
        </w:rPr>
      </w:pPr>
      <w:bookmarkStart w:id="71" w:name="_Toc204261871"/>
      <w:r>
        <w:rPr>
          <w:rFonts w:ascii="Times New Roman" w:hAnsi="Times New Roman"/>
          <w:b w:val="0"/>
          <w:bCs w:val="0"/>
          <w:sz w:val="28"/>
          <w:szCs w:val="28"/>
        </w:rPr>
        <w:lastRenderedPageBreak/>
        <w:t>4.4.</w:t>
      </w:r>
      <w:r>
        <w:rPr>
          <w:rFonts w:ascii="Times New Roman" w:hAnsi="Times New Roman"/>
          <w:b w:val="0"/>
          <w:bCs w:val="0"/>
          <w:sz w:val="28"/>
          <w:szCs w:val="28"/>
        </w:rPr>
        <w:tab/>
      </w:r>
      <w:r>
        <w:rPr>
          <w:rStyle w:val="10"/>
          <w:rFonts w:ascii="Times New Roman" w:hAnsi="Times New Roman"/>
          <w:sz w:val="28"/>
          <w:szCs w:val="28"/>
        </w:rPr>
        <w:t>Мероприятие РП: «Оснащены (дооснащены и/или переоснащены) медицинскими изделиями детские больницы Брянской области, в том числе в составе других организаций»</w:t>
      </w:r>
      <w:bookmarkEnd w:id="71"/>
    </w:p>
    <w:p w:rsidR="001408C6" w:rsidRDefault="001408C6">
      <w:pPr>
        <w:pStyle w:val="a9"/>
        <w:spacing w:line="276" w:lineRule="auto"/>
        <w:jc w:val="both"/>
        <w:rPr>
          <w:rFonts w:ascii="Times New Roman" w:hAnsi="Times New Roman"/>
          <w:i/>
          <w:sz w:val="28"/>
          <w:szCs w:val="28"/>
        </w:rPr>
      </w:pPr>
    </w:p>
    <w:p w:rsidR="001408C6" w:rsidRDefault="008B0461">
      <w:pPr>
        <w:pStyle w:val="a9"/>
        <w:spacing w:line="276" w:lineRule="auto"/>
        <w:jc w:val="center"/>
        <w:rPr>
          <w:rFonts w:ascii="Times New Roman" w:hAnsi="Times New Roman"/>
          <w:sz w:val="28"/>
          <w:szCs w:val="28"/>
        </w:rPr>
      </w:pPr>
      <w:bookmarkStart w:id="72" w:name="_Toc204261872"/>
      <w:r>
        <w:rPr>
          <w:rStyle w:val="10"/>
          <w:rFonts w:ascii="Times New Roman" w:hAnsi="Times New Roman"/>
          <w:b w:val="0"/>
          <w:bCs w:val="0"/>
          <w:sz w:val="28"/>
          <w:szCs w:val="28"/>
        </w:rPr>
        <w:t>4.4.1.</w:t>
      </w:r>
      <w:r>
        <w:rPr>
          <w:rStyle w:val="10"/>
          <w:rFonts w:ascii="Times New Roman" w:hAnsi="Times New Roman"/>
          <w:b w:val="0"/>
          <w:bCs w:val="0"/>
          <w:sz w:val="28"/>
          <w:szCs w:val="28"/>
        </w:rPr>
        <w:tab/>
        <w:t>Формирование перечня оборудования</w:t>
      </w:r>
      <w:bookmarkEnd w:id="72"/>
    </w:p>
    <w:p w:rsidR="001408C6" w:rsidRDefault="001408C6">
      <w:pPr>
        <w:pStyle w:val="a9"/>
        <w:spacing w:line="276" w:lineRule="auto"/>
        <w:ind w:firstLine="709"/>
        <w:jc w:val="both"/>
        <w:rPr>
          <w:rFonts w:ascii="Times New Roman" w:hAnsi="Times New Roman"/>
          <w:sz w:val="28"/>
          <w:szCs w:val="28"/>
        </w:rPr>
      </w:pPr>
    </w:p>
    <w:p w:rsidR="001408C6" w:rsidRDefault="008B0461">
      <w:pPr>
        <w:pStyle w:val="a9"/>
        <w:spacing w:line="276" w:lineRule="auto"/>
        <w:ind w:firstLine="705"/>
        <w:jc w:val="both"/>
        <w:rPr>
          <w:rFonts w:ascii="Times New Roman" w:hAnsi="Times New Roman"/>
          <w:sz w:val="28"/>
          <w:szCs w:val="28"/>
        </w:rPr>
      </w:pPr>
      <w:r>
        <w:rPr>
          <w:rFonts w:ascii="Times New Roman" w:hAnsi="Times New Roman"/>
          <w:sz w:val="28"/>
          <w:szCs w:val="28"/>
        </w:rPr>
        <w:t>Предварительный перечень медицинских изделий, планируемых к приобретению в рамках мероприятия РП «Оснащены (дооснащены и/или переоснащены) медицинскими изделиями детские больницы Брянской области, в том числе в составе других организаций».</w:t>
      </w:r>
    </w:p>
    <w:tbl>
      <w:tblPr>
        <w:tblW w:w="15128" w:type="dxa"/>
        <w:tblInd w:w="35" w:type="dxa"/>
        <w:tblLayout w:type="fixed"/>
        <w:tblLook w:val="04A0" w:firstRow="1" w:lastRow="0" w:firstColumn="1" w:lastColumn="0" w:noHBand="0" w:noVBand="1"/>
      </w:tblPr>
      <w:tblGrid>
        <w:gridCol w:w="15128"/>
      </w:tblGrid>
      <w:tr w:rsidR="001408C6">
        <w:trPr>
          <w:trHeight w:val="434"/>
        </w:trPr>
        <w:tc>
          <w:tcPr>
            <w:tcW w:w="15128" w:type="dxa"/>
            <w:vAlign w:val="bottom"/>
          </w:tcPr>
          <w:p w:rsidR="001408C6" w:rsidRDefault="001408C6">
            <w:pPr>
              <w:pStyle w:val="a9"/>
              <w:spacing w:line="276" w:lineRule="auto"/>
              <w:ind w:left="360"/>
              <w:jc w:val="right"/>
              <w:rPr>
                <w:rFonts w:ascii="Times New Roman" w:hAnsi="Times New Roman"/>
                <w:sz w:val="28"/>
                <w:szCs w:val="28"/>
              </w:rPr>
            </w:pPr>
          </w:p>
          <w:p w:rsidR="001408C6" w:rsidRDefault="008B0461">
            <w:pPr>
              <w:pStyle w:val="a9"/>
              <w:spacing w:line="276" w:lineRule="auto"/>
              <w:ind w:left="360" w:right="4561"/>
              <w:jc w:val="center"/>
              <w:rPr>
                <w:rFonts w:ascii="Times New Roman" w:hAnsi="Times New Roman"/>
                <w:sz w:val="28"/>
                <w:szCs w:val="28"/>
              </w:rPr>
            </w:pPr>
            <w:r>
              <w:rPr>
                <w:rFonts w:ascii="Times New Roman" w:hAnsi="Times New Roman"/>
                <w:sz w:val="28"/>
                <w:szCs w:val="28"/>
              </w:rPr>
              <w:t>Потребность в медицинских изделиях ГБУЗ «Брянская областная детская больница» в соответствии с рекомендуемым перечнем оборудования</w:t>
            </w:r>
          </w:p>
          <w:p w:rsidR="001408C6" w:rsidRDefault="001408C6">
            <w:pPr>
              <w:pStyle w:val="a9"/>
              <w:spacing w:line="276" w:lineRule="auto"/>
              <w:ind w:left="360" w:right="5412"/>
              <w:jc w:val="right"/>
              <w:rPr>
                <w:rFonts w:ascii="Times New Roman" w:hAnsi="Times New Roman"/>
                <w:sz w:val="28"/>
                <w:szCs w:val="28"/>
              </w:rPr>
            </w:pPr>
          </w:p>
          <w:tbl>
            <w:tblPr>
              <w:tblW w:w="10205" w:type="dxa"/>
              <w:tblLayout w:type="fixed"/>
              <w:tblLook w:val="04A0" w:firstRow="1" w:lastRow="0" w:firstColumn="1" w:lastColumn="0" w:noHBand="0" w:noVBand="1"/>
            </w:tblPr>
            <w:tblGrid>
              <w:gridCol w:w="800"/>
              <w:gridCol w:w="7836"/>
              <w:gridCol w:w="1569"/>
            </w:tblGrid>
            <w:tr w:rsidR="001408C6">
              <w:trPr>
                <w:trHeight w:val="476"/>
              </w:trPr>
              <w:tc>
                <w:tcPr>
                  <w:tcW w:w="800" w:type="dxa"/>
                  <w:vMerge w:val="restart"/>
                  <w:tcBorders>
                    <w:top w:val="single" w:sz="4" w:space="0" w:color="000000"/>
                    <w:left w:val="single" w:sz="4" w:space="0" w:color="000000"/>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bookmarkStart w:id="73" w:name="RANGE!A1%2525252525252525253AN35"/>
                  <w:r>
                    <w:rPr>
                      <w:rFonts w:ascii="Times New Roman" w:eastAsia="Times New Roman" w:hAnsi="Times New Roman"/>
                      <w:szCs w:val="28"/>
                    </w:rPr>
                    <w:t>№</w:t>
                  </w:r>
                  <w:bookmarkEnd w:id="73"/>
                </w:p>
              </w:tc>
              <w:tc>
                <w:tcPr>
                  <w:tcW w:w="7836" w:type="dxa"/>
                  <w:vMerge w:val="restart"/>
                  <w:tcBorders>
                    <w:top w:val="single" w:sz="4" w:space="0" w:color="000000"/>
                    <w:left w:val="single" w:sz="4" w:space="0" w:color="000000"/>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Наименование оснащения(оборудования) по порядку</w:t>
                  </w:r>
                </w:p>
              </w:tc>
              <w:tc>
                <w:tcPr>
                  <w:tcW w:w="1569" w:type="dxa"/>
                  <w:vMerge w:val="restart"/>
                  <w:tcBorders>
                    <w:top w:val="single" w:sz="4" w:space="0" w:color="000000"/>
                    <w:left w:val="single" w:sz="4" w:space="0" w:color="000000"/>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Потре</w:t>
                  </w:r>
                  <w:r>
                    <w:rPr>
                      <w:rFonts w:ascii="Times New Roman" w:eastAsia="Times New Roman" w:hAnsi="Times New Roman"/>
                      <w:szCs w:val="28"/>
                    </w:rPr>
                    <w:t>б</w:t>
                  </w:r>
                  <w:r>
                    <w:rPr>
                      <w:rFonts w:ascii="Times New Roman" w:eastAsia="Times New Roman" w:hAnsi="Times New Roman"/>
                      <w:szCs w:val="28"/>
                    </w:rPr>
                    <w:t>ность, шт.</w:t>
                  </w:r>
                </w:p>
              </w:tc>
            </w:tr>
            <w:tr w:rsidR="001408C6">
              <w:trPr>
                <w:trHeight w:val="293"/>
              </w:trPr>
              <w:tc>
                <w:tcPr>
                  <w:tcW w:w="800" w:type="dxa"/>
                  <w:vMerge/>
                  <w:tcBorders>
                    <w:top w:val="single" w:sz="4" w:space="0" w:color="000000"/>
                    <w:left w:val="single" w:sz="4" w:space="0" w:color="000000"/>
                    <w:bottom w:val="single" w:sz="4" w:space="0" w:color="000000"/>
                    <w:right w:val="single" w:sz="4" w:space="0" w:color="000000"/>
                  </w:tcBorders>
                  <w:vAlign w:val="center"/>
                </w:tcPr>
                <w:p w:rsidR="001408C6" w:rsidRDefault="001408C6">
                  <w:pPr>
                    <w:suppressAutoHyphens w:val="0"/>
                    <w:rPr>
                      <w:rFonts w:ascii="Times New Roman" w:eastAsia="Times New Roman" w:hAnsi="Times New Roman"/>
                      <w:szCs w:val="28"/>
                    </w:rPr>
                  </w:pPr>
                </w:p>
              </w:tc>
              <w:tc>
                <w:tcPr>
                  <w:tcW w:w="7836" w:type="dxa"/>
                  <w:vMerge/>
                  <w:tcBorders>
                    <w:top w:val="single" w:sz="4" w:space="0" w:color="000000"/>
                    <w:left w:val="single" w:sz="4" w:space="0" w:color="000000"/>
                    <w:bottom w:val="single" w:sz="4" w:space="0" w:color="000000"/>
                    <w:right w:val="single" w:sz="4" w:space="0" w:color="000000"/>
                  </w:tcBorders>
                  <w:vAlign w:val="center"/>
                </w:tcPr>
                <w:p w:rsidR="001408C6" w:rsidRDefault="001408C6">
                  <w:pPr>
                    <w:suppressAutoHyphens w:val="0"/>
                    <w:rPr>
                      <w:rFonts w:ascii="Times New Roman" w:eastAsia="Times New Roman" w:hAnsi="Times New Roman"/>
                      <w:szCs w:val="28"/>
                    </w:rPr>
                  </w:pPr>
                </w:p>
              </w:tc>
              <w:tc>
                <w:tcPr>
                  <w:tcW w:w="1569" w:type="dxa"/>
                  <w:vMerge/>
                  <w:tcBorders>
                    <w:top w:val="single" w:sz="4" w:space="0" w:color="000000"/>
                    <w:left w:val="single" w:sz="4" w:space="0" w:color="000000"/>
                    <w:bottom w:val="single" w:sz="4" w:space="0" w:color="000000"/>
                    <w:right w:val="single" w:sz="4" w:space="0" w:color="000000"/>
                  </w:tcBorders>
                  <w:vAlign w:val="center"/>
                </w:tcPr>
                <w:p w:rsidR="001408C6" w:rsidRDefault="001408C6">
                  <w:pPr>
                    <w:suppressAutoHyphens w:val="0"/>
                    <w:rPr>
                      <w:rFonts w:ascii="Times New Roman" w:eastAsia="Times New Roman" w:hAnsi="Times New Roman"/>
                      <w:szCs w:val="28"/>
                    </w:rPr>
                  </w:pPr>
                </w:p>
              </w:tc>
            </w:tr>
            <w:tr w:rsidR="001408C6">
              <w:trPr>
                <w:trHeight w:val="679"/>
              </w:trPr>
              <w:tc>
                <w:tcPr>
                  <w:tcW w:w="800" w:type="dxa"/>
                  <w:tcBorders>
                    <w:top w:val="single" w:sz="4" w:space="0" w:color="000000"/>
                    <w:left w:val="single" w:sz="4" w:space="0" w:color="000000"/>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1</w:t>
                  </w:r>
                </w:p>
              </w:tc>
              <w:tc>
                <w:tcPr>
                  <w:tcW w:w="7836" w:type="dxa"/>
                  <w:tcBorders>
                    <w:top w:val="single" w:sz="4" w:space="0" w:color="000000"/>
                    <w:left w:val="single" w:sz="4" w:space="0" w:color="000000"/>
                    <w:bottom w:val="single" w:sz="4" w:space="0" w:color="000000"/>
                    <w:right w:val="single" w:sz="4" w:space="0" w:color="000000"/>
                  </w:tcBorders>
                  <w:vAlign w:val="center"/>
                </w:tcPr>
                <w:p w:rsidR="001408C6" w:rsidRDefault="008B0461">
                  <w:pPr>
                    <w:suppressAutoHyphens w:val="0"/>
                    <w:rPr>
                      <w:rFonts w:ascii="Times New Roman" w:eastAsia="Times New Roman" w:hAnsi="Times New Roman"/>
                      <w:szCs w:val="28"/>
                    </w:rPr>
                  </w:pPr>
                  <w:r>
                    <w:rPr>
                      <w:rFonts w:ascii="Times New Roman" w:eastAsia="Times New Roman" w:hAnsi="Times New Roman"/>
                      <w:szCs w:val="28"/>
                    </w:rPr>
                    <w:t>Аппарат для проведения экстракорпоральной терапии (гемодиализ, гем</w:t>
                  </w:r>
                  <w:r>
                    <w:rPr>
                      <w:rFonts w:ascii="Times New Roman" w:eastAsia="Times New Roman" w:hAnsi="Times New Roman"/>
                      <w:szCs w:val="28"/>
                    </w:rPr>
                    <w:t>о</w:t>
                  </w:r>
                  <w:r>
                    <w:rPr>
                      <w:rFonts w:ascii="Times New Roman" w:eastAsia="Times New Roman" w:hAnsi="Times New Roman"/>
                      <w:szCs w:val="28"/>
                    </w:rPr>
                    <w:t>сорбция, гемофильтрация, плазферез/плазмафильтрация) с низкопото</w:t>
                  </w:r>
                  <w:r>
                    <w:rPr>
                      <w:rFonts w:ascii="Times New Roman" w:eastAsia="Times New Roman" w:hAnsi="Times New Roman"/>
                      <w:szCs w:val="28"/>
                    </w:rPr>
                    <w:t>ч</w:t>
                  </w:r>
                  <w:r>
                    <w:rPr>
                      <w:rFonts w:ascii="Times New Roman" w:eastAsia="Times New Roman" w:hAnsi="Times New Roman"/>
                      <w:szCs w:val="28"/>
                    </w:rPr>
                    <w:t>ными режимами, цитратно-кальцийвой и гепариновой антикоагуляцией детям и новорожденным</w:t>
                  </w:r>
                </w:p>
              </w:tc>
              <w:tc>
                <w:tcPr>
                  <w:tcW w:w="1569" w:type="dxa"/>
                  <w:tcBorders>
                    <w:top w:val="single" w:sz="4" w:space="0" w:color="000000"/>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1</w:t>
                  </w:r>
                </w:p>
              </w:tc>
            </w:tr>
            <w:tr w:rsidR="001408C6">
              <w:trPr>
                <w:trHeight w:val="60"/>
              </w:trPr>
              <w:tc>
                <w:tcPr>
                  <w:tcW w:w="800" w:type="dxa"/>
                  <w:tcBorders>
                    <w:left w:val="single" w:sz="4" w:space="0" w:color="000000"/>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2</w:t>
                  </w:r>
                </w:p>
              </w:tc>
              <w:tc>
                <w:tcPr>
                  <w:tcW w:w="7836" w:type="dxa"/>
                  <w:tcBorders>
                    <w:top w:val="single" w:sz="4" w:space="0" w:color="000000"/>
                    <w:left w:val="single" w:sz="4" w:space="0" w:color="000000"/>
                    <w:bottom w:val="single" w:sz="4" w:space="0" w:color="000000"/>
                    <w:right w:val="single" w:sz="4" w:space="0" w:color="000000"/>
                  </w:tcBorders>
                  <w:vAlign w:val="center"/>
                </w:tcPr>
                <w:p w:rsidR="001408C6" w:rsidRDefault="008B0461">
                  <w:pPr>
                    <w:suppressAutoHyphens w:val="0"/>
                    <w:rPr>
                      <w:rFonts w:ascii="Times New Roman" w:eastAsia="Times New Roman" w:hAnsi="Times New Roman"/>
                      <w:szCs w:val="28"/>
                    </w:rPr>
                  </w:pPr>
                  <w:r>
                    <w:rPr>
                      <w:rFonts w:ascii="Times New Roman" w:eastAsia="Times New Roman" w:hAnsi="Times New Roman"/>
                      <w:szCs w:val="28"/>
                    </w:rPr>
                    <w:t>Аппарат искусственной вентиляции легких педиатрический с увлажнит</w:t>
                  </w:r>
                  <w:r>
                    <w:rPr>
                      <w:rFonts w:ascii="Times New Roman" w:eastAsia="Times New Roman" w:hAnsi="Times New Roman"/>
                      <w:szCs w:val="28"/>
                    </w:rPr>
                    <w:t>е</w:t>
                  </w:r>
                  <w:r>
                    <w:rPr>
                      <w:rFonts w:ascii="Times New Roman" w:eastAsia="Times New Roman" w:hAnsi="Times New Roman"/>
                      <w:szCs w:val="28"/>
                    </w:rPr>
                    <w:t>лем и монитором параметров дыхания</w:t>
                  </w:r>
                </w:p>
              </w:tc>
              <w:tc>
                <w:tcPr>
                  <w:tcW w:w="1569" w:type="dxa"/>
                  <w:tcBorders>
                    <w:top w:val="single" w:sz="4" w:space="0" w:color="000000"/>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6</w:t>
                  </w:r>
                </w:p>
              </w:tc>
            </w:tr>
            <w:tr w:rsidR="001408C6">
              <w:trPr>
                <w:trHeight w:val="375"/>
              </w:trPr>
              <w:tc>
                <w:tcPr>
                  <w:tcW w:w="800" w:type="dxa"/>
                  <w:tcBorders>
                    <w:left w:val="single" w:sz="4" w:space="0" w:color="000000"/>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3</w:t>
                  </w:r>
                </w:p>
              </w:tc>
              <w:tc>
                <w:tcPr>
                  <w:tcW w:w="7836" w:type="dxa"/>
                  <w:tcBorders>
                    <w:top w:val="single" w:sz="4" w:space="0" w:color="000000"/>
                    <w:left w:val="single" w:sz="4" w:space="0" w:color="000000"/>
                    <w:bottom w:val="single" w:sz="4" w:space="0" w:color="000000"/>
                    <w:right w:val="single" w:sz="4" w:space="0" w:color="000000"/>
                  </w:tcBorders>
                  <w:vAlign w:val="center"/>
                </w:tcPr>
                <w:p w:rsidR="001408C6" w:rsidRDefault="008B0461">
                  <w:pPr>
                    <w:suppressAutoHyphens w:val="0"/>
                    <w:rPr>
                      <w:rFonts w:ascii="Times New Roman" w:eastAsia="Times New Roman" w:hAnsi="Times New Roman"/>
                      <w:szCs w:val="28"/>
                    </w:rPr>
                  </w:pPr>
                  <w:r>
                    <w:rPr>
                      <w:rFonts w:ascii="Times New Roman" w:eastAsia="Times New Roman" w:hAnsi="Times New Roman"/>
                      <w:szCs w:val="28"/>
                    </w:rPr>
                    <w:t>Автоматический анализатор газов крови, кислотно-щелочного состояния, электролитов, глюкозы, осмолярности</w:t>
                  </w:r>
                </w:p>
              </w:tc>
              <w:tc>
                <w:tcPr>
                  <w:tcW w:w="1569" w:type="dxa"/>
                  <w:tcBorders>
                    <w:top w:val="single" w:sz="4" w:space="0" w:color="000000"/>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2</w:t>
                  </w:r>
                </w:p>
              </w:tc>
            </w:tr>
            <w:tr w:rsidR="001408C6">
              <w:trPr>
                <w:trHeight w:val="375"/>
              </w:trPr>
              <w:tc>
                <w:tcPr>
                  <w:tcW w:w="800" w:type="dxa"/>
                  <w:tcBorders>
                    <w:left w:val="single" w:sz="4" w:space="0" w:color="000000"/>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4</w:t>
                  </w:r>
                </w:p>
              </w:tc>
              <w:tc>
                <w:tcPr>
                  <w:tcW w:w="7836" w:type="dxa"/>
                  <w:tcBorders>
                    <w:left w:val="single" w:sz="4" w:space="0" w:color="000000"/>
                    <w:bottom w:val="single" w:sz="4" w:space="0" w:color="000000"/>
                    <w:right w:val="single" w:sz="4" w:space="0" w:color="000000"/>
                  </w:tcBorders>
                  <w:vAlign w:val="center"/>
                </w:tcPr>
                <w:p w:rsidR="001408C6" w:rsidRDefault="008B0461">
                  <w:pPr>
                    <w:suppressAutoHyphens w:val="0"/>
                    <w:rPr>
                      <w:rFonts w:ascii="Times New Roman" w:eastAsia="Times New Roman" w:hAnsi="Times New Roman"/>
                      <w:szCs w:val="28"/>
                    </w:rPr>
                  </w:pPr>
                  <w:r>
                    <w:rPr>
                      <w:rFonts w:ascii="Times New Roman" w:eastAsia="Times New Roman" w:hAnsi="Times New Roman"/>
                      <w:szCs w:val="28"/>
                    </w:rPr>
                    <w:t>Аппарат для неинвазивной вентиляции легких, педиатрический</w:t>
                  </w:r>
                </w:p>
              </w:tc>
              <w:tc>
                <w:tcPr>
                  <w:tcW w:w="1569" w:type="dxa"/>
                  <w:tcBorders>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1</w:t>
                  </w:r>
                </w:p>
              </w:tc>
            </w:tr>
            <w:tr w:rsidR="001408C6">
              <w:trPr>
                <w:trHeight w:val="750"/>
              </w:trPr>
              <w:tc>
                <w:tcPr>
                  <w:tcW w:w="800" w:type="dxa"/>
                  <w:tcBorders>
                    <w:left w:val="single" w:sz="4" w:space="0" w:color="000000"/>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5</w:t>
                  </w:r>
                </w:p>
              </w:tc>
              <w:tc>
                <w:tcPr>
                  <w:tcW w:w="7836" w:type="dxa"/>
                  <w:tcBorders>
                    <w:left w:val="single" w:sz="4" w:space="0" w:color="000000"/>
                    <w:bottom w:val="single" w:sz="4" w:space="0" w:color="000000"/>
                    <w:right w:val="single" w:sz="4" w:space="0" w:color="000000"/>
                  </w:tcBorders>
                  <w:vAlign w:val="center"/>
                </w:tcPr>
                <w:p w:rsidR="001408C6" w:rsidRDefault="008B0461">
                  <w:pPr>
                    <w:suppressAutoHyphens w:val="0"/>
                    <w:rPr>
                      <w:rFonts w:ascii="Times New Roman" w:eastAsia="Times New Roman" w:hAnsi="Times New Roman"/>
                      <w:szCs w:val="28"/>
                    </w:rPr>
                  </w:pPr>
                  <w:r>
                    <w:rPr>
                      <w:rFonts w:ascii="Times New Roman" w:eastAsia="Times New Roman" w:hAnsi="Times New Roman"/>
                      <w:szCs w:val="28"/>
                    </w:rPr>
                    <w:t>Аппарат наркозный (полуоткрытый и полузакрытый контуры) с дых</w:t>
                  </w:r>
                  <w:r>
                    <w:rPr>
                      <w:rFonts w:ascii="Times New Roman" w:eastAsia="Times New Roman" w:hAnsi="Times New Roman"/>
                      <w:szCs w:val="28"/>
                    </w:rPr>
                    <w:t>а</w:t>
                  </w:r>
                  <w:r>
                    <w:rPr>
                      <w:rFonts w:ascii="Times New Roman" w:eastAsia="Times New Roman" w:hAnsi="Times New Roman"/>
                      <w:szCs w:val="28"/>
                    </w:rPr>
                    <w:t>тельным автоматом, волюметром, монитором концентрации кислорода и герметичности дыхательного контура (не менее одного испарителя для ингаляционных анестетиков)  с педиатрическим контуром</w:t>
                  </w:r>
                </w:p>
              </w:tc>
              <w:tc>
                <w:tcPr>
                  <w:tcW w:w="1569" w:type="dxa"/>
                  <w:tcBorders>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1</w:t>
                  </w:r>
                </w:p>
              </w:tc>
            </w:tr>
            <w:tr w:rsidR="001408C6">
              <w:trPr>
                <w:trHeight w:val="323"/>
              </w:trPr>
              <w:tc>
                <w:tcPr>
                  <w:tcW w:w="800" w:type="dxa"/>
                  <w:tcBorders>
                    <w:left w:val="single" w:sz="4" w:space="0" w:color="000000"/>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6</w:t>
                  </w:r>
                </w:p>
              </w:tc>
              <w:tc>
                <w:tcPr>
                  <w:tcW w:w="7836" w:type="dxa"/>
                  <w:tcBorders>
                    <w:left w:val="single" w:sz="4" w:space="0" w:color="000000"/>
                    <w:bottom w:val="single" w:sz="4" w:space="0" w:color="000000"/>
                    <w:right w:val="single" w:sz="4" w:space="0" w:color="000000"/>
                  </w:tcBorders>
                  <w:vAlign w:val="center"/>
                </w:tcPr>
                <w:p w:rsidR="001408C6" w:rsidRDefault="008B0461">
                  <w:pPr>
                    <w:suppressAutoHyphens w:val="0"/>
                    <w:rPr>
                      <w:rFonts w:ascii="Times New Roman" w:eastAsia="Times New Roman" w:hAnsi="Times New Roman"/>
                      <w:szCs w:val="28"/>
                    </w:rPr>
                  </w:pPr>
                  <w:r>
                    <w:rPr>
                      <w:rFonts w:ascii="Times New Roman" w:eastAsia="Times New Roman" w:hAnsi="Times New Roman"/>
                      <w:szCs w:val="28"/>
                    </w:rPr>
                    <w:t>Инкубатор для новорожденных</w:t>
                  </w:r>
                </w:p>
              </w:tc>
              <w:tc>
                <w:tcPr>
                  <w:tcW w:w="1569" w:type="dxa"/>
                  <w:tcBorders>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6</w:t>
                  </w:r>
                </w:p>
              </w:tc>
            </w:tr>
            <w:tr w:rsidR="001408C6">
              <w:trPr>
                <w:trHeight w:val="287"/>
              </w:trPr>
              <w:tc>
                <w:tcPr>
                  <w:tcW w:w="800" w:type="dxa"/>
                  <w:tcBorders>
                    <w:left w:val="single" w:sz="4" w:space="0" w:color="000000"/>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7</w:t>
                  </w:r>
                </w:p>
              </w:tc>
              <w:tc>
                <w:tcPr>
                  <w:tcW w:w="7836" w:type="dxa"/>
                  <w:tcBorders>
                    <w:left w:val="single" w:sz="4" w:space="0" w:color="000000"/>
                    <w:bottom w:val="single" w:sz="4" w:space="0" w:color="000000"/>
                    <w:right w:val="single" w:sz="4" w:space="0" w:color="000000"/>
                  </w:tcBorders>
                  <w:vAlign w:val="center"/>
                </w:tcPr>
                <w:p w:rsidR="001408C6" w:rsidRDefault="008B0461">
                  <w:pPr>
                    <w:suppressAutoHyphens w:val="0"/>
                    <w:rPr>
                      <w:rFonts w:ascii="Times New Roman" w:eastAsia="Times New Roman" w:hAnsi="Times New Roman"/>
                      <w:szCs w:val="28"/>
                    </w:rPr>
                  </w:pPr>
                  <w:r>
                    <w:rPr>
                      <w:rFonts w:ascii="Times New Roman" w:eastAsia="Times New Roman" w:hAnsi="Times New Roman"/>
                      <w:szCs w:val="28"/>
                    </w:rPr>
                    <w:t>Передвижной рентгеновский цифровой аппарат</w:t>
                  </w:r>
                </w:p>
              </w:tc>
              <w:tc>
                <w:tcPr>
                  <w:tcW w:w="1569" w:type="dxa"/>
                  <w:tcBorders>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2</w:t>
                  </w:r>
                </w:p>
              </w:tc>
            </w:tr>
            <w:tr w:rsidR="001408C6">
              <w:trPr>
                <w:trHeight w:val="369"/>
              </w:trPr>
              <w:tc>
                <w:tcPr>
                  <w:tcW w:w="800" w:type="dxa"/>
                  <w:tcBorders>
                    <w:left w:val="single" w:sz="4" w:space="0" w:color="000000"/>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8</w:t>
                  </w:r>
                </w:p>
              </w:tc>
              <w:tc>
                <w:tcPr>
                  <w:tcW w:w="7836" w:type="dxa"/>
                  <w:tcBorders>
                    <w:left w:val="single" w:sz="4" w:space="0" w:color="000000"/>
                    <w:bottom w:val="single" w:sz="4" w:space="0" w:color="000000"/>
                    <w:right w:val="single" w:sz="4" w:space="0" w:color="000000"/>
                  </w:tcBorders>
                  <w:vAlign w:val="center"/>
                </w:tcPr>
                <w:p w:rsidR="001408C6" w:rsidRDefault="008B0461">
                  <w:pPr>
                    <w:suppressAutoHyphens w:val="0"/>
                    <w:rPr>
                      <w:rFonts w:ascii="Times New Roman" w:eastAsia="Times New Roman" w:hAnsi="Times New Roman"/>
                      <w:szCs w:val="28"/>
                    </w:rPr>
                  </w:pPr>
                  <w:r>
                    <w:rPr>
                      <w:rFonts w:ascii="Times New Roman" w:eastAsia="Times New Roman" w:hAnsi="Times New Roman"/>
                      <w:szCs w:val="28"/>
                    </w:rPr>
                    <w:t>Тромбоэластограф</w:t>
                  </w:r>
                </w:p>
              </w:tc>
              <w:tc>
                <w:tcPr>
                  <w:tcW w:w="1569" w:type="dxa"/>
                  <w:tcBorders>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1</w:t>
                  </w:r>
                </w:p>
              </w:tc>
            </w:tr>
            <w:tr w:rsidR="001408C6">
              <w:trPr>
                <w:trHeight w:val="149"/>
              </w:trPr>
              <w:tc>
                <w:tcPr>
                  <w:tcW w:w="800" w:type="dxa"/>
                  <w:tcBorders>
                    <w:left w:val="single" w:sz="4" w:space="0" w:color="000000"/>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9</w:t>
                  </w:r>
                </w:p>
              </w:tc>
              <w:tc>
                <w:tcPr>
                  <w:tcW w:w="7836" w:type="dxa"/>
                  <w:tcBorders>
                    <w:left w:val="single" w:sz="4" w:space="0" w:color="000000"/>
                    <w:bottom w:val="single" w:sz="4" w:space="0" w:color="000000"/>
                    <w:right w:val="single" w:sz="4" w:space="0" w:color="000000"/>
                  </w:tcBorders>
                  <w:vAlign w:val="center"/>
                </w:tcPr>
                <w:p w:rsidR="001408C6" w:rsidRDefault="008B0461">
                  <w:pPr>
                    <w:suppressAutoHyphens w:val="0"/>
                    <w:rPr>
                      <w:rFonts w:ascii="Times New Roman" w:eastAsia="Times New Roman" w:hAnsi="Times New Roman"/>
                      <w:szCs w:val="28"/>
                    </w:rPr>
                  </w:pPr>
                  <w:r>
                    <w:rPr>
                      <w:rFonts w:ascii="Times New Roman" w:eastAsia="Times New Roman" w:hAnsi="Times New Roman"/>
                      <w:szCs w:val="28"/>
                    </w:rPr>
                    <w:t>Центральная мониторная станция</w:t>
                  </w:r>
                </w:p>
              </w:tc>
              <w:tc>
                <w:tcPr>
                  <w:tcW w:w="1569" w:type="dxa"/>
                  <w:tcBorders>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1</w:t>
                  </w:r>
                </w:p>
              </w:tc>
            </w:tr>
            <w:tr w:rsidR="001408C6">
              <w:trPr>
                <w:trHeight w:val="323"/>
              </w:trPr>
              <w:tc>
                <w:tcPr>
                  <w:tcW w:w="800" w:type="dxa"/>
                  <w:tcBorders>
                    <w:left w:val="single" w:sz="4" w:space="0" w:color="000000"/>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10</w:t>
                  </w:r>
                </w:p>
              </w:tc>
              <w:tc>
                <w:tcPr>
                  <w:tcW w:w="7836" w:type="dxa"/>
                  <w:tcBorders>
                    <w:left w:val="single" w:sz="4" w:space="0" w:color="000000"/>
                    <w:bottom w:val="single" w:sz="4" w:space="0" w:color="000000"/>
                    <w:right w:val="single" w:sz="4" w:space="0" w:color="000000"/>
                  </w:tcBorders>
                  <w:vAlign w:val="center"/>
                </w:tcPr>
                <w:p w:rsidR="001408C6" w:rsidRDefault="008B0461">
                  <w:pPr>
                    <w:suppressAutoHyphens w:val="0"/>
                    <w:rPr>
                      <w:rFonts w:ascii="Times New Roman" w:eastAsia="Times New Roman" w:hAnsi="Times New Roman"/>
                      <w:szCs w:val="28"/>
                    </w:rPr>
                  </w:pPr>
                  <w:r>
                    <w:rPr>
                      <w:rFonts w:ascii="Times New Roman" w:eastAsia="Times New Roman" w:hAnsi="Times New Roman"/>
                      <w:szCs w:val="28"/>
                    </w:rPr>
                    <w:t>Стойка для проведения ингаляции оксида азота с флоуметром, баллонами с смесью газов NO в N, низкопоточным редуктором и мониторингом NO/NO2</w:t>
                  </w:r>
                </w:p>
              </w:tc>
              <w:tc>
                <w:tcPr>
                  <w:tcW w:w="1569" w:type="dxa"/>
                  <w:tcBorders>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1</w:t>
                  </w:r>
                </w:p>
              </w:tc>
            </w:tr>
            <w:tr w:rsidR="001408C6">
              <w:trPr>
                <w:trHeight w:val="60"/>
              </w:trPr>
              <w:tc>
                <w:tcPr>
                  <w:tcW w:w="800" w:type="dxa"/>
                  <w:tcBorders>
                    <w:left w:val="single" w:sz="4" w:space="0" w:color="000000"/>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11</w:t>
                  </w:r>
                </w:p>
              </w:tc>
              <w:tc>
                <w:tcPr>
                  <w:tcW w:w="7836" w:type="dxa"/>
                  <w:tcBorders>
                    <w:left w:val="single" w:sz="4" w:space="0" w:color="000000"/>
                    <w:bottom w:val="single" w:sz="4" w:space="0" w:color="000000"/>
                    <w:right w:val="single" w:sz="4" w:space="0" w:color="000000"/>
                  </w:tcBorders>
                  <w:vAlign w:val="center"/>
                </w:tcPr>
                <w:p w:rsidR="001408C6" w:rsidRDefault="008B0461">
                  <w:pPr>
                    <w:suppressAutoHyphens w:val="0"/>
                    <w:rPr>
                      <w:rFonts w:ascii="Times New Roman" w:eastAsia="Times New Roman" w:hAnsi="Times New Roman"/>
                      <w:szCs w:val="28"/>
                    </w:rPr>
                  </w:pPr>
                  <w:r>
                    <w:rPr>
                      <w:rFonts w:ascii="Times New Roman" w:eastAsia="Times New Roman" w:hAnsi="Times New Roman"/>
                      <w:szCs w:val="28"/>
                    </w:rPr>
                    <w:t>Аппарат искусственной вентиляции легких для новорожденных с фун</w:t>
                  </w:r>
                  <w:r>
                    <w:rPr>
                      <w:rFonts w:ascii="Times New Roman" w:eastAsia="Times New Roman" w:hAnsi="Times New Roman"/>
                      <w:szCs w:val="28"/>
                    </w:rPr>
                    <w:t>к</w:t>
                  </w:r>
                  <w:r>
                    <w:rPr>
                      <w:rFonts w:ascii="Times New Roman" w:eastAsia="Times New Roman" w:hAnsi="Times New Roman"/>
                      <w:szCs w:val="28"/>
                    </w:rPr>
                    <w:t>цией неинвазивной искусственной вентиляции легких</w:t>
                  </w:r>
                </w:p>
              </w:tc>
              <w:tc>
                <w:tcPr>
                  <w:tcW w:w="1569" w:type="dxa"/>
                  <w:tcBorders>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6</w:t>
                  </w:r>
                </w:p>
              </w:tc>
            </w:tr>
            <w:tr w:rsidR="001408C6">
              <w:trPr>
                <w:trHeight w:val="60"/>
              </w:trPr>
              <w:tc>
                <w:tcPr>
                  <w:tcW w:w="800" w:type="dxa"/>
                  <w:tcBorders>
                    <w:left w:val="single" w:sz="4" w:space="0" w:color="000000"/>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12</w:t>
                  </w:r>
                </w:p>
              </w:tc>
              <w:tc>
                <w:tcPr>
                  <w:tcW w:w="7836" w:type="dxa"/>
                  <w:tcBorders>
                    <w:left w:val="single" w:sz="4" w:space="0" w:color="000000"/>
                    <w:bottom w:val="single" w:sz="4" w:space="0" w:color="000000"/>
                    <w:right w:val="single" w:sz="4" w:space="0" w:color="000000"/>
                  </w:tcBorders>
                  <w:vAlign w:val="center"/>
                </w:tcPr>
                <w:p w:rsidR="001408C6" w:rsidRDefault="008B0461">
                  <w:pPr>
                    <w:suppressAutoHyphens w:val="0"/>
                    <w:rPr>
                      <w:rFonts w:ascii="Times New Roman" w:eastAsia="Times New Roman" w:hAnsi="Times New Roman"/>
                      <w:szCs w:val="28"/>
                    </w:rPr>
                  </w:pPr>
                  <w:r>
                    <w:rPr>
                      <w:rFonts w:ascii="Times New Roman" w:eastAsia="Times New Roman" w:hAnsi="Times New Roman"/>
                      <w:szCs w:val="28"/>
                    </w:rPr>
                    <w:t>Аппарат для приготовления и смешивания растворов в стерильных усл</w:t>
                  </w:r>
                  <w:r>
                    <w:rPr>
                      <w:rFonts w:ascii="Times New Roman" w:eastAsia="Times New Roman" w:hAnsi="Times New Roman"/>
                      <w:szCs w:val="28"/>
                    </w:rPr>
                    <w:t>о</w:t>
                  </w:r>
                  <w:r>
                    <w:rPr>
                      <w:rFonts w:ascii="Times New Roman" w:eastAsia="Times New Roman" w:hAnsi="Times New Roman"/>
                      <w:szCs w:val="28"/>
                    </w:rPr>
                    <w:t>виях</w:t>
                  </w:r>
                </w:p>
              </w:tc>
              <w:tc>
                <w:tcPr>
                  <w:tcW w:w="1569" w:type="dxa"/>
                  <w:tcBorders>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1</w:t>
                  </w:r>
                </w:p>
              </w:tc>
            </w:tr>
            <w:tr w:rsidR="001408C6">
              <w:trPr>
                <w:trHeight w:val="90"/>
              </w:trPr>
              <w:tc>
                <w:tcPr>
                  <w:tcW w:w="800" w:type="dxa"/>
                  <w:tcBorders>
                    <w:left w:val="single" w:sz="4" w:space="0" w:color="000000"/>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13</w:t>
                  </w:r>
                </w:p>
              </w:tc>
              <w:tc>
                <w:tcPr>
                  <w:tcW w:w="7836" w:type="dxa"/>
                  <w:tcBorders>
                    <w:left w:val="single" w:sz="4" w:space="0" w:color="000000"/>
                    <w:bottom w:val="single" w:sz="4" w:space="0" w:color="000000"/>
                    <w:right w:val="single" w:sz="4" w:space="0" w:color="000000"/>
                  </w:tcBorders>
                  <w:vAlign w:val="center"/>
                </w:tcPr>
                <w:p w:rsidR="001408C6" w:rsidRDefault="008B0461">
                  <w:pPr>
                    <w:suppressAutoHyphens w:val="0"/>
                    <w:rPr>
                      <w:rFonts w:ascii="Times New Roman" w:eastAsia="Times New Roman" w:hAnsi="Times New Roman"/>
                      <w:szCs w:val="28"/>
                    </w:rPr>
                  </w:pPr>
                  <w:r>
                    <w:rPr>
                      <w:rFonts w:ascii="Times New Roman" w:eastAsia="Times New Roman" w:hAnsi="Times New Roman"/>
                      <w:szCs w:val="28"/>
                    </w:rPr>
                    <w:t>Аппарат искусственной вентиляции легких для новорожденных с блоком высокочастотной искусственной вентиляции легких либо аппарат выс</w:t>
                  </w:r>
                  <w:r>
                    <w:rPr>
                      <w:rFonts w:ascii="Times New Roman" w:eastAsia="Times New Roman" w:hAnsi="Times New Roman"/>
                      <w:szCs w:val="28"/>
                    </w:rPr>
                    <w:t>о</w:t>
                  </w:r>
                  <w:r>
                    <w:rPr>
                      <w:rFonts w:ascii="Times New Roman" w:eastAsia="Times New Roman" w:hAnsi="Times New Roman"/>
                      <w:szCs w:val="28"/>
                    </w:rPr>
                    <w:t>кочастотной искусственной вентиляции легких</w:t>
                  </w:r>
                </w:p>
              </w:tc>
              <w:tc>
                <w:tcPr>
                  <w:tcW w:w="1569" w:type="dxa"/>
                  <w:tcBorders>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1</w:t>
                  </w:r>
                </w:p>
              </w:tc>
            </w:tr>
            <w:tr w:rsidR="001408C6">
              <w:trPr>
                <w:trHeight w:val="90"/>
              </w:trPr>
              <w:tc>
                <w:tcPr>
                  <w:tcW w:w="800" w:type="dxa"/>
                  <w:tcBorders>
                    <w:left w:val="single" w:sz="4" w:space="0" w:color="000000"/>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14</w:t>
                  </w:r>
                </w:p>
              </w:tc>
              <w:tc>
                <w:tcPr>
                  <w:tcW w:w="7836" w:type="dxa"/>
                  <w:tcBorders>
                    <w:left w:val="single" w:sz="4" w:space="0" w:color="000000"/>
                    <w:bottom w:val="single" w:sz="4" w:space="0" w:color="000000"/>
                    <w:right w:val="single" w:sz="4" w:space="0" w:color="000000"/>
                  </w:tcBorders>
                  <w:vAlign w:val="center"/>
                </w:tcPr>
                <w:p w:rsidR="001408C6" w:rsidRDefault="008B0461">
                  <w:pPr>
                    <w:suppressAutoHyphens w:val="0"/>
                    <w:rPr>
                      <w:rFonts w:ascii="Times New Roman" w:eastAsia="Times New Roman" w:hAnsi="Times New Roman"/>
                      <w:szCs w:val="28"/>
                    </w:rPr>
                  </w:pPr>
                  <w:r>
                    <w:rPr>
                      <w:rFonts w:ascii="Times New Roman" w:eastAsia="Times New Roman" w:hAnsi="Times New Roman"/>
                      <w:szCs w:val="28"/>
                    </w:rPr>
                    <w:t>Бокс с ламинарным потоком воздуха для набора инфузионных растворов</w:t>
                  </w:r>
                </w:p>
              </w:tc>
              <w:tc>
                <w:tcPr>
                  <w:tcW w:w="1569" w:type="dxa"/>
                  <w:tcBorders>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1</w:t>
                  </w:r>
                </w:p>
              </w:tc>
            </w:tr>
            <w:tr w:rsidR="001408C6">
              <w:trPr>
                <w:trHeight w:val="60"/>
              </w:trPr>
              <w:tc>
                <w:tcPr>
                  <w:tcW w:w="800" w:type="dxa"/>
                  <w:tcBorders>
                    <w:left w:val="single" w:sz="4" w:space="0" w:color="000000"/>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lastRenderedPageBreak/>
                    <w:t>15</w:t>
                  </w:r>
                </w:p>
              </w:tc>
              <w:tc>
                <w:tcPr>
                  <w:tcW w:w="7836" w:type="dxa"/>
                  <w:tcBorders>
                    <w:left w:val="single" w:sz="4" w:space="0" w:color="000000"/>
                    <w:bottom w:val="single" w:sz="4" w:space="0" w:color="000000"/>
                    <w:right w:val="single" w:sz="4" w:space="0" w:color="000000"/>
                  </w:tcBorders>
                  <w:vAlign w:val="center"/>
                </w:tcPr>
                <w:p w:rsidR="001408C6" w:rsidRDefault="008B0461">
                  <w:pPr>
                    <w:suppressAutoHyphens w:val="0"/>
                    <w:rPr>
                      <w:rFonts w:ascii="Times New Roman" w:eastAsia="Times New Roman" w:hAnsi="Times New Roman"/>
                      <w:szCs w:val="28"/>
                    </w:rPr>
                  </w:pPr>
                  <w:r>
                    <w:rPr>
                      <w:rFonts w:ascii="Times New Roman" w:eastAsia="Times New Roman" w:hAnsi="Times New Roman"/>
                      <w:szCs w:val="28"/>
                    </w:rPr>
                    <w:t>Монитор неонатальный с набором электродов и манжеток</w:t>
                  </w:r>
                </w:p>
              </w:tc>
              <w:tc>
                <w:tcPr>
                  <w:tcW w:w="1569" w:type="dxa"/>
                  <w:tcBorders>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6</w:t>
                  </w:r>
                </w:p>
              </w:tc>
            </w:tr>
            <w:tr w:rsidR="001408C6">
              <w:trPr>
                <w:trHeight w:val="79"/>
              </w:trPr>
              <w:tc>
                <w:tcPr>
                  <w:tcW w:w="800" w:type="dxa"/>
                  <w:tcBorders>
                    <w:left w:val="single" w:sz="4" w:space="0" w:color="000000"/>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16</w:t>
                  </w:r>
                </w:p>
              </w:tc>
              <w:tc>
                <w:tcPr>
                  <w:tcW w:w="7836" w:type="dxa"/>
                  <w:tcBorders>
                    <w:left w:val="single" w:sz="4" w:space="0" w:color="000000"/>
                    <w:bottom w:val="single" w:sz="4" w:space="0" w:color="000000"/>
                    <w:right w:val="single" w:sz="4" w:space="0" w:color="000000"/>
                  </w:tcBorders>
                  <w:vAlign w:val="center"/>
                </w:tcPr>
                <w:p w:rsidR="001408C6" w:rsidRDefault="008B0461">
                  <w:pPr>
                    <w:suppressAutoHyphens w:val="0"/>
                    <w:rPr>
                      <w:rFonts w:ascii="Times New Roman" w:eastAsia="Times New Roman" w:hAnsi="Times New Roman"/>
                      <w:szCs w:val="28"/>
                    </w:rPr>
                  </w:pPr>
                  <w:r>
                    <w:rPr>
                      <w:rFonts w:ascii="Times New Roman" w:eastAsia="Times New Roman" w:hAnsi="Times New Roman"/>
                      <w:szCs w:val="28"/>
                    </w:rPr>
                    <w:t>Магнитно-резонансный томограф (не менее 1,5 Тесла)</w:t>
                  </w:r>
                </w:p>
              </w:tc>
              <w:tc>
                <w:tcPr>
                  <w:tcW w:w="1569" w:type="dxa"/>
                  <w:tcBorders>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1</w:t>
                  </w:r>
                </w:p>
              </w:tc>
            </w:tr>
            <w:tr w:rsidR="001408C6">
              <w:trPr>
                <w:trHeight w:val="313"/>
              </w:trPr>
              <w:tc>
                <w:tcPr>
                  <w:tcW w:w="800" w:type="dxa"/>
                  <w:tcBorders>
                    <w:left w:val="single" w:sz="4" w:space="0" w:color="000000"/>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17</w:t>
                  </w:r>
                </w:p>
              </w:tc>
              <w:tc>
                <w:tcPr>
                  <w:tcW w:w="7836" w:type="dxa"/>
                  <w:tcBorders>
                    <w:left w:val="single" w:sz="4" w:space="0" w:color="000000"/>
                    <w:bottom w:val="single" w:sz="4" w:space="0" w:color="000000"/>
                    <w:right w:val="single" w:sz="4" w:space="0" w:color="000000"/>
                  </w:tcBorders>
                  <w:vAlign w:val="center"/>
                </w:tcPr>
                <w:p w:rsidR="001408C6" w:rsidRDefault="008B0461">
                  <w:pPr>
                    <w:suppressAutoHyphens w:val="0"/>
                    <w:rPr>
                      <w:rFonts w:ascii="Times New Roman" w:eastAsia="Times New Roman" w:hAnsi="Times New Roman"/>
                      <w:szCs w:val="28"/>
                    </w:rPr>
                  </w:pPr>
                  <w:r>
                    <w:rPr>
                      <w:rFonts w:ascii="Times New Roman" w:eastAsia="Times New Roman" w:hAnsi="Times New Roman"/>
                      <w:szCs w:val="28"/>
                    </w:rPr>
                    <w:t>Аппарат для проведения управляемой лечебной гипотермии у новоро</w:t>
                  </w:r>
                  <w:r>
                    <w:rPr>
                      <w:rFonts w:ascii="Times New Roman" w:eastAsia="Times New Roman" w:hAnsi="Times New Roman"/>
                      <w:szCs w:val="28"/>
                    </w:rPr>
                    <w:t>ж</w:t>
                  </w:r>
                  <w:r>
                    <w:rPr>
                      <w:rFonts w:ascii="Times New Roman" w:eastAsia="Times New Roman" w:hAnsi="Times New Roman"/>
                      <w:szCs w:val="28"/>
                    </w:rPr>
                    <w:t>денных</w:t>
                  </w:r>
                </w:p>
              </w:tc>
              <w:tc>
                <w:tcPr>
                  <w:tcW w:w="1569" w:type="dxa"/>
                  <w:tcBorders>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1</w:t>
                  </w:r>
                </w:p>
              </w:tc>
            </w:tr>
            <w:tr w:rsidR="001408C6">
              <w:trPr>
                <w:trHeight w:val="431"/>
              </w:trPr>
              <w:tc>
                <w:tcPr>
                  <w:tcW w:w="800" w:type="dxa"/>
                  <w:tcBorders>
                    <w:left w:val="single" w:sz="4" w:space="0" w:color="000000"/>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18</w:t>
                  </w:r>
                </w:p>
              </w:tc>
              <w:tc>
                <w:tcPr>
                  <w:tcW w:w="7836" w:type="dxa"/>
                  <w:tcBorders>
                    <w:left w:val="single" w:sz="4" w:space="0" w:color="000000"/>
                    <w:bottom w:val="single" w:sz="4" w:space="0" w:color="000000"/>
                    <w:right w:val="single" w:sz="4" w:space="0" w:color="000000"/>
                  </w:tcBorders>
                  <w:vAlign w:val="center"/>
                </w:tcPr>
                <w:p w:rsidR="001408C6" w:rsidRDefault="008B0461">
                  <w:pPr>
                    <w:suppressAutoHyphens w:val="0"/>
                    <w:rPr>
                      <w:rFonts w:ascii="Times New Roman" w:eastAsia="Times New Roman" w:hAnsi="Times New Roman"/>
                      <w:szCs w:val="28"/>
                    </w:rPr>
                  </w:pPr>
                  <w:r>
                    <w:rPr>
                      <w:rFonts w:ascii="Times New Roman" w:eastAsia="Times New Roman" w:hAnsi="Times New Roman"/>
                      <w:szCs w:val="28"/>
                    </w:rPr>
                    <w:t>Электрокоагулятор (коагулятор) хирургический моно- и биполярный для резекции и коагуляции с комплектом инструментария для детей, включая новорожденных</w:t>
                  </w:r>
                </w:p>
              </w:tc>
              <w:tc>
                <w:tcPr>
                  <w:tcW w:w="1569" w:type="dxa"/>
                  <w:tcBorders>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1</w:t>
                  </w:r>
                </w:p>
              </w:tc>
            </w:tr>
            <w:tr w:rsidR="001408C6">
              <w:trPr>
                <w:trHeight w:val="426"/>
              </w:trPr>
              <w:tc>
                <w:tcPr>
                  <w:tcW w:w="800" w:type="dxa"/>
                  <w:tcBorders>
                    <w:left w:val="single" w:sz="4" w:space="0" w:color="000000"/>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19</w:t>
                  </w:r>
                </w:p>
              </w:tc>
              <w:tc>
                <w:tcPr>
                  <w:tcW w:w="7836" w:type="dxa"/>
                  <w:tcBorders>
                    <w:left w:val="single" w:sz="4" w:space="0" w:color="000000"/>
                    <w:bottom w:val="single" w:sz="4" w:space="0" w:color="000000"/>
                    <w:right w:val="single" w:sz="4" w:space="0" w:color="000000"/>
                  </w:tcBorders>
                  <w:vAlign w:val="center"/>
                </w:tcPr>
                <w:p w:rsidR="001408C6" w:rsidRDefault="008B0461">
                  <w:pPr>
                    <w:suppressAutoHyphens w:val="0"/>
                    <w:rPr>
                      <w:rFonts w:ascii="Times New Roman" w:eastAsia="Times New Roman" w:hAnsi="Times New Roman"/>
                      <w:szCs w:val="28"/>
                    </w:rPr>
                  </w:pPr>
                  <w:r>
                    <w:rPr>
                      <w:rFonts w:ascii="Times New Roman" w:eastAsia="Times New Roman" w:hAnsi="Times New Roman"/>
                      <w:szCs w:val="28"/>
                    </w:rPr>
                    <w:t>Передвижной аппарат для ультразвукового исследования у новорожде</w:t>
                  </w:r>
                  <w:r>
                    <w:rPr>
                      <w:rFonts w:ascii="Times New Roman" w:eastAsia="Times New Roman" w:hAnsi="Times New Roman"/>
                      <w:szCs w:val="28"/>
                    </w:rPr>
                    <w:t>н</w:t>
                  </w:r>
                  <w:r>
                    <w:rPr>
                      <w:rFonts w:ascii="Times New Roman" w:eastAsia="Times New Roman" w:hAnsi="Times New Roman"/>
                      <w:szCs w:val="28"/>
                    </w:rPr>
                    <w:t>ных с набором датчиков и с доплерометрическим блоком</w:t>
                  </w:r>
                </w:p>
              </w:tc>
              <w:tc>
                <w:tcPr>
                  <w:tcW w:w="1569" w:type="dxa"/>
                  <w:tcBorders>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1</w:t>
                  </w:r>
                </w:p>
              </w:tc>
            </w:tr>
            <w:tr w:rsidR="001408C6">
              <w:trPr>
                <w:trHeight w:val="403"/>
              </w:trPr>
              <w:tc>
                <w:tcPr>
                  <w:tcW w:w="800" w:type="dxa"/>
                  <w:tcBorders>
                    <w:left w:val="single" w:sz="4" w:space="0" w:color="000000"/>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20</w:t>
                  </w:r>
                </w:p>
              </w:tc>
              <w:tc>
                <w:tcPr>
                  <w:tcW w:w="7836" w:type="dxa"/>
                  <w:tcBorders>
                    <w:left w:val="single" w:sz="4" w:space="0" w:color="000000"/>
                    <w:bottom w:val="single" w:sz="4" w:space="0" w:color="000000"/>
                    <w:right w:val="single" w:sz="4" w:space="0" w:color="000000"/>
                  </w:tcBorders>
                  <w:vAlign w:val="center"/>
                </w:tcPr>
                <w:p w:rsidR="001408C6" w:rsidRDefault="008B0461">
                  <w:pPr>
                    <w:suppressAutoHyphens w:val="0"/>
                    <w:rPr>
                      <w:rFonts w:ascii="Times New Roman" w:eastAsia="Times New Roman" w:hAnsi="Times New Roman"/>
                      <w:szCs w:val="28"/>
                    </w:rPr>
                  </w:pPr>
                  <w:r>
                    <w:rPr>
                      <w:rFonts w:ascii="Times New Roman" w:eastAsia="Times New Roman" w:hAnsi="Times New Roman"/>
                      <w:szCs w:val="28"/>
                    </w:rPr>
                    <w:t>Реанимационный стол для новорожденных и недоношенных детей</w:t>
                  </w:r>
                </w:p>
              </w:tc>
              <w:tc>
                <w:tcPr>
                  <w:tcW w:w="1569" w:type="dxa"/>
                  <w:tcBorders>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1</w:t>
                  </w:r>
                </w:p>
              </w:tc>
            </w:tr>
            <w:tr w:rsidR="001408C6">
              <w:trPr>
                <w:trHeight w:val="750"/>
              </w:trPr>
              <w:tc>
                <w:tcPr>
                  <w:tcW w:w="800" w:type="dxa"/>
                  <w:tcBorders>
                    <w:left w:val="single" w:sz="4" w:space="0" w:color="000000"/>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21</w:t>
                  </w:r>
                </w:p>
              </w:tc>
              <w:tc>
                <w:tcPr>
                  <w:tcW w:w="7836" w:type="dxa"/>
                  <w:tcBorders>
                    <w:left w:val="single" w:sz="4" w:space="0" w:color="000000"/>
                    <w:bottom w:val="single" w:sz="4" w:space="0" w:color="000000"/>
                    <w:right w:val="single" w:sz="4" w:space="0" w:color="000000"/>
                  </w:tcBorders>
                  <w:vAlign w:val="center"/>
                </w:tcPr>
                <w:p w:rsidR="001408C6" w:rsidRDefault="008B0461">
                  <w:pPr>
                    <w:suppressAutoHyphens w:val="0"/>
                    <w:rPr>
                      <w:rFonts w:ascii="Times New Roman" w:eastAsia="Times New Roman" w:hAnsi="Times New Roman"/>
                      <w:szCs w:val="28"/>
                    </w:rPr>
                  </w:pPr>
                  <w:r>
                    <w:rPr>
                      <w:rFonts w:ascii="Times New Roman" w:eastAsia="Times New Roman" w:hAnsi="Times New Roman"/>
                      <w:szCs w:val="28"/>
                    </w:rPr>
                    <w:t>Транспортный монитор пациента (пульсоксиметрия, неинвазивное арт</w:t>
                  </w:r>
                  <w:r>
                    <w:rPr>
                      <w:rFonts w:ascii="Times New Roman" w:eastAsia="Times New Roman" w:hAnsi="Times New Roman"/>
                      <w:szCs w:val="28"/>
                    </w:rPr>
                    <w:t>е</w:t>
                  </w:r>
                  <w:r>
                    <w:rPr>
                      <w:rFonts w:ascii="Times New Roman" w:eastAsia="Times New Roman" w:hAnsi="Times New Roman"/>
                      <w:szCs w:val="28"/>
                    </w:rPr>
                    <w:t>риальное давление, электрокардиография, частота дыхания, температура тела) с набором педиатрических датчиков</w:t>
                  </w:r>
                </w:p>
              </w:tc>
              <w:tc>
                <w:tcPr>
                  <w:tcW w:w="1569" w:type="dxa"/>
                  <w:tcBorders>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4</w:t>
                  </w:r>
                </w:p>
              </w:tc>
            </w:tr>
            <w:tr w:rsidR="001408C6">
              <w:trPr>
                <w:trHeight w:val="60"/>
              </w:trPr>
              <w:tc>
                <w:tcPr>
                  <w:tcW w:w="800" w:type="dxa"/>
                  <w:tcBorders>
                    <w:left w:val="single" w:sz="4" w:space="0" w:color="000000"/>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22</w:t>
                  </w:r>
                </w:p>
              </w:tc>
              <w:tc>
                <w:tcPr>
                  <w:tcW w:w="7836" w:type="dxa"/>
                  <w:tcBorders>
                    <w:left w:val="single" w:sz="4" w:space="0" w:color="000000"/>
                    <w:bottom w:val="single" w:sz="4" w:space="0" w:color="000000"/>
                    <w:right w:val="single" w:sz="4" w:space="0" w:color="000000"/>
                  </w:tcBorders>
                  <w:vAlign w:val="center"/>
                </w:tcPr>
                <w:p w:rsidR="001408C6" w:rsidRDefault="008B0461">
                  <w:pPr>
                    <w:suppressAutoHyphens w:val="0"/>
                    <w:rPr>
                      <w:rFonts w:ascii="Times New Roman" w:eastAsia="Times New Roman" w:hAnsi="Times New Roman"/>
                      <w:szCs w:val="28"/>
                    </w:rPr>
                  </w:pPr>
                  <w:r>
                    <w:t xml:space="preserve"> </w:t>
                  </w:r>
                  <w:r>
                    <w:rPr>
                      <w:rFonts w:ascii="Times New Roman" w:eastAsia="Times New Roman" w:hAnsi="Times New Roman"/>
                      <w:szCs w:val="28"/>
                    </w:rPr>
                    <w:t>Аппарат УЗИ с набором датчиков для проведения контроля катетериз</w:t>
                  </w:r>
                  <w:r>
                    <w:rPr>
                      <w:rFonts w:ascii="Times New Roman" w:eastAsia="Times New Roman" w:hAnsi="Times New Roman"/>
                      <w:szCs w:val="28"/>
                    </w:rPr>
                    <w:t>а</w:t>
                  </w:r>
                  <w:r>
                    <w:rPr>
                      <w:rFonts w:ascii="Times New Roman" w:eastAsia="Times New Roman" w:hAnsi="Times New Roman"/>
                      <w:szCs w:val="28"/>
                    </w:rPr>
                    <w:t>ции крупных сосудов и периневральных пространств</w:t>
                  </w:r>
                </w:p>
              </w:tc>
              <w:tc>
                <w:tcPr>
                  <w:tcW w:w="1569" w:type="dxa"/>
                  <w:tcBorders>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1</w:t>
                  </w:r>
                </w:p>
              </w:tc>
            </w:tr>
            <w:tr w:rsidR="001408C6">
              <w:trPr>
                <w:trHeight w:val="340"/>
              </w:trPr>
              <w:tc>
                <w:tcPr>
                  <w:tcW w:w="800" w:type="dxa"/>
                  <w:tcBorders>
                    <w:left w:val="single" w:sz="4" w:space="0" w:color="000000"/>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23</w:t>
                  </w:r>
                </w:p>
              </w:tc>
              <w:tc>
                <w:tcPr>
                  <w:tcW w:w="7836" w:type="dxa"/>
                  <w:tcBorders>
                    <w:bottom w:val="single" w:sz="4" w:space="0" w:color="000000"/>
                    <w:right w:val="single" w:sz="4" w:space="0" w:color="000000"/>
                  </w:tcBorders>
                  <w:vAlign w:val="center"/>
                </w:tcPr>
                <w:p w:rsidR="001408C6" w:rsidRDefault="008B0461">
                  <w:pPr>
                    <w:suppressAutoHyphens w:val="0"/>
                    <w:rPr>
                      <w:rFonts w:ascii="Times New Roman" w:eastAsia="Times New Roman" w:hAnsi="Times New Roman"/>
                      <w:szCs w:val="28"/>
                    </w:rPr>
                  </w:pPr>
                  <w:r>
                    <w:rPr>
                      <w:rFonts w:ascii="Times New Roman" w:eastAsia="Times New Roman" w:hAnsi="Times New Roman"/>
                      <w:szCs w:val="28"/>
                    </w:rPr>
                    <w:t>С-дуга для рентгенологического контроля</w:t>
                  </w:r>
                </w:p>
              </w:tc>
              <w:tc>
                <w:tcPr>
                  <w:tcW w:w="1569" w:type="dxa"/>
                  <w:tcBorders>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1</w:t>
                  </w:r>
                </w:p>
              </w:tc>
            </w:tr>
            <w:tr w:rsidR="001408C6">
              <w:trPr>
                <w:trHeight w:val="340"/>
              </w:trPr>
              <w:tc>
                <w:tcPr>
                  <w:tcW w:w="800" w:type="dxa"/>
                  <w:tcBorders>
                    <w:left w:val="single" w:sz="4" w:space="0" w:color="000000"/>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24</w:t>
                  </w:r>
                </w:p>
              </w:tc>
              <w:tc>
                <w:tcPr>
                  <w:tcW w:w="7836" w:type="dxa"/>
                  <w:tcBorders>
                    <w:bottom w:val="single" w:sz="4" w:space="0" w:color="000000"/>
                    <w:right w:val="single" w:sz="4" w:space="0" w:color="000000"/>
                  </w:tcBorders>
                  <w:vAlign w:val="center"/>
                </w:tcPr>
                <w:p w:rsidR="001408C6" w:rsidRDefault="008B0461">
                  <w:pPr>
                    <w:suppressAutoHyphens w:val="0"/>
                    <w:rPr>
                      <w:rFonts w:ascii="Times New Roman" w:eastAsia="Times New Roman" w:hAnsi="Times New Roman"/>
                      <w:szCs w:val="28"/>
                    </w:rPr>
                  </w:pPr>
                  <w:r>
                    <w:rPr>
                      <w:rFonts w:ascii="Times New Roman" w:eastAsia="Times New Roman" w:hAnsi="Times New Roman"/>
                      <w:szCs w:val="28"/>
                    </w:rPr>
                    <w:t>Электрокардиограф</w:t>
                  </w:r>
                </w:p>
              </w:tc>
              <w:tc>
                <w:tcPr>
                  <w:tcW w:w="1569" w:type="dxa"/>
                  <w:tcBorders>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1</w:t>
                  </w:r>
                </w:p>
              </w:tc>
            </w:tr>
            <w:tr w:rsidR="001408C6">
              <w:trPr>
                <w:trHeight w:val="340"/>
              </w:trPr>
              <w:tc>
                <w:tcPr>
                  <w:tcW w:w="800" w:type="dxa"/>
                  <w:tcBorders>
                    <w:left w:val="single" w:sz="4" w:space="0" w:color="000000"/>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25</w:t>
                  </w:r>
                </w:p>
              </w:tc>
              <w:tc>
                <w:tcPr>
                  <w:tcW w:w="7836" w:type="dxa"/>
                  <w:tcBorders>
                    <w:bottom w:val="single" w:sz="4" w:space="0" w:color="000000"/>
                    <w:right w:val="single" w:sz="4" w:space="0" w:color="000000"/>
                  </w:tcBorders>
                  <w:vAlign w:val="center"/>
                </w:tcPr>
                <w:p w:rsidR="001408C6" w:rsidRDefault="008B0461">
                  <w:pPr>
                    <w:suppressAutoHyphens w:val="0"/>
                    <w:rPr>
                      <w:rFonts w:ascii="Times New Roman" w:eastAsia="Times New Roman" w:hAnsi="Times New Roman"/>
                      <w:szCs w:val="28"/>
                    </w:rPr>
                  </w:pPr>
                  <w:r>
                    <w:rPr>
                      <w:rFonts w:ascii="Times New Roman" w:eastAsia="Times New Roman" w:hAnsi="Times New Roman"/>
                      <w:szCs w:val="28"/>
                    </w:rPr>
                    <w:t>Аппарат ультразвуковой диагностики</w:t>
                  </w:r>
                </w:p>
              </w:tc>
              <w:tc>
                <w:tcPr>
                  <w:tcW w:w="1569" w:type="dxa"/>
                  <w:tcBorders>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1</w:t>
                  </w:r>
                </w:p>
              </w:tc>
            </w:tr>
            <w:tr w:rsidR="001408C6">
              <w:trPr>
                <w:trHeight w:val="340"/>
              </w:trPr>
              <w:tc>
                <w:tcPr>
                  <w:tcW w:w="800" w:type="dxa"/>
                  <w:tcBorders>
                    <w:left w:val="single" w:sz="4" w:space="0" w:color="000000"/>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26</w:t>
                  </w:r>
                </w:p>
              </w:tc>
              <w:tc>
                <w:tcPr>
                  <w:tcW w:w="7836" w:type="dxa"/>
                  <w:tcBorders>
                    <w:bottom w:val="single" w:sz="4" w:space="0" w:color="000000"/>
                    <w:right w:val="single" w:sz="4" w:space="0" w:color="000000"/>
                  </w:tcBorders>
                  <w:vAlign w:val="center"/>
                </w:tcPr>
                <w:p w:rsidR="001408C6" w:rsidRDefault="008B0461">
                  <w:pPr>
                    <w:suppressAutoHyphens w:val="0"/>
                    <w:rPr>
                      <w:rFonts w:ascii="Times New Roman" w:eastAsia="Times New Roman" w:hAnsi="Times New Roman"/>
                      <w:szCs w:val="28"/>
                    </w:rPr>
                  </w:pPr>
                  <w:r>
                    <w:rPr>
                      <w:rFonts w:ascii="Times New Roman" w:eastAsia="Times New Roman" w:hAnsi="Times New Roman"/>
                      <w:szCs w:val="28"/>
                    </w:rPr>
                    <w:t>Аппарат искусственной вентиляции легких транспортный с возможн</w:t>
                  </w:r>
                  <w:r>
                    <w:rPr>
                      <w:rFonts w:ascii="Times New Roman" w:eastAsia="Times New Roman" w:hAnsi="Times New Roman"/>
                      <w:szCs w:val="28"/>
                    </w:rPr>
                    <w:t>о</w:t>
                  </w:r>
                  <w:r>
                    <w:rPr>
                      <w:rFonts w:ascii="Times New Roman" w:eastAsia="Times New Roman" w:hAnsi="Times New Roman"/>
                      <w:szCs w:val="28"/>
                    </w:rPr>
                    <w:t>стью проведения ИВЛ новорожденным. детям, взрослым (CMV, SIMV, СРАР)</w:t>
                  </w:r>
                </w:p>
              </w:tc>
              <w:tc>
                <w:tcPr>
                  <w:tcW w:w="1569" w:type="dxa"/>
                  <w:tcBorders>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1</w:t>
                  </w:r>
                </w:p>
              </w:tc>
            </w:tr>
            <w:tr w:rsidR="001408C6">
              <w:trPr>
                <w:trHeight w:val="340"/>
              </w:trPr>
              <w:tc>
                <w:tcPr>
                  <w:tcW w:w="800" w:type="dxa"/>
                  <w:tcBorders>
                    <w:left w:val="single" w:sz="4" w:space="0" w:color="000000"/>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27</w:t>
                  </w:r>
                </w:p>
              </w:tc>
              <w:tc>
                <w:tcPr>
                  <w:tcW w:w="7836" w:type="dxa"/>
                  <w:tcBorders>
                    <w:bottom w:val="single" w:sz="4" w:space="0" w:color="000000"/>
                    <w:right w:val="single" w:sz="4" w:space="0" w:color="000000"/>
                  </w:tcBorders>
                  <w:vAlign w:val="center"/>
                </w:tcPr>
                <w:p w:rsidR="001408C6" w:rsidRDefault="008B0461">
                  <w:pPr>
                    <w:suppressAutoHyphens w:val="0"/>
                    <w:rPr>
                      <w:rFonts w:ascii="Times New Roman" w:eastAsia="Times New Roman" w:hAnsi="Times New Roman"/>
                      <w:szCs w:val="28"/>
                    </w:rPr>
                  </w:pPr>
                  <w:r>
                    <w:rPr>
                      <w:rFonts w:ascii="Times New Roman" w:eastAsia="Times New Roman" w:hAnsi="Times New Roman"/>
                      <w:szCs w:val="28"/>
                    </w:rPr>
                    <w:t>Аппарат лазерный для резекции и коагуляции оториноларингологический</w:t>
                  </w:r>
                </w:p>
              </w:tc>
              <w:tc>
                <w:tcPr>
                  <w:tcW w:w="1569" w:type="dxa"/>
                  <w:tcBorders>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1</w:t>
                  </w:r>
                </w:p>
              </w:tc>
            </w:tr>
            <w:tr w:rsidR="001408C6">
              <w:trPr>
                <w:trHeight w:val="340"/>
              </w:trPr>
              <w:tc>
                <w:tcPr>
                  <w:tcW w:w="800" w:type="dxa"/>
                  <w:tcBorders>
                    <w:left w:val="single" w:sz="4" w:space="0" w:color="000000"/>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28</w:t>
                  </w:r>
                </w:p>
              </w:tc>
              <w:tc>
                <w:tcPr>
                  <w:tcW w:w="7836" w:type="dxa"/>
                  <w:tcBorders>
                    <w:bottom w:val="single" w:sz="4" w:space="0" w:color="000000"/>
                    <w:right w:val="single" w:sz="4" w:space="0" w:color="000000"/>
                  </w:tcBorders>
                  <w:vAlign w:val="center"/>
                </w:tcPr>
                <w:p w:rsidR="001408C6" w:rsidRDefault="008B0461">
                  <w:pPr>
                    <w:suppressAutoHyphens w:val="0"/>
                    <w:rPr>
                      <w:rFonts w:ascii="Times New Roman" w:eastAsia="Times New Roman" w:hAnsi="Times New Roman"/>
                      <w:szCs w:val="28"/>
                    </w:rPr>
                  </w:pPr>
                  <w:r>
                    <w:rPr>
                      <w:rFonts w:ascii="Times New Roman" w:eastAsia="Times New Roman" w:hAnsi="Times New Roman"/>
                      <w:szCs w:val="28"/>
                    </w:rPr>
                    <w:t>Аппарат рентгенотелевизионный передвижной хирургический с C-дугой</w:t>
                  </w:r>
                </w:p>
              </w:tc>
              <w:tc>
                <w:tcPr>
                  <w:tcW w:w="1569" w:type="dxa"/>
                  <w:tcBorders>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1</w:t>
                  </w:r>
                </w:p>
              </w:tc>
            </w:tr>
            <w:tr w:rsidR="001408C6">
              <w:trPr>
                <w:trHeight w:val="340"/>
              </w:trPr>
              <w:tc>
                <w:tcPr>
                  <w:tcW w:w="800" w:type="dxa"/>
                  <w:tcBorders>
                    <w:left w:val="single" w:sz="4" w:space="0" w:color="000000"/>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29</w:t>
                  </w:r>
                </w:p>
              </w:tc>
              <w:tc>
                <w:tcPr>
                  <w:tcW w:w="7836" w:type="dxa"/>
                  <w:tcBorders>
                    <w:bottom w:val="single" w:sz="4" w:space="0" w:color="000000"/>
                    <w:right w:val="single" w:sz="4" w:space="0" w:color="000000"/>
                  </w:tcBorders>
                  <w:vAlign w:val="center"/>
                </w:tcPr>
                <w:p w:rsidR="001408C6" w:rsidRDefault="008B0461">
                  <w:pPr>
                    <w:suppressAutoHyphens w:val="0"/>
                    <w:rPr>
                      <w:rFonts w:ascii="Times New Roman" w:eastAsia="Times New Roman" w:hAnsi="Times New Roman"/>
                      <w:szCs w:val="28"/>
                    </w:rPr>
                  </w:pPr>
                  <w:r>
                    <w:rPr>
                      <w:rFonts w:ascii="Times New Roman" w:eastAsia="Times New Roman" w:hAnsi="Times New Roman"/>
                      <w:szCs w:val="28"/>
                    </w:rPr>
                    <w:t>Видеогастроскоп</w:t>
                  </w:r>
                </w:p>
              </w:tc>
              <w:tc>
                <w:tcPr>
                  <w:tcW w:w="1569" w:type="dxa"/>
                  <w:tcBorders>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3</w:t>
                  </w:r>
                </w:p>
              </w:tc>
            </w:tr>
            <w:tr w:rsidR="001408C6">
              <w:trPr>
                <w:trHeight w:val="340"/>
              </w:trPr>
              <w:tc>
                <w:tcPr>
                  <w:tcW w:w="800" w:type="dxa"/>
                  <w:tcBorders>
                    <w:left w:val="single" w:sz="4" w:space="0" w:color="000000"/>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30</w:t>
                  </w:r>
                </w:p>
              </w:tc>
              <w:tc>
                <w:tcPr>
                  <w:tcW w:w="7836" w:type="dxa"/>
                  <w:tcBorders>
                    <w:bottom w:val="single" w:sz="4" w:space="0" w:color="000000"/>
                    <w:right w:val="single" w:sz="4" w:space="0" w:color="000000"/>
                  </w:tcBorders>
                  <w:vAlign w:val="center"/>
                </w:tcPr>
                <w:p w:rsidR="001408C6" w:rsidRDefault="008B0461">
                  <w:pPr>
                    <w:suppressAutoHyphens w:val="0"/>
                    <w:rPr>
                      <w:rFonts w:ascii="Times New Roman" w:eastAsia="Times New Roman" w:hAnsi="Times New Roman"/>
                      <w:szCs w:val="28"/>
                    </w:rPr>
                  </w:pPr>
                  <w:r>
                    <w:rPr>
                      <w:rFonts w:ascii="Times New Roman" w:eastAsia="Times New Roman" w:hAnsi="Times New Roman"/>
                      <w:szCs w:val="28"/>
                    </w:rPr>
                    <w:t>Видеоколоноскоп</w:t>
                  </w:r>
                </w:p>
              </w:tc>
              <w:tc>
                <w:tcPr>
                  <w:tcW w:w="1569" w:type="dxa"/>
                  <w:tcBorders>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3</w:t>
                  </w:r>
                </w:p>
              </w:tc>
            </w:tr>
            <w:tr w:rsidR="001408C6">
              <w:trPr>
                <w:trHeight w:val="340"/>
              </w:trPr>
              <w:tc>
                <w:tcPr>
                  <w:tcW w:w="800" w:type="dxa"/>
                  <w:tcBorders>
                    <w:left w:val="single" w:sz="4" w:space="0" w:color="000000"/>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31</w:t>
                  </w:r>
                </w:p>
              </w:tc>
              <w:tc>
                <w:tcPr>
                  <w:tcW w:w="7836" w:type="dxa"/>
                  <w:tcBorders>
                    <w:bottom w:val="single" w:sz="4" w:space="0" w:color="000000"/>
                    <w:right w:val="single" w:sz="4" w:space="0" w:color="000000"/>
                  </w:tcBorders>
                  <w:vAlign w:val="center"/>
                </w:tcPr>
                <w:p w:rsidR="001408C6" w:rsidRDefault="008B0461">
                  <w:pPr>
                    <w:suppressAutoHyphens w:val="0"/>
                    <w:rPr>
                      <w:rFonts w:ascii="Times New Roman" w:eastAsia="Times New Roman" w:hAnsi="Times New Roman"/>
                      <w:szCs w:val="28"/>
                    </w:rPr>
                  </w:pPr>
                  <w:r>
                    <w:rPr>
                      <w:rFonts w:ascii="Times New Roman" w:eastAsia="Times New Roman" w:hAnsi="Times New Roman"/>
                      <w:szCs w:val="28"/>
                    </w:rPr>
                    <w:t>Инъектор автоматический для введения контрастного вещества для а</w:t>
                  </w:r>
                  <w:r>
                    <w:rPr>
                      <w:rFonts w:ascii="Times New Roman" w:eastAsia="Times New Roman" w:hAnsi="Times New Roman"/>
                      <w:szCs w:val="28"/>
                    </w:rPr>
                    <w:t>н</w:t>
                  </w:r>
                  <w:r>
                    <w:rPr>
                      <w:rFonts w:ascii="Times New Roman" w:eastAsia="Times New Roman" w:hAnsi="Times New Roman"/>
                      <w:szCs w:val="28"/>
                    </w:rPr>
                    <w:t>гиографии</w:t>
                  </w:r>
                </w:p>
              </w:tc>
              <w:tc>
                <w:tcPr>
                  <w:tcW w:w="1569" w:type="dxa"/>
                  <w:tcBorders>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1</w:t>
                  </w:r>
                </w:p>
              </w:tc>
            </w:tr>
            <w:tr w:rsidR="001408C6">
              <w:trPr>
                <w:trHeight w:val="340"/>
              </w:trPr>
              <w:tc>
                <w:tcPr>
                  <w:tcW w:w="800" w:type="dxa"/>
                  <w:tcBorders>
                    <w:left w:val="single" w:sz="4" w:space="0" w:color="000000"/>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32</w:t>
                  </w:r>
                </w:p>
              </w:tc>
              <w:tc>
                <w:tcPr>
                  <w:tcW w:w="7836" w:type="dxa"/>
                  <w:tcBorders>
                    <w:bottom w:val="single" w:sz="4" w:space="0" w:color="000000"/>
                    <w:right w:val="single" w:sz="4" w:space="0" w:color="000000"/>
                  </w:tcBorders>
                  <w:vAlign w:val="center"/>
                </w:tcPr>
                <w:p w:rsidR="001408C6" w:rsidRDefault="008B0461">
                  <w:pPr>
                    <w:suppressAutoHyphens w:val="0"/>
                    <w:rPr>
                      <w:rFonts w:ascii="Times New Roman" w:eastAsia="Times New Roman" w:hAnsi="Times New Roman"/>
                      <w:szCs w:val="28"/>
                    </w:rPr>
                  </w:pPr>
                  <w:r>
                    <w:rPr>
                      <w:rFonts w:ascii="Times New Roman" w:eastAsia="Times New Roman" w:hAnsi="Times New Roman"/>
                      <w:szCs w:val="28"/>
                    </w:rPr>
                    <w:t>Моечно-дезинфекционная машина</w:t>
                  </w:r>
                </w:p>
              </w:tc>
              <w:tc>
                <w:tcPr>
                  <w:tcW w:w="1569" w:type="dxa"/>
                  <w:tcBorders>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1</w:t>
                  </w:r>
                </w:p>
              </w:tc>
            </w:tr>
            <w:tr w:rsidR="001408C6">
              <w:trPr>
                <w:trHeight w:val="340"/>
              </w:trPr>
              <w:tc>
                <w:tcPr>
                  <w:tcW w:w="800" w:type="dxa"/>
                  <w:tcBorders>
                    <w:left w:val="single" w:sz="4" w:space="0" w:color="000000"/>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33</w:t>
                  </w:r>
                </w:p>
              </w:tc>
              <w:tc>
                <w:tcPr>
                  <w:tcW w:w="7836" w:type="dxa"/>
                  <w:tcBorders>
                    <w:bottom w:val="single" w:sz="4" w:space="0" w:color="000000"/>
                    <w:right w:val="single" w:sz="4" w:space="0" w:color="000000"/>
                  </w:tcBorders>
                  <w:vAlign w:val="center"/>
                </w:tcPr>
                <w:p w:rsidR="001408C6" w:rsidRDefault="008B0461">
                  <w:pPr>
                    <w:suppressAutoHyphens w:val="0"/>
                    <w:rPr>
                      <w:rFonts w:ascii="Times New Roman" w:eastAsia="Times New Roman" w:hAnsi="Times New Roman"/>
                      <w:szCs w:val="28"/>
                    </w:rPr>
                  </w:pPr>
                  <w:r>
                    <w:rPr>
                      <w:rFonts w:ascii="Times New Roman" w:eastAsia="Times New Roman" w:hAnsi="Times New Roman"/>
                      <w:szCs w:val="28"/>
                    </w:rPr>
                    <w:t>Нефроскоп</w:t>
                  </w:r>
                </w:p>
              </w:tc>
              <w:tc>
                <w:tcPr>
                  <w:tcW w:w="1569" w:type="dxa"/>
                  <w:tcBorders>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1</w:t>
                  </w:r>
                </w:p>
              </w:tc>
            </w:tr>
            <w:tr w:rsidR="001408C6">
              <w:trPr>
                <w:trHeight w:val="340"/>
              </w:trPr>
              <w:tc>
                <w:tcPr>
                  <w:tcW w:w="800" w:type="dxa"/>
                  <w:tcBorders>
                    <w:left w:val="single" w:sz="4" w:space="0" w:color="000000"/>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34</w:t>
                  </w:r>
                </w:p>
              </w:tc>
              <w:tc>
                <w:tcPr>
                  <w:tcW w:w="7836" w:type="dxa"/>
                  <w:tcBorders>
                    <w:bottom w:val="single" w:sz="4" w:space="0" w:color="000000"/>
                    <w:right w:val="single" w:sz="4" w:space="0" w:color="000000"/>
                  </w:tcBorders>
                  <w:vAlign w:val="center"/>
                </w:tcPr>
                <w:p w:rsidR="001408C6" w:rsidRDefault="008B0461">
                  <w:pPr>
                    <w:suppressAutoHyphens w:val="0"/>
                    <w:rPr>
                      <w:rFonts w:ascii="Times New Roman" w:eastAsia="Times New Roman" w:hAnsi="Times New Roman"/>
                      <w:szCs w:val="28"/>
                    </w:rPr>
                  </w:pPr>
                  <w:r>
                    <w:rPr>
                      <w:rFonts w:ascii="Times New Roman" w:eastAsia="Times New Roman" w:hAnsi="Times New Roman"/>
                      <w:szCs w:val="28"/>
                    </w:rPr>
                    <w:t>Ортопедическая приставка к столу операционному (хирургическому) рентгеноконтрастному</w:t>
                  </w:r>
                </w:p>
              </w:tc>
              <w:tc>
                <w:tcPr>
                  <w:tcW w:w="1569" w:type="dxa"/>
                  <w:tcBorders>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1</w:t>
                  </w:r>
                </w:p>
              </w:tc>
            </w:tr>
            <w:tr w:rsidR="001408C6">
              <w:trPr>
                <w:trHeight w:val="340"/>
              </w:trPr>
              <w:tc>
                <w:tcPr>
                  <w:tcW w:w="800" w:type="dxa"/>
                  <w:tcBorders>
                    <w:left w:val="single" w:sz="4" w:space="0" w:color="000000"/>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35</w:t>
                  </w:r>
                </w:p>
              </w:tc>
              <w:tc>
                <w:tcPr>
                  <w:tcW w:w="7836" w:type="dxa"/>
                  <w:tcBorders>
                    <w:bottom w:val="single" w:sz="4" w:space="0" w:color="000000"/>
                    <w:right w:val="single" w:sz="4" w:space="0" w:color="000000"/>
                  </w:tcBorders>
                  <w:vAlign w:val="center"/>
                </w:tcPr>
                <w:p w:rsidR="001408C6" w:rsidRDefault="008B0461">
                  <w:pPr>
                    <w:suppressAutoHyphens w:val="0"/>
                    <w:rPr>
                      <w:rFonts w:ascii="Times New Roman" w:eastAsia="Times New Roman" w:hAnsi="Times New Roman"/>
                      <w:szCs w:val="28"/>
                    </w:rPr>
                  </w:pPr>
                  <w:r>
                    <w:rPr>
                      <w:rFonts w:ascii="Times New Roman" w:eastAsia="Times New Roman" w:hAnsi="Times New Roman"/>
                      <w:szCs w:val="28"/>
                    </w:rPr>
                    <w:t>Уретерореноскоп жесткий, размер N 4,5 - 6, 6 - 7,5</w:t>
                  </w:r>
                </w:p>
              </w:tc>
              <w:tc>
                <w:tcPr>
                  <w:tcW w:w="1569" w:type="dxa"/>
                  <w:tcBorders>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1</w:t>
                  </w:r>
                </w:p>
              </w:tc>
            </w:tr>
            <w:tr w:rsidR="001408C6">
              <w:trPr>
                <w:trHeight w:val="340"/>
              </w:trPr>
              <w:tc>
                <w:tcPr>
                  <w:tcW w:w="800" w:type="dxa"/>
                  <w:tcBorders>
                    <w:left w:val="single" w:sz="4" w:space="0" w:color="000000"/>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36</w:t>
                  </w:r>
                </w:p>
              </w:tc>
              <w:tc>
                <w:tcPr>
                  <w:tcW w:w="7836" w:type="dxa"/>
                  <w:tcBorders>
                    <w:bottom w:val="single" w:sz="4" w:space="0" w:color="000000"/>
                    <w:right w:val="single" w:sz="4" w:space="0" w:color="000000"/>
                  </w:tcBorders>
                  <w:vAlign w:val="center"/>
                </w:tcPr>
                <w:p w:rsidR="001408C6" w:rsidRDefault="008B0461">
                  <w:pPr>
                    <w:suppressAutoHyphens w:val="0"/>
                    <w:rPr>
                      <w:rFonts w:ascii="Times New Roman" w:eastAsia="Times New Roman" w:hAnsi="Times New Roman"/>
                      <w:szCs w:val="28"/>
                    </w:rPr>
                  </w:pPr>
                  <w:r>
                    <w:rPr>
                      <w:rFonts w:ascii="Times New Roman" w:eastAsia="Times New Roman" w:hAnsi="Times New Roman"/>
                      <w:szCs w:val="28"/>
                    </w:rPr>
                    <w:t>Хирургический офтальмологический стол</w:t>
                  </w:r>
                </w:p>
              </w:tc>
              <w:tc>
                <w:tcPr>
                  <w:tcW w:w="1569" w:type="dxa"/>
                  <w:tcBorders>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1</w:t>
                  </w:r>
                </w:p>
              </w:tc>
            </w:tr>
            <w:tr w:rsidR="001408C6">
              <w:trPr>
                <w:trHeight w:val="340"/>
              </w:trPr>
              <w:tc>
                <w:tcPr>
                  <w:tcW w:w="800" w:type="dxa"/>
                  <w:tcBorders>
                    <w:left w:val="single" w:sz="4" w:space="0" w:color="000000"/>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37</w:t>
                  </w:r>
                </w:p>
              </w:tc>
              <w:tc>
                <w:tcPr>
                  <w:tcW w:w="7836" w:type="dxa"/>
                  <w:tcBorders>
                    <w:bottom w:val="single" w:sz="4" w:space="0" w:color="000000"/>
                    <w:right w:val="single" w:sz="4" w:space="0" w:color="000000"/>
                  </w:tcBorders>
                  <w:vAlign w:val="center"/>
                </w:tcPr>
                <w:p w:rsidR="001408C6" w:rsidRDefault="008B0461">
                  <w:pPr>
                    <w:suppressAutoHyphens w:val="0"/>
                    <w:rPr>
                      <w:rFonts w:ascii="Times New Roman" w:eastAsia="Times New Roman" w:hAnsi="Times New Roman"/>
                      <w:szCs w:val="28"/>
                    </w:rPr>
                  </w:pPr>
                  <w:r>
                    <w:rPr>
                      <w:rFonts w:ascii="Times New Roman" w:eastAsia="Times New Roman" w:hAnsi="Times New Roman"/>
                      <w:szCs w:val="28"/>
                    </w:rPr>
                    <w:t>Цистоскоп операционный, размер N 6 – 12</w:t>
                  </w:r>
                </w:p>
              </w:tc>
              <w:tc>
                <w:tcPr>
                  <w:tcW w:w="1569" w:type="dxa"/>
                  <w:tcBorders>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1</w:t>
                  </w:r>
                </w:p>
              </w:tc>
            </w:tr>
            <w:tr w:rsidR="001408C6">
              <w:trPr>
                <w:trHeight w:val="375"/>
              </w:trPr>
              <w:tc>
                <w:tcPr>
                  <w:tcW w:w="800" w:type="dxa"/>
                  <w:tcBorders>
                    <w:left w:val="single" w:sz="4" w:space="0" w:color="000000"/>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38</w:t>
                  </w:r>
                </w:p>
              </w:tc>
              <w:tc>
                <w:tcPr>
                  <w:tcW w:w="7836" w:type="dxa"/>
                  <w:tcBorders>
                    <w:bottom w:val="single" w:sz="4" w:space="0" w:color="000000"/>
                    <w:right w:val="single" w:sz="4" w:space="0" w:color="000000"/>
                  </w:tcBorders>
                  <w:vAlign w:val="center"/>
                </w:tcPr>
                <w:p w:rsidR="001408C6" w:rsidRDefault="008B0461">
                  <w:pPr>
                    <w:suppressAutoHyphens w:val="0"/>
                    <w:rPr>
                      <w:rFonts w:ascii="Times New Roman" w:eastAsia="Times New Roman" w:hAnsi="Times New Roman"/>
                      <w:szCs w:val="28"/>
                    </w:rPr>
                  </w:pPr>
                  <w:r>
                    <w:rPr>
                      <w:rFonts w:ascii="Times New Roman" w:eastAsia="Times New Roman" w:hAnsi="Times New Roman"/>
                      <w:szCs w:val="28"/>
                    </w:rPr>
                    <w:t>Эндоскопическая система (осветитель, инсуффлятор, электроотсасыв</w:t>
                  </w:r>
                  <w:r>
                    <w:rPr>
                      <w:rFonts w:ascii="Times New Roman" w:eastAsia="Times New Roman" w:hAnsi="Times New Roman"/>
                      <w:szCs w:val="28"/>
                    </w:rPr>
                    <w:t>а</w:t>
                  </w:r>
                  <w:r>
                    <w:rPr>
                      <w:rFonts w:ascii="Times New Roman" w:eastAsia="Times New Roman" w:hAnsi="Times New Roman"/>
                      <w:szCs w:val="28"/>
                    </w:rPr>
                    <w:t>тель тележка (стойка), течеискатель</w:t>
                  </w:r>
                </w:p>
              </w:tc>
              <w:tc>
                <w:tcPr>
                  <w:tcW w:w="1569" w:type="dxa"/>
                  <w:tcBorders>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3</w:t>
                  </w:r>
                </w:p>
              </w:tc>
            </w:tr>
            <w:tr w:rsidR="001408C6">
              <w:trPr>
                <w:trHeight w:val="321"/>
              </w:trPr>
              <w:tc>
                <w:tcPr>
                  <w:tcW w:w="800" w:type="dxa"/>
                  <w:tcBorders>
                    <w:left w:val="single" w:sz="4" w:space="0" w:color="000000"/>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39</w:t>
                  </w:r>
                </w:p>
              </w:tc>
              <w:tc>
                <w:tcPr>
                  <w:tcW w:w="7836" w:type="dxa"/>
                  <w:tcBorders>
                    <w:bottom w:val="single" w:sz="4" w:space="0" w:color="000000"/>
                    <w:right w:val="single" w:sz="4" w:space="0" w:color="000000"/>
                  </w:tcBorders>
                  <w:vAlign w:val="center"/>
                </w:tcPr>
                <w:p w:rsidR="001408C6" w:rsidRDefault="008B0461">
                  <w:pPr>
                    <w:suppressAutoHyphens w:val="0"/>
                    <w:rPr>
                      <w:rFonts w:ascii="Times New Roman" w:eastAsia="Times New Roman" w:hAnsi="Times New Roman"/>
                      <w:szCs w:val="28"/>
                    </w:rPr>
                  </w:pPr>
                  <w:r>
                    <w:rPr>
                      <w:rFonts w:ascii="Times New Roman" w:eastAsia="Times New Roman" w:hAnsi="Times New Roman"/>
                      <w:szCs w:val="28"/>
                    </w:rPr>
                    <w:t>Аппарат (бор) для обработки костей и костной ткани электрический или пневматический</w:t>
                  </w:r>
                </w:p>
              </w:tc>
              <w:tc>
                <w:tcPr>
                  <w:tcW w:w="1569" w:type="dxa"/>
                  <w:tcBorders>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1</w:t>
                  </w:r>
                </w:p>
              </w:tc>
            </w:tr>
            <w:tr w:rsidR="001408C6">
              <w:trPr>
                <w:trHeight w:val="266"/>
              </w:trPr>
              <w:tc>
                <w:tcPr>
                  <w:tcW w:w="800" w:type="dxa"/>
                  <w:tcBorders>
                    <w:left w:val="single" w:sz="4" w:space="0" w:color="000000"/>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40</w:t>
                  </w:r>
                </w:p>
              </w:tc>
              <w:tc>
                <w:tcPr>
                  <w:tcW w:w="7836" w:type="dxa"/>
                  <w:tcBorders>
                    <w:bottom w:val="single" w:sz="4" w:space="0" w:color="000000"/>
                    <w:right w:val="single" w:sz="4" w:space="0" w:color="000000"/>
                  </w:tcBorders>
                  <w:vAlign w:val="center"/>
                </w:tcPr>
                <w:p w:rsidR="001408C6" w:rsidRDefault="008B0461">
                  <w:pPr>
                    <w:suppressAutoHyphens w:val="0"/>
                    <w:rPr>
                      <w:rFonts w:ascii="Times New Roman" w:eastAsia="Times New Roman" w:hAnsi="Times New Roman"/>
                      <w:szCs w:val="28"/>
                    </w:rPr>
                  </w:pPr>
                  <w:r>
                    <w:rPr>
                      <w:rFonts w:ascii="Times New Roman" w:eastAsia="Times New Roman" w:hAnsi="Times New Roman"/>
                      <w:szCs w:val="28"/>
                    </w:rPr>
                    <w:t>Микроскоп оториноларингологический операционный</w:t>
                  </w:r>
                </w:p>
              </w:tc>
              <w:tc>
                <w:tcPr>
                  <w:tcW w:w="1569" w:type="dxa"/>
                  <w:tcBorders>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1</w:t>
                  </w:r>
                </w:p>
              </w:tc>
            </w:tr>
            <w:tr w:rsidR="001408C6">
              <w:trPr>
                <w:trHeight w:val="709"/>
              </w:trPr>
              <w:tc>
                <w:tcPr>
                  <w:tcW w:w="800" w:type="dxa"/>
                  <w:tcBorders>
                    <w:left w:val="single" w:sz="4" w:space="0" w:color="000000"/>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41</w:t>
                  </w:r>
                </w:p>
              </w:tc>
              <w:tc>
                <w:tcPr>
                  <w:tcW w:w="7836" w:type="dxa"/>
                  <w:tcBorders>
                    <w:bottom w:val="single" w:sz="4" w:space="0" w:color="000000"/>
                    <w:right w:val="single" w:sz="4" w:space="0" w:color="000000"/>
                  </w:tcBorders>
                  <w:vAlign w:val="center"/>
                </w:tcPr>
                <w:p w:rsidR="001408C6" w:rsidRDefault="008B0461">
                  <w:pPr>
                    <w:suppressAutoHyphens w:val="0"/>
                    <w:rPr>
                      <w:rFonts w:ascii="Times New Roman" w:eastAsia="Times New Roman" w:hAnsi="Times New Roman"/>
                      <w:szCs w:val="28"/>
                    </w:rPr>
                  </w:pPr>
                  <w:r>
                    <w:rPr>
                      <w:rFonts w:ascii="Times New Roman" w:eastAsia="Times New Roman" w:hAnsi="Times New Roman"/>
                      <w:szCs w:val="28"/>
                    </w:rPr>
                    <w:t>Портативный ультразвуковой диагностический аппарат с системой нав</w:t>
                  </w:r>
                  <w:r>
                    <w:rPr>
                      <w:rFonts w:ascii="Times New Roman" w:eastAsia="Times New Roman" w:hAnsi="Times New Roman"/>
                      <w:szCs w:val="28"/>
                    </w:rPr>
                    <w:t>и</w:t>
                  </w:r>
                  <w:r>
                    <w:rPr>
                      <w:rFonts w:ascii="Times New Roman" w:eastAsia="Times New Roman" w:hAnsi="Times New Roman"/>
                      <w:szCs w:val="28"/>
                    </w:rPr>
                    <w:t>гации для выполнения регионарной анестезии, пункции и катетеризации центральных и периферических сосудов и оценки критических состояний</w:t>
                  </w:r>
                </w:p>
              </w:tc>
              <w:tc>
                <w:tcPr>
                  <w:tcW w:w="1569" w:type="dxa"/>
                  <w:tcBorders>
                    <w:bottom w:val="single" w:sz="4" w:space="0" w:color="000000"/>
                    <w:right w:val="single" w:sz="4" w:space="0" w:color="000000"/>
                  </w:tcBorders>
                  <w:vAlign w:val="center"/>
                </w:tcPr>
                <w:p w:rsidR="001408C6" w:rsidRDefault="008B0461">
                  <w:pPr>
                    <w:suppressAutoHyphens w:val="0"/>
                    <w:jc w:val="center"/>
                    <w:rPr>
                      <w:rFonts w:ascii="Times New Roman" w:eastAsia="Times New Roman" w:hAnsi="Times New Roman"/>
                      <w:szCs w:val="28"/>
                    </w:rPr>
                  </w:pPr>
                  <w:r>
                    <w:rPr>
                      <w:rFonts w:ascii="Times New Roman" w:eastAsia="Times New Roman" w:hAnsi="Times New Roman"/>
                      <w:szCs w:val="28"/>
                    </w:rPr>
                    <w:t>1</w:t>
                  </w:r>
                </w:p>
              </w:tc>
            </w:tr>
          </w:tbl>
          <w:p w:rsidR="001408C6" w:rsidRDefault="001408C6">
            <w:pPr>
              <w:suppressAutoHyphens w:val="0"/>
              <w:spacing w:line="276" w:lineRule="auto"/>
              <w:jc w:val="center"/>
              <w:rPr>
                <w:rFonts w:ascii="Times New Roman" w:eastAsia="Times New Roman" w:hAnsi="Times New Roman"/>
                <w:sz w:val="28"/>
                <w:szCs w:val="28"/>
              </w:rPr>
            </w:pPr>
          </w:p>
        </w:tc>
      </w:tr>
    </w:tbl>
    <w:p w:rsidR="001408C6" w:rsidRDefault="001408C6">
      <w:pPr>
        <w:pStyle w:val="a9"/>
        <w:spacing w:line="276" w:lineRule="auto"/>
        <w:ind w:firstLine="709"/>
        <w:jc w:val="both"/>
        <w:rPr>
          <w:rFonts w:ascii="Times New Roman" w:hAnsi="Times New Roman"/>
          <w:sz w:val="28"/>
          <w:szCs w:val="28"/>
        </w:rPr>
      </w:pP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Окончательный перечень медицинских изделий и оборудования будет определен на основании сформированного и утвержденного паспорта ГБУЗ «Брянская областная детская больница» в 2028 году.</w:t>
      </w:r>
    </w:p>
    <w:p w:rsidR="001408C6" w:rsidRDefault="001408C6">
      <w:pPr>
        <w:pStyle w:val="a9"/>
        <w:spacing w:line="276" w:lineRule="auto"/>
        <w:ind w:firstLine="709"/>
        <w:jc w:val="both"/>
        <w:rPr>
          <w:rFonts w:ascii="Times New Roman" w:hAnsi="Times New Roman"/>
          <w:sz w:val="28"/>
          <w:szCs w:val="28"/>
        </w:rPr>
      </w:pPr>
    </w:p>
    <w:p w:rsidR="001408C6" w:rsidRDefault="008B0461">
      <w:pPr>
        <w:pStyle w:val="1"/>
        <w:spacing w:before="0" w:after="0" w:line="276" w:lineRule="auto"/>
        <w:jc w:val="center"/>
        <w:rPr>
          <w:rStyle w:val="10"/>
          <w:rFonts w:ascii="Times New Roman" w:hAnsi="Times New Roman"/>
          <w:sz w:val="28"/>
          <w:szCs w:val="28"/>
        </w:rPr>
      </w:pPr>
      <w:bookmarkStart w:id="74" w:name="_Toc204261873"/>
      <w:r>
        <w:rPr>
          <w:rFonts w:ascii="Times New Roman" w:hAnsi="Times New Roman"/>
          <w:b w:val="0"/>
          <w:bCs w:val="0"/>
          <w:sz w:val="28"/>
          <w:szCs w:val="28"/>
        </w:rPr>
        <w:t>4.4.2.</w:t>
      </w:r>
      <w:r>
        <w:rPr>
          <w:rFonts w:ascii="Times New Roman" w:hAnsi="Times New Roman"/>
          <w:b w:val="0"/>
          <w:bCs w:val="0"/>
          <w:sz w:val="28"/>
          <w:szCs w:val="28"/>
        </w:rPr>
        <w:tab/>
      </w:r>
      <w:r>
        <w:rPr>
          <w:rStyle w:val="10"/>
          <w:rFonts w:ascii="Times New Roman" w:hAnsi="Times New Roman"/>
          <w:sz w:val="28"/>
          <w:szCs w:val="28"/>
        </w:rPr>
        <w:t xml:space="preserve">Актуализация региональной маршрутизации по профилям «педиатрия» и «детская хирургия» в </w:t>
      </w:r>
      <w:bookmarkEnd w:id="74"/>
      <w:r>
        <w:rPr>
          <w:rStyle w:val="10"/>
          <w:rFonts w:ascii="Times New Roman" w:hAnsi="Times New Roman"/>
          <w:sz w:val="28"/>
          <w:szCs w:val="28"/>
        </w:rPr>
        <w:t>Брянской области</w:t>
      </w:r>
    </w:p>
    <w:p w:rsidR="001408C6" w:rsidRDefault="001408C6">
      <w:pPr>
        <w:spacing w:line="276" w:lineRule="auto"/>
      </w:pP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lang w:val="az-Cyrl-AZ"/>
        </w:rPr>
        <w:t>Запланирована</w:t>
      </w:r>
      <w:r>
        <w:rPr>
          <w:rFonts w:ascii="Times New Roman" w:hAnsi="Times New Roman"/>
          <w:sz w:val="28"/>
          <w:szCs w:val="28"/>
        </w:rPr>
        <w:t xml:space="preserve"> разраб</w:t>
      </w:r>
      <w:r>
        <w:rPr>
          <w:rFonts w:ascii="Times New Roman" w:hAnsi="Times New Roman"/>
          <w:sz w:val="28"/>
          <w:szCs w:val="28"/>
          <w:lang w:val="az-Cyrl-AZ"/>
        </w:rPr>
        <w:t>ка</w:t>
      </w:r>
      <w:r>
        <w:rPr>
          <w:rFonts w:ascii="Times New Roman" w:hAnsi="Times New Roman"/>
          <w:sz w:val="28"/>
          <w:szCs w:val="28"/>
        </w:rPr>
        <w:t xml:space="preserve"> НПА по маршрутизации детей для оказания им медицинской помощи по профилю «педиатрия» и «детская хирургия».</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Проекты нормативных правовых актов будут согласованы с профильными национальными медицинскими исследовательскими центрами (далее - НМИЦ) и федеральными главными внештатными специалистами по профилям «педиатрия» и «детская хирургия».</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Ответственные за исполнение мероприятия: заместитель директора департамента здравоохранения Брянской области, главный внештатный специалист педиатр департамента здравоохранения Брянской области, главный внештатный специалист детский хирург департамента здравоохранения Брянской области.</w:t>
      </w:r>
    </w:p>
    <w:p w:rsidR="001408C6" w:rsidRDefault="008B0461">
      <w:pPr>
        <w:pStyle w:val="a9"/>
        <w:tabs>
          <w:tab w:val="left" w:pos="5960"/>
        </w:tabs>
        <w:spacing w:line="276" w:lineRule="auto"/>
        <w:ind w:firstLine="709"/>
        <w:jc w:val="both"/>
        <w:rPr>
          <w:rFonts w:ascii="Times New Roman" w:hAnsi="Times New Roman"/>
          <w:sz w:val="28"/>
          <w:szCs w:val="28"/>
        </w:rPr>
      </w:pPr>
      <w:r>
        <w:rPr>
          <w:rFonts w:ascii="Times New Roman" w:hAnsi="Times New Roman"/>
          <w:sz w:val="28"/>
          <w:szCs w:val="28"/>
        </w:rPr>
        <w:tab/>
      </w:r>
    </w:p>
    <w:p w:rsidR="001408C6" w:rsidRDefault="008B0461">
      <w:pPr>
        <w:pStyle w:val="1"/>
        <w:spacing w:before="0" w:after="0" w:line="276" w:lineRule="auto"/>
        <w:jc w:val="center"/>
        <w:rPr>
          <w:rStyle w:val="10"/>
          <w:rFonts w:ascii="Times New Roman" w:hAnsi="Times New Roman"/>
          <w:sz w:val="28"/>
          <w:szCs w:val="28"/>
        </w:rPr>
      </w:pPr>
      <w:bookmarkStart w:id="75" w:name="_Toc204261874"/>
      <w:r>
        <w:rPr>
          <w:rFonts w:ascii="Times New Roman" w:hAnsi="Times New Roman"/>
          <w:b w:val="0"/>
          <w:bCs w:val="0"/>
          <w:sz w:val="28"/>
          <w:szCs w:val="28"/>
        </w:rPr>
        <w:t>4.4.3.</w:t>
      </w:r>
      <w:r>
        <w:rPr>
          <w:rFonts w:ascii="Times New Roman" w:hAnsi="Times New Roman"/>
          <w:b w:val="0"/>
          <w:bCs w:val="0"/>
          <w:sz w:val="28"/>
          <w:szCs w:val="28"/>
        </w:rPr>
        <w:tab/>
      </w:r>
      <w:r>
        <w:rPr>
          <w:rStyle w:val="10"/>
          <w:rFonts w:ascii="Times New Roman" w:hAnsi="Times New Roman"/>
          <w:sz w:val="28"/>
          <w:szCs w:val="28"/>
        </w:rPr>
        <w:t>Актуализация регионального нормативного правого акта, регламентирующего деятельность РКЦ для детей. Внедрено документирование реанимационно-консультативной помощи детям</w:t>
      </w:r>
      <w:bookmarkEnd w:id="75"/>
    </w:p>
    <w:p w:rsidR="001408C6" w:rsidRDefault="001408C6"/>
    <w:p w:rsidR="001408C6" w:rsidRDefault="008B0461">
      <w:pPr>
        <w:tabs>
          <w:tab w:val="left" w:pos="567"/>
        </w:tabs>
        <w:spacing w:line="276" w:lineRule="auto"/>
        <w:jc w:val="both"/>
        <w:rPr>
          <w:rFonts w:ascii="Times New Roman" w:hAnsi="Times New Roman"/>
          <w:sz w:val="28"/>
          <w:szCs w:val="28"/>
        </w:rPr>
      </w:pPr>
      <w:bookmarkStart w:id="76" w:name="_Toc204261875"/>
      <w:r>
        <w:rPr>
          <w:rFonts w:ascii="Times New Roman" w:hAnsi="Times New Roman"/>
          <w:sz w:val="28"/>
          <w:szCs w:val="28"/>
        </w:rPr>
        <w:tab/>
        <w:t>Планируется актуализация приказа департамента здравоохранения Брянской области от 28 февраля 2025 года № 266 «О реанимационно-консультативной помощи детям в Брянской области», в котором будут утверждены основные принципы работы РКЦ:</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РКЦ для детей старше 1 месяца жизни организуются на базе реанимационных отделений для детей в МО 3 в Брянской области;</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оповещение РКЦ о появлении тяжелого пациента не позднее 1 часа от его поступления;</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информирование РКЦ о состоянии каждого находящигося в отделениях реанимации пациента в субъекте должно происходить каждые 6–8 ч (дистанционное динамическое наблюдение);</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осуществление документирования всех коммуникаций РКЦ и других МО;</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обеспечено закрепление порядка работы РКЦ для детей.</w:t>
      </w:r>
    </w:p>
    <w:p w:rsidR="001408C6" w:rsidRDefault="001408C6">
      <w:pPr>
        <w:pStyle w:val="a9"/>
        <w:spacing w:line="276" w:lineRule="auto"/>
        <w:ind w:left="709"/>
        <w:jc w:val="both"/>
        <w:rPr>
          <w:rFonts w:ascii="Times New Roman" w:hAnsi="Times New Roman"/>
          <w:sz w:val="28"/>
          <w:szCs w:val="28"/>
        </w:rPr>
      </w:pPr>
    </w:p>
    <w:p w:rsidR="001408C6" w:rsidRDefault="008B0461">
      <w:pPr>
        <w:pStyle w:val="1"/>
        <w:spacing w:before="0" w:after="0" w:line="276" w:lineRule="auto"/>
        <w:jc w:val="center"/>
        <w:rPr>
          <w:rStyle w:val="10"/>
          <w:rFonts w:ascii="Times New Roman" w:hAnsi="Times New Roman"/>
          <w:sz w:val="28"/>
          <w:szCs w:val="28"/>
        </w:rPr>
      </w:pPr>
      <w:r>
        <w:rPr>
          <w:rFonts w:ascii="Times New Roman" w:hAnsi="Times New Roman"/>
          <w:b w:val="0"/>
          <w:bCs w:val="0"/>
          <w:sz w:val="28"/>
          <w:szCs w:val="28"/>
        </w:rPr>
        <w:t>4.4.4.</w:t>
      </w:r>
      <w:r>
        <w:rPr>
          <w:rFonts w:ascii="Times New Roman" w:hAnsi="Times New Roman"/>
          <w:b w:val="0"/>
          <w:bCs w:val="0"/>
          <w:sz w:val="28"/>
          <w:szCs w:val="28"/>
        </w:rPr>
        <w:tab/>
      </w:r>
      <w:r>
        <w:rPr>
          <w:rStyle w:val="10"/>
          <w:rFonts w:ascii="Times New Roman" w:hAnsi="Times New Roman"/>
          <w:sz w:val="28"/>
          <w:szCs w:val="28"/>
        </w:rPr>
        <w:t xml:space="preserve">Повышение квалификации врачебного и среднего медицинского персонала детских больниц на симуляционных тренингах </w:t>
      </w:r>
      <w:r>
        <w:rPr>
          <w:rStyle w:val="10"/>
          <w:rFonts w:ascii="Times New Roman" w:hAnsi="Times New Roman"/>
          <w:sz w:val="28"/>
          <w:szCs w:val="28"/>
        </w:rPr>
        <w:br/>
        <w:t>(в том числе по оценке тяжести состояния, сортировке пациентов, оказанию экстренной и неотложной помощи)</w:t>
      </w:r>
      <w:bookmarkEnd w:id="76"/>
    </w:p>
    <w:p w:rsidR="001408C6" w:rsidRDefault="001408C6"/>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lastRenderedPageBreak/>
        <w:t>100% медицинского персонала ГБУЗ «Брянская областная детская больница», работающего на вновь закупленном оборудовании в рамках мероприятий по оснащению/дооснащению детских больниц, обучены работе на нем.</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 xml:space="preserve">До 31 декабря 2030 года повысят квалификацию не менее 80% среднего медицинского персонала и не менее 95% врачебного от штатной численности медицинского персонала. </w:t>
      </w:r>
    </w:p>
    <w:p w:rsidR="001408C6" w:rsidRDefault="001408C6">
      <w:pPr>
        <w:pStyle w:val="a9"/>
        <w:spacing w:line="276" w:lineRule="auto"/>
        <w:jc w:val="both"/>
        <w:rPr>
          <w:rFonts w:ascii="Times New Roman" w:hAnsi="Times New Roman"/>
          <w:sz w:val="28"/>
          <w:szCs w:val="28"/>
        </w:rPr>
      </w:pPr>
    </w:p>
    <w:p w:rsidR="001408C6" w:rsidRDefault="008B0461">
      <w:pPr>
        <w:pStyle w:val="1"/>
        <w:spacing w:before="0" w:after="0" w:line="276" w:lineRule="auto"/>
        <w:jc w:val="center"/>
        <w:rPr>
          <w:rStyle w:val="10"/>
          <w:rFonts w:ascii="Times New Roman" w:hAnsi="Times New Roman"/>
          <w:sz w:val="28"/>
          <w:szCs w:val="28"/>
        </w:rPr>
      </w:pPr>
      <w:bookmarkStart w:id="77" w:name="_Toc204261876"/>
      <w:r>
        <w:rPr>
          <w:rFonts w:ascii="Times New Roman" w:hAnsi="Times New Roman"/>
          <w:b w:val="0"/>
          <w:bCs w:val="0"/>
          <w:sz w:val="28"/>
          <w:szCs w:val="28"/>
        </w:rPr>
        <w:t>4.4.5.</w:t>
      </w:r>
      <w:r>
        <w:rPr>
          <w:rFonts w:ascii="Times New Roman" w:hAnsi="Times New Roman"/>
          <w:b w:val="0"/>
          <w:bCs w:val="0"/>
          <w:sz w:val="28"/>
          <w:szCs w:val="28"/>
        </w:rPr>
        <w:tab/>
      </w:r>
      <w:r>
        <w:rPr>
          <w:rStyle w:val="10"/>
          <w:rFonts w:ascii="Times New Roman" w:hAnsi="Times New Roman"/>
          <w:sz w:val="28"/>
          <w:szCs w:val="28"/>
        </w:rPr>
        <w:t xml:space="preserve">Внедрение алгоритмов оценки тяжести состояния, экстренной </w:t>
      </w:r>
      <w:r>
        <w:rPr>
          <w:rStyle w:val="10"/>
          <w:rFonts w:ascii="Times New Roman" w:hAnsi="Times New Roman"/>
          <w:sz w:val="28"/>
          <w:szCs w:val="28"/>
        </w:rPr>
        <w:br/>
        <w:t>и неотложной помощи в приемных отделениях детских больниц</w:t>
      </w:r>
      <w:bookmarkEnd w:id="77"/>
    </w:p>
    <w:p w:rsidR="001408C6" w:rsidRDefault="001408C6"/>
    <w:p w:rsidR="001408C6" w:rsidRDefault="008B0461">
      <w:pPr>
        <w:spacing w:line="276" w:lineRule="auto"/>
        <w:ind w:firstLine="720"/>
        <w:jc w:val="both"/>
        <w:rPr>
          <w:rFonts w:ascii="Times New Roman" w:hAnsi="Times New Roman"/>
          <w:sz w:val="28"/>
          <w:szCs w:val="28"/>
        </w:rPr>
      </w:pPr>
      <w:r>
        <w:rPr>
          <w:rFonts w:ascii="Times New Roman" w:hAnsi="Times New Roman"/>
          <w:sz w:val="28"/>
          <w:szCs w:val="28"/>
        </w:rPr>
        <w:t>В ГБУЗ «Брянская областная детская больница», ГБУЗ «Брянская городская детская больница № 1» будут разработаны и внедрены алгоритмы оказания экстренной и неотложной помощи детям в формате стандартных операционных процедур (СОПов) при острых заболеваниях и травмах до 31 декабря 2026 года.</w:t>
      </w:r>
    </w:p>
    <w:p w:rsidR="001408C6" w:rsidRDefault="001408C6">
      <w:pPr>
        <w:pStyle w:val="a9"/>
        <w:spacing w:line="276" w:lineRule="auto"/>
        <w:jc w:val="both"/>
        <w:rPr>
          <w:rFonts w:ascii="Times New Roman" w:hAnsi="Times New Roman"/>
          <w:sz w:val="28"/>
          <w:szCs w:val="28"/>
        </w:rPr>
      </w:pPr>
    </w:p>
    <w:p w:rsidR="001408C6" w:rsidRDefault="008B0461">
      <w:pPr>
        <w:pStyle w:val="1"/>
        <w:spacing w:before="0" w:after="0" w:line="276" w:lineRule="auto"/>
        <w:jc w:val="center"/>
        <w:rPr>
          <w:rStyle w:val="10"/>
          <w:rFonts w:ascii="Times New Roman" w:hAnsi="Times New Roman"/>
          <w:sz w:val="28"/>
          <w:szCs w:val="28"/>
        </w:rPr>
      </w:pPr>
      <w:bookmarkStart w:id="78" w:name="_Toc204261877"/>
      <w:r>
        <w:rPr>
          <w:rFonts w:ascii="Times New Roman" w:hAnsi="Times New Roman"/>
          <w:b w:val="0"/>
          <w:bCs w:val="0"/>
          <w:sz w:val="28"/>
          <w:szCs w:val="28"/>
        </w:rPr>
        <w:t>4.4.6.</w:t>
      </w:r>
      <w:r>
        <w:rPr>
          <w:rFonts w:ascii="Times New Roman" w:hAnsi="Times New Roman"/>
          <w:b w:val="0"/>
          <w:bCs w:val="0"/>
          <w:sz w:val="28"/>
          <w:szCs w:val="28"/>
        </w:rPr>
        <w:tab/>
      </w:r>
      <w:r>
        <w:rPr>
          <w:rStyle w:val="10"/>
          <w:rFonts w:ascii="Times New Roman" w:hAnsi="Times New Roman"/>
          <w:sz w:val="28"/>
          <w:szCs w:val="28"/>
        </w:rPr>
        <w:t>Внедрение системы сортировки (триаж) пациентов в приемных отделениях детских больниц</w:t>
      </w:r>
      <w:bookmarkEnd w:id="78"/>
    </w:p>
    <w:p w:rsidR="001408C6" w:rsidRDefault="001408C6"/>
    <w:p w:rsidR="001408C6" w:rsidRDefault="008B0461">
      <w:pPr>
        <w:spacing w:line="276" w:lineRule="auto"/>
        <w:ind w:firstLine="709"/>
        <w:jc w:val="both"/>
        <w:rPr>
          <w:rFonts w:ascii="Times New Roman" w:hAnsi="Times New Roman"/>
          <w:sz w:val="28"/>
          <w:szCs w:val="28"/>
        </w:rPr>
      </w:pPr>
      <w:r>
        <w:rPr>
          <w:rFonts w:ascii="Times New Roman" w:hAnsi="Times New Roman"/>
          <w:sz w:val="28"/>
          <w:szCs w:val="28"/>
        </w:rPr>
        <w:t>В ГБУЗ «Брянская областная детская больница», ГБУЗ «Брянская городская детская больница № 1» будет внедрена система ТРИАЖ до 31 декабря 2028 года.</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100% медицинского персонала приемных отделений в ГБУЗ «Брянская областная детская больница», ГБУЗ «Брянская городская детская больница № 1» будут обучены системе ТРИАЖ до 31 декабря 2029 года. До 31 декабря 2029 года будет внедрена система сортировки пациентов в приемных отделениях ГБУЗ «Брянская областная детская больница», ГБУЗ «Брянская городская детская больница № 1».</w:t>
      </w:r>
    </w:p>
    <w:p w:rsidR="001408C6" w:rsidRDefault="001408C6">
      <w:pPr>
        <w:pStyle w:val="a9"/>
        <w:spacing w:line="276" w:lineRule="auto"/>
        <w:ind w:firstLine="709"/>
        <w:jc w:val="both"/>
        <w:rPr>
          <w:rFonts w:ascii="Times New Roman" w:hAnsi="Times New Roman"/>
          <w:sz w:val="28"/>
          <w:szCs w:val="28"/>
        </w:rPr>
      </w:pPr>
    </w:p>
    <w:p w:rsidR="001408C6" w:rsidRDefault="008B0461">
      <w:pPr>
        <w:pStyle w:val="1"/>
        <w:spacing w:before="0" w:after="0" w:line="276" w:lineRule="auto"/>
        <w:jc w:val="center"/>
        <w:rPr>
          <w:rStyle w:val="10"/>
          <w:rFonts w:ascii="Times New Roman" w:hAnsi="Times New Roman"/>
          <w:sz w:val="28"/>
          <w:szCs w:val="28"/>
        </w:rPr>
      </w:pPr>
      <w:bookmarkStart w:id="79" w:name="_Toc204261878"/>
      <w:r>
        <w:rPr>
          <w:rFonts w:ascii="Times New Roman" w:hAnsi="Times New Roman"/>
          <w:b w:val="0"/>
          <w:bCs w:val="0"/>
          <w:sz w:val="28"/>
          <w:szCs w:val="28"/>
        </w:rPr>
        <w:t>4.4.7.</w:t>
      </w:r>
      <w:r>
        <w:rPr>
          <w:rFonts w:ascii="Times New Roman" w:hAnsi="Times New Roman"/>
          <w:b w:val="0"/>
          <w:bCs w:val="0"/>
          <w:sz w:val="28"/>
          <w:szCs w:val="28"/>
        </w:rPr>
        <w:tab/>
      </w:r>
      <w:r>
        <w:rPr>
          <w:rStyle w:val="10"/>
          <w:rFonts w:ascii="Times New Roman" w:hAnsi="Times New Roman"/>
          <w:sz w:val="28"/>
          <w:szCs w:val="28"/>
        </w:rPr>
        <w:t>Внедрение современных технологий по профилю «анестезиология-реаниматология» в детских больницах</w:t>
      </w:r>
      <w:bookmarkEnd w:id="79"/>
    </w:p>
    <w:p w:rsidR="001408C6" w:rsidRDefault="001408C6"/>
    <w:p w:rsidR="001408C6" w:rsidRDefault="008B0461">
      <w:pPr>
        <w:spacing w:line="276" w:lineRule="auto"/>
        <w:ind w:firstLine="709"/>
        <w:jc w:val="both"/>
        <w:rPr>
          <w:rFonts w:ascii="Times New Roman" w:eastAsia="SimSun" w:hAnsi="Times New Roman"/>
          <w:sz w:val="28"/>
          <w:szCs w:val="28"/>
        </w:rPr>
      </w:pPr>
      <w:r>
        <w:rPr>
          <w:rFonts w:ascii="Times New Roman" w:hAnsi="Times New Roman"/>
          <w:sz w:val="28"/>
          <w:szCs w:val="28"/>
        </w:rPr>
        <w:t xml:space="preserve">В ГБУЗ «Брянская областная детская больница» планируется обучать не менее 4 </w:t>
      </w:r>
      <w:r>
        <w:rPr>
          <w:rFonts w:ascii="Times New Roman" w:eastAsia="SimSun" w:hAnsi="Times New Roman"/>
          <w:sz w:val="28"/>
          <w:szCs w:val="28"/>
        </w:rPr>
        <w:t>анестезиологов-реаниматологов</w:t>
      </w:r>
      <w:r>
        <w:rPr>
          <w:rFonts w:ascii="Times New Roman" w:hAnsi="Times New Roman"/>
          <w:sz w:val="28"/>
          <w:szCs w:val="28"/>
        </w:rPr>
        <w:t xml:space="preserve"> в год </w:t>
      </w:r>
      <w:r>
        <w:rPr>
          <w:rFonts w:ascii="Times New Roman" w:eastAsia="SimSun" w:hAnsi="Times New Roman"/>
          <w:sz w:val="28"/>
          <w:szCs w:val="28"/>
        </w:rPr>
        <w:t>методам ультразвуковой навигации при обеспечении сосудистого доступа у детей, протоколам ультразвуковой диагностики для экстренной медицинской помощи. Будет внедрена регионарная анестезия при оперативных вмешательствах.</w:t>
      </w:r>
    </w:p>
    <w:p w:rsidR="001408C6" w:rsidRDefault="008B0461">
      <w:pPr>
        <w:spacing w:line="276" w:lineRule="auto"/>
        <w:ind w:firstLine="709"/>
        <w:jc w:val="both"/>
        <w:rPr>
          <w:rFonts w:ascii="Times New Roman" w:eastAsia="SimSun" w:hAnsi="Times New Roman"/>
          <w:sz w:val="28"/>
          <w:szCs w:val="28"/>
        </w:rPr>
      </w:pPr>
      <w:r>
        <w:rPr>
          <w:rFonts w:ascii="Times New Roman" w:hAnsi="Times New Roman"/>
          <w:sz w:val="28"/>
          <w:szCs w:val="28"/>
        </w:rPr>
        <w:t>Доля медицинского персонала реанимационных отделений, обученного по современным технологиям от штатной численности медицинского персонала отделения не менее 80%.</w:t>
      </w:r>
    </w:p>
    <w:p w:rsidR="001408C6" w:rsidRDefault="001408C6">
      <w:pPr>
        <w:pStyle w:val="a9"/>
        <w:spacing w:line="276" w:lineRule="auto"/>
        <w:jc w:val="both"/>
        <w:rPr>
          <w:rFonts w:ascii="Times New Roman" w:hAnsi="Times New Roman"/>
          <w:sz w:val="28"/>
          <w:szCs w:val="28"/>
        </w:rPr>
      </w:pPr>
    </w:p>
    <w:p w:rsidR="001408C6" w:rsidRDefault="008B0461">
      <w:pPr>
        <w:pStyle w:val="1"/>
        <w:spacing w:before="0" w:after="0" w:line="276" w:lineRule="auto"/>
        <w:jc w:val="center"/>
        <w:rPr>
          <w:rStyle w:val="10"/>
          <w:rFonts w:ascii="Times New Roman" w:hAnsi="Times New Roman"/>
          <w:sz w:val="28"/>
          <w:szCs w:val="28"/>
        </w:rPr>
      </w:pPr>
      <w:bookmarkStart w:id="80" w:name="_Toc204261879"/>
      <w:r>
        <w:rPr>
          <w:rFonts w:ascii="Times New Roman" w:hAnsi="Times New Roman"/>
          <w:b w:val="0"/>
          <w:bCs w:val="0"/>
          <w:sz w:val="28"/>
          <w:szCs w:val="28"/>
        </w:rPr>
        <w:lastRenderedPageBreak/>
        <w:t>4.4.8.</w:t>
      </w:r>
      <w:r>
        <w:rPr>
          <w:rFonts w:ascii="Times New Roman" w:hAnsi="Times New Roman"/>
          <w:b w:val="0"/>
          <w:bCs w:val="0"/>
          <w:sz w:val="28"/>
          <w:szCs w:val="28"/>
        </w:rPr>
        <w:tab/>
      </w:r>
      <w:r>
        <w:rPr>
          <w:rStyle w:val="10"/>
          <w:rFonts w:ascii="Times New Roman" w:hAnsi="Times New Roman"/>
          <w:sz w:val="28"/>
          <w:szCs w:val="28"/>
        </w:rPr>
        <w:t>Внедрение программы СКАТ (Стратегия контроля антимикробной терапии) при оказании стационарной медицинской помощи в детских больницах на основе российских клинических рекомендаций</w:t>
      </w:r>
      <w:bookmarkEnd w:id="80"/>
    </w:p>
    <w:p w:rsidR="001408C6" w:rsidRDefault="001408C6"/>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«Дорожная карта» мероприятия</w:t>
      </w:r>
      <w:r>
        <w:rPr>
          <w:rFonts w:ascii="Times New Roman" w:hAnsi="Times New Roman"/>
          <w:sz w:val="28"/>
          <w:szCs w:val="28"/>
          <w:lang w:val="az-Cyrl-AZ"/>
        </w:rPr>
        <w:t xml:space="preserve">, в рамках которого в </w:t>
      </w:r>
      <w:r>
        <w:rPr>
          <w:rFonts w:ascii="Times New Roman" w:hAnsi="Times New Roman"/>
          <w:sz w:val="28"/>
          <w:szCs w:val="28"/>
        </w:rPr>
        <w:t>ГБУЗ «Брянская областная детская больница»</w:t>
      </w:r>
      <w:r>
        <w:rPr>
          <w:rFonts w:ascii="Times New Roman" w:hAnsi="Times New Roman"/>
          <w:sz w:val="28"/>
          <w:szCs w:val="28"/>
          <w:lang w:val="az-Cyrl-AZ"/>
        </w:rPr>
        <w:t xml:space="preserve"> планируется осуществление</w:t>
      </w:r>
      <w:r>
        <w:rPr>
          <w:rFonts w:ascii="Times New Roman" w:hAnsi="Times New Roman"/>
          <w:sz w:val="28"/>
          <w:szCs w:val="28"/>
        </w:rPr>
        <w:t>:</w:t>
      </w:r>
    </w:p>
    <w:p w:rsidR="001408C6" w:rsidRDefault="008B0461">
      <w:pPr>
        <w:pStyle w:val="a9"/>
        <w:spacing w:line="276" w:lineRule="auto"/>
        <w:ind w:firstLine="709"/>
        <w:jc w:val="both"/>
        <w:rPr>
          <w:rFonts w:ascii="Times New Roman" w:hAnsi="Times New Roman"/>
          <w:sz w:val="28"/>
          <w:szCs w:val="28"/>
          <w:lang w:val="az-Cyrl-AZ"/>
        </w:rPr>
      </w:pPr>
      <w:r>
        <w:rPr>
          <w:rFonts w:ascii="Times New Roman" w:hAnsi="Times New Roman"/>
          <w:sz w:val="28"/>
          <w:szCs w:val="28"/>
          <w:lang w:val="az-Cyrl-AZ"/>
        </w:rPr>
        <w:t>разработка</w:t>
      </w:r>
      <w:r>
        <w:rPr>
          <w:rFonts w:ascii="Times New Roman" w:hAnsi="Times New Roman"/>
          <w:sz w:val="28"/>
          <w:szCs w:val="28"/>
        </w:rPr>
        <w:t xml:space="preserve"> протокол</w:t>
      </w:r>
      <w:r>
        <w:rPr>
          <w:rFonts w:ascii="Times New Roman" w:hAnsi="Times New Roman"/>
          <w:sz w:val="28"/>
          <w:szCs w:val="28"/>
          <w:lang w:val="az-Cyrl-AZ"/>
        </w:rPr>
        <w:t>а</w:t>
      </w:r>
      <w:r>
        <w:rPr>
          <w:rFonts w:ascii="Times New Roman" w:hAnsi="Times New Roman"/>
          <w:sz w:val="28"/>
          <w:szCs w:val="28"/>
        </w:rPr>
        <w:t xml:space="preserve"> эмпирической антимикробной терапии, основанный на данных о локальной антибиотикорезистентности, утвержденный приказом руководителя ГБУЗ «Брянская областная детская больница»</w:t>
      </w:r>
      <w:r>
        <w:rPr>
          <w:rFonts w:ascii="Times New Roman" w:hAnsi="Times New Roman"/>
          <w:sz w:val="28"/>
          <w:szCs w:val="28"/>
          <w:lang w:val="az-Cyrl-AZ"/>
        </w:rPr>
        <w:t>;</w:t>
      </w:r>
    </w:p>
    <w:p w:rsidR="001408C6" w:rsidRDefault="008B0461">
      <w:pPr>
        <w:pStyle w:val="a9"/>
        <w:spacing w:line="276" w:lineRule="auto"/>
        <w:ind w:firstLine="709"/>
        <w:jc w:val="both"/>
        <w:rPr>
          <w:rFonts w:ascii="Times New Roman" w:hAnsi="Times New Roman"/>
          <w:sz w:val="28"/>
          <w:szCs w:val="28"/>
          <w:lang w:val="az-Cyrl-AZ"/>
        </w:rPr>
      </w:pPr>
      <w:r>
        <w:rPr>
          <w:rFonts w:ascii="Times New Roman" w:hAnsi="Times New Roman"/>
          <w:sz w:val="28"/>
          <w:szCs w:val="28"/>
        </w:rPr>
        <w:t>разработ</w:t>
      </w:r>
      <w:r>
        <w:rPr>
          <w:rFonts w:ascii="Times New Roman" w:hAnsi="Times New Roman"/>
          <w:sz w:val="28"/>
          <w:szCs w:val="28"/>
          <w:lang w:val="az-Cyrl-AZ"/>
        </w:rPr>
        <w:t>к</w:t>
      </w:r>
      <w:r>
        <w:rPr>
          <w:rFonts w:ascii="Times New Roman" w:hAnsi="Times New Roman"/>
          <w:sz w:val="28"/>
          <w:szCs w:val="28"/>
        </w:rPr>
        <w:t>а протокол</w:t>
      </w:r>
      <w:r>
        <w:rPr>
          <w:rFonts w:ascii="Times New Roman" w:hAnsi="Times New Roman"/>
          <w:sz w:val="28"/>
          <w:szCs w:val="28"/>
          <w:lang w:val="az-Cyrl-AZ"/>
        </w:rPr>
        <w:t>а</w:t>
      </w:r>
      <w:r>
        <w:rPr>
          <w:rFonts w:ascii="Times New Roman" w:hAnsi="Times New Roman"/>
          <w:sz w:val="28"/>
          <w:szCs w:val="28"/>
        </w:rPr>
        <w:t xml:space="preserve"> периоперационной антибиотикопрофилактики и антимикробной терапии, утвержденный приказом руководителя ГБУЗ «Брянская областная детская больница»</w:t>
      </w:r>
      <w:r>
        <w:rPr>
          <w:rFonts w:ascii="Times New Roman" w:hAnsi="Times New Roman"/>
          <w:sz w:val="28"/>
          <w:szCs w:val="28"/>
          <w:lang w:val="az-Cyrl-AZ"/>
        </w:rPr>
        <w:t>;</w:t>
      </w:r>
    </w:p>
    <w:p w:rsidR="001408C6" w:rsidRDefault="008B0461">
      <w:pPr>
        <w:pStyle w:val="a9"/>
        <w:spacing w:line="276" w:lineRule="auto"/>
        <w:ind w:firstLine="709"/>
        <w:jc w:val="both"/>
        <w:rPr>
          <w:rFonts w:ascii="Times New Roman" w:hAnsi="Times New Roman"/>
          <w:sz w:val="28"/>
          <w:szCs w:val="28"/>
          <w:lang w:val="az-Cyrl-AZ"/>
        </w:rPr>
      </w:pPr>
      <w:r>
        <w:rPr>
          <w:rFonts w:ascii="Times New Roman" w:hAnsi="Times New Roman"/>
          <w:sz w:val="28"/>
          <w:szCs w:val="28"/>
        </w:rPr>
        <w:t>корректировка больничного формуляра антимикробных препаратов с включением всех препаратов для периоперационной антибиотикопрофилактики и эмпирической антимикробной терапии</w:t>
      </w:r>
      <w:r>
        <w:rPr>
          <w:rFonts w:ascii="Times New Roman" w:hAnsi="Times New Roman"/>
          <w:sz w:val="28"/>
          <w:szCs w:val="28"/>
          <w:lang w:val="az-Cyrl-AZ"/>
        </w:rPr>
        <w:t>;</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разработка программы контроля инфекций.</w:t>
      </w:r>
    </w:p>
    <w:p w:rsidR="001408C6" w:rsidRDefault="008B0461">
      <w:pPr>
        <w:pStyle w:val="a9"/>
        <w:spacing w:line="276" w:lineRule="auto"/>
        <w:ind w:firstLine="720"/>
        <w:jc w:val="both"/>
        <w:rPr>
          <w:rFonts w:ascii="Times New Roman" w:hAnsi="Times New Roman"/>
          <w:sz w:val="28"/>
          <w:szCs w:val="28"/>
        </w:rPr>
      </w:pPr>
      <w:r>
        <w:rPr>
          <w:rFonts w:ascii="Times New Roman" w:hAnsi="Times New Roman"/>
          <w:sz w:val="28"/>
          <w:szCs w:val="28"/>
        </w:rPr>
        <w:t>Указанные мероприятия будут завершены до 31 декабря 2030 года.</w:t>
      </w:r>
    </w:p>
    <w:p w:rsidR="001408C6" w:rsidRDefault="001408C6">
      <w:pPr>
        <w:pStyle w:val="a9"/>
        <w:spacing w:line="276" w:lineRule="auto"/>
        <w:jc w:val="both"/>
        <w:rPr>
          <w:rFonts w:ascii="Times New Roman" w:hAnsi="Times New Roman"/>
          <w:sz w:val="28"/>
          <w:szCs w:val="28"/>
        </w:rPr>
      </w:pPr>
    </w:p>
    <w:p w:rsidR="001408C6" w:rsidRDefault="008B0461">
      <w:pPr>
        <w:pStyle w:val="1"/>
        <w:spacing w:before="0" w:after="0" w:line="276" w:lineRule="auto"/>
        <w:jc w:val="center"/>
        <w:rPr>
          <w:rFonts w:ascii="Times New Roman" w:hAnsi="Times New Roman"/>
          <w:b w:val="0"/>
          <w:bCs w:val="0"/>
          <w:sz w:val="28"/>
          <w:szCs w:val="28"/>
        </w:rPr>
      </w:pPr>
      <w:bookmarkStart w:id="81" w:name="_Toc204261880"/>
      <w:r>
        <w:rPr>
          <w:rFonts w:ascii="Times New Roman" w:hAnsi="Times New Roman"/>
          <w:b w:val="0"/>
          <w:bCs w:val="0"/>
          <w:sz w:val="28"/>
          <w:szCs w:val="28"/>
        </w:rPr>
        <w:t>4.4.9.</w:t>
      </w:r>
      <w:r>
        <w:rPr>
          <w:rFonts w:ascii="Times New Roman" w:hAnsi="Times New Roman"/>
          <w:b w:val="0"/>
          <w:bCs w:val="0"/>
          <w:sz w:val="28"/>
          <w:szCs w:val="28"/>
        </w:rPr>
        <w:tab/>
      </w:r>
      <w:r>
        <w:rPr>
          <w:rStyle w:val="10"/>
          <w:rFonts w:ascii="Times New Roman" w:hAnsi="Times New Roman"/>
          <w:sz w:val="28"/>
          <w:szCs w:val="28"/>
        </w:rPr>
        <w:t>Укомплектование областных, краевых, республиканских детских больниц врачебным и средним медицинским персоналом</w:t>
      </w:r>
      <w:bookmarkEnd w:id="81"/>
    </w:p>
    <w:p w:rsidR="001408C6" w:rsidRDefault="001408C6">
      <w:pPr>
        <w:pStyle w:val="a9"/>
        <w:spacing w:line="276" w:lineRule="auto"/>
        <w:ind w:firstLine="709"/>
        <w:jc w:val="both"/>
        <w:rPr>
          <w:rFonts w:ascii="Times New Roman" w:hAnsi="Times New Roman"/>
          <w:sz w:val="28"/>
          <w:szCs w:val="28"/>
        </w:rPr>
      </w:pP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Будет проведен аудит соответствия штатного расписания МО порядкам оказания медицинской помощи по профилям, сформирована актуальная потребность в специалистах на уровне МО; представлены региональные меры социальной и материальной поддержки медицинских работников; обеспечено целевое привлечение специалистов.</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Проведена оценка соответствия уровня заработной платы медицинских работников целевым показателям Указа Президента Российской Федерации от 7 мая 2012 года № 597 «О мероприятиях по реализации государственной социальной политики» из расчета на 1 ставку.</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Для привлечения молодых специалистов в стационарное звено обеспечено их трудоустройство в качестве стажеров.</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Запланированы междисциплинарные образовательные школы, семинары для повышения квалификации врачей в рамках непрерывного медицинского образования с целью повышения частоты ранней выявляемости заболеваний, формирования онкологической настороженности и повышения качества профилактических медицинских осмотров.</w:t>
      </w:r>
    </w:p>
    <w:p w:rsidR="001408C6" w:rsidRDefault="001408C6">
      <w:pPr>
        <w:pStyle w:val="a9"/>
        <w:spacing w:line="276" w:lineRule="auto"/>
        <w:ind w:firstLine="709"/>
        <w:jc w:val="both"/>
        <w:rPr>
          <w:rFonts w:ascii="Times New Roman" w:hAnsi="Times New Roman"/>
          <w:sz w:val="28"/>
          <w:szCs w:val="28"/>
        </w:rPr>
      </w:pPr>
    </w:p>
    <w:p w:rsidR="001408C6" w:rsidRDefault="008B0461">
      <w:pPr>
        <w:pStyle w:val="1"/>
        <w:spacing w:before="0" w:after="0" w:line="276" w:lineRule="auto"/>
        <w:ind w:firstLine="720"/>
        <w:jc w:val="center"/>
        <w:rPr>
          <w:rStyle w:val="10"/>
          <w:rFonts w:ascii="Times New Roman" w:hAnsi="Times New Roman"/>
          <w:sz w:val="28"/>
          <w:szCs w:val="28"/>
        </w:rPr>
      </w:pPr>
      <w:bookmarkStart w:id="82" w:name="_Toc204261881"/>
      <w:r>
        <w:rPr>
          <w:rFonts w:ascii="Times New Roman" w:hAnsi="Times New Roman"/>
          <w:b w:val="0"/>
          <w:bCs w:val="0"/>
          <w:sz w:val="28"/>
          <w:szCs w:val="28"/>
        </w:rPr>
        <w:lastRenderedPageBreak/>
        <w:t>4.4.10.</w:t>
      </w:r>
      <w:r>
        <w:rPr>
          <w:rFonts w:ascii="Times New Roman" w:hAnsi="Times New Roman"/>
          <w:b w:val="0"/>
          <w:bCs w:val="0"/>
          <w:sz w:val="28"/>
          <w:szCs w:val="28"/>
        </w:rPr>
        <w:tab/>
      </w:r>
      <w:r>
        <w:rPr>
          <w:rStyle w:val="10"/>
          <w:rFonts w:ascii="Times New Roman" w:hAnsi="Times New Roman"/>
          <w:sz w:val="28"/>
          <w:szCs w:val="28"/>
        </w:rPr>
        <w:t>Внедрение бережливых технологий в детских больницах</w:t>
      </w:r>
      <w:bookmarkEnd w:id="82"/>
    </w:p>
    <w:p w:rsidR="001408C6" w:rsidRDefault="001408C6"/>
    <w:p w:rsidR="001408C6" w:rsidRDefault="008B0461">
      <w:pPr>
        <w:pStyle w:val="a9"/>
        <w:numPr>
          <w:ilvl w:val="0"/>
          <w:numId w:val="12"/>
        </w:numPr>
        <w:spacing w:line="276" w:lineRule="auto"/>
        <w:ind w:firstLine="720"/>
        <w:jc w:val="both"/>
        <w:rPr>
          <w:rFonts w:ascii="Times New Roman" w:hAnsi="Times New Roman"/>
          <w:sz w:val="28"/>
          <w:szCs w:val="28"/>
        </w:rPr>
      </w:pPr>
      <w:r>
        <w:rPr>
          <w:rFonts w:ascii="Times New Roman" w:eastAsia="Calibri" w:hAnsi="Times New Roman"/>
          <w:sz w:val="28"/>
          <w:szCs w:val="28"/>
          <w:lang w:eastAsia="en-US"/>
        </w:rPr>
        <w:t>Обучены медицинские работники детских больниц (</w:t>
      </w:r>
      <w:r>
        <w:rPr>
          <w:rFonts w:ascii="Times New Roman" w:hAnsi="Times New Roman"/>
          <w:sz w:val="28"/>
          <w:szCs w:val="28"/>
        </w:rPr>
        <w:t xml:space="preserve">ГБУЗ «Брянская областная детская больница», ГБУЗ «Брянская городская детская больница № 1») </w:t>
      </w:r>
      <w:r>
        <w:rPr>
          <w:rFonts w:ascii="Times New Roman" w:eastAsia="Calibri" w:hAnsi="Times New Roman"/>
          <w:sz w:val="28"/>
          <w:szCs w:val="28"/>
          <w:lang w:eastAsia="en-US"/>
        </w:rPr>
        <w:t>основам бережливого производства.</w:t>
      </w:r>
    </w:p>
    <w:p w:rsidR="001408C6" w:rsidRDefault="008B0461">
      <w:pPr>
        <w:pStyle w:val="a9"/>
        <w:numPr>
          <w:ilvl w:val="0"/>
          <w:numId w:val="12"/>
        </w:numPr>
        <w:spacing w:line="276" w:lineRule="auto"/>
        <w:ind w:firstLine="720"/>
        <w:jc w:val="both"/>
        <w:rPr>
          <w:rFonts w:ascii="Times New Roman" w:hAnsi="Times New Roman"/>
          <w:sz w:val="28"/>
          <w:szCs w:val="28"/>
        </w:rPr>
      </w:pPr>
      <w:r>
        <w:rPr>
          <w:rFonts w:ascii="Times New Roman" w:eastAsia="Calibri" w:hAnsi="Times New Roman"/>
          <w:sz w:val="28"/>
          <w:szCs w:val="28"/>
          <w:lang w:eastAsia="en-US"/>
        </w:rPr>
        <w:t xml:space="preserve">Региональным центром компетенций по внедрению технологий бережливого производства в сфере здравоохранения проведены консультации по реализации проектной деятельности для сотрудников </w:t>
      </w:r>
      <w:r>
        <w:rPr>
          <w:rFonts w:ascii="Times New Roman" w:hAnsi="Times New Roman"/>
          <w:sz w:val="28"/>
          <w:szCs w:val="28"/>
        </w:rPr>
        <w:t>ГБУЗ «Брянская областная детская больница», ГБУЗ «Брянская городская детская больница № 1»</w:t>
      </w:r>
      <w:r>
        <w:rPr>
          <w:rFonts w:ascii="Times New Roman" w:eastAsia="Calibri" w:hAnsi="Times New Roman"/>
          <w:sz w:val="28"/>
          <w:szCs w:val="28"/>
          <w:lang w:eastAsia="en-US"/>
        </w:rPr>
        <w:t>.</w:t>
      </w:r>
    </w:p>
    <w:p w:rsidR="001408C6" w:rsidRDefault="008B0461">
      <w:pPr>
        <w:pStyle w:val="a9"/>
        <w:numPr>
          <w:ilvl w:val="0"/>
          <w:numId w:val="12"/>
        </w:numPr>
        <w:spacing w:line="276" w:lineRule="auto"/>
        <w:ind w:firstLine="720"/>
        <w:jc w:val="both"/>
        <w:rPr>
          <w:rFonts w:ascii="Times New Roman" w:hAnsi="Times New Roman"/>
          <w:sz w:val="28"/>
          <w:szCs w:val="28"/>
        </w:rPr>
      </w:pPr>
      <w:r>
        <w:rPr>
          <w:rFonts w:ascii="Times New Roman" w:eastAsia="Calibri" w:hAnsi="Times New Roman"/>
          <w:sz w:val="28"/>
          <w:szCs w:val="28"/>
          <w:lang w:eastAsia="en-US"/>
        </w:rPr>
        <w:t>Реализованы бережливые проектов, связанные с улучшением процессов оказания медицинской помощи в детских больницах (</w:t>
      </w:r>
      <w:r>
        <w:rPr>
          <w:rFonts w:ascii="Times New Roman" w:hAnsi="Times New Roman"/>
          <w:sz w:val="28"/>
          <w:szCs w:val="28"/>
        </w:rPr>
        <w:t>ГБУЗ «Брянская областная детская больница», ГБУЗ «Брянская городская детская больница № 1»)</w:t>
      </w:r>
      <w:r>
        <w:rPr>
          <w:rFonts w:ascii="Times New Roman" w:eastAsia="Calibri" w:hAnsi="Times New Roman"/>
          <w:sz w:val="28"/>
          <w:szCs w:val="28"/>
          <w:lang w:eastAsia="en-US"/>
        </w:rPr>
        <w:t>.</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Срок реализации мероприятия 1 января 2028 года – 31 декабря 2029 года.</w:t>
      </w:r>
    </w:p>
    <w:p w:rsidR="001408C6" w:rsidRDefault="001408C6">
      <w:pPr>
        <w:pStyle w:val="a9"/>
        <w:spacing w:line="276" w:lineRule="auto"/>
        <w:ind w:firstLine="709"/>
        <w:jc w:val="both"/>
        <w:rPr>
          <w:rFonts w:ascii="Times New Roman" w:hAnsi="Times New Roman"/>
          <w:sz w:val="28"/>
          <w:szCs w:val="28"/>
        </w:rPr>
      </w:pPr>
    </w:p>
    <w:p w:rsidR="001408C6" w:rsidRDefault="008B0461">
      <w:pPr>
        <w:pStyle w:val="1"/>
        <w:spacing w:before="0" w:after="0" w:line="276" w:lineRule="auto"/>
        <w:jc w:val="center"/>
        <w:rPr>
          <w:rStyle w:val="10"/>
          <w:rFonts w:ascii="Times New Roman" w:hAnsi="Times New Roman"/>
          <w:sz w:val="28"/>
          <w:szCs w:val="28"/>
        </w:rPr>
      </w:pPr>
      <w:bookmarkStart w:id="83" w:name="_Toc204261882"/>
      <w:r>
        <w:rPr>
          <w:rFonts w:ascii="Times New Roman" w:hAnsi="Times New Roman"/>
          <w:b w:val="0"/>
          <w:bCs w:val="0"/>
          <w:sz w:val="28"/>
          <w:szCs w:val="28"/>
        </w:rPr>
        <w:t>4.5.</w:t>
      </w:r>
      <w:r>
        <w:rPr>
          <w:rFonts w:ascii="Times New Roman" w:hAnsi="Times New Roman"/>
          <w:b w:val="0"/>
          <w:bCs w:val="0"/>
          <w:sz w:val="28"/>
          <w:szCs w:val="28"/>
        </w:rPr>
        <w:tab/>
      </w:r>
      <w:r>
        <w:rPr>
          <w:rStyle w:val="10"/>
          <w:rFonts w:ascii="Times New Roman" w:hAnsi="Times New Roman"/>
          <w:sz w:val="28"/>
          <w:szCs w:val="28"/>
        </w:rPr>
        <w:t>Мероприятие РП: «Оснащены мобильным медицинским оборудованием детские поликлиники (отделения) субъектов Российской Федерации для проведения выездных мероприятий, в том числе с целью профилактических медицинских осмотров, диспансеризации и диспансерного наблюдения детского населения»</w:t>
      </w:r>
      <w:bookmarkEnd w:id="83"/>
    </w:p>
    <w:p w:rsidR="001408C6" w:rsidRDefault="001408C6"/>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Мероприятие направлено на повышение доступности профилактических медицинских осмотров, диспансеризации и диспансерного наблюдения детского населения, в том числе проживающего в сельской местности.</w:t>
      </w:r>
    </w:p>
    <w:p w:rsidR="001408C6" w:rsidRDefault="001408C6">
      <w:pPr>
        <w:pStyle w:val="a9"/>
        <w:spacing w:line="276" w:lineRule="auto"/>
        <w:jc w:val="both"/>
        <w:rPr>
          <w:rFonts w:ascii="Times New Roman" w:hAnsi="Times New Roman"/>
          <w:sz w:val="28"/>
          <w:szCs w:val="28"/>
        </w:rPr>
      </w:pPr>
    </w:p>
    <w:p w:rsidR="001408C6" w:rsidRDefault="008B0461">
      <w:pPr>
        <w:pStyle w:val="1"/>
        <w:spacing w:before="0" w:after="0" w:line="276" w:lineRule="auto"/>
        <w:jc w:val="center"/>
        <w:rPr>
          <w:rStyle w:val="10"/>
          <w:rFonts w:ascii="Times New Roman" w:hAnsi="Times New Roman"/>
          <w:sz w:val="28"/>
          <w:szCs w:val="28"/>
        </w:rPr>
      </w:pPr>
      <w:bookmarkStart w:id="84" w:name="_Toc204261883"/>
      <w:r>
        <w:rPr>
          <w:rFonts w:ascii="Times New Roman" w:hAnsi="Times New Roman"/>
          <w:b w:val="0"/>
          <w:bCs w:val="0"/>
          <w:sz w:val="28"/>
          <w:szCs w:val="28"/>
        </w:rPr>
        <w:t>4.5.1.</w:t>
      </w:r>
      <w:r>
        <w:rPr>
          <w:rFonts w:ascii="Times New Roman" w:hAnsi="Times New Roman"/>
          <w:b w:val="0"/>
          <w:bCs w:val="0"/>
          <w:sz w:val="28"/>
          <w:szCs w:val="28"/>
        </w:rPr>
        <w:tab/>
      </w:r>
      <w:r>
        <w:rPr>
          <w:rStyle w:val="10"/>
          <w:rFonts w:ascii="Times New Roman" w:hAnsi="Times New Roman"/>
          <w:sz w:val="28"/>
          <w:szCs w:val="28"/>
        </w:rPr>
        <w:t>Увеличение числа передвижных медицинских комплексов, приобретенных Брянской областью, оснащенных мобильным медицинским оборудованием для проведения выездных мероприятий, с целью профилактических медицинских осмотров, диспансеризации и диспансерного наблюдения детского населения, в том числе проживающего в сельской местности</w:t>
      </w:r>
      <w:bookmarkEnd w:id="84"/>
    </w:p>
    <w:p w:rsidR="001408C6" w:rsidRDefault="001408C6"/>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 xml:space="preserve">Имеется потребность в оснащении 2 детских поликлиник мобильным медицинским оборудованием для проведения выездных мероприятий, в том числе с целью профилактических медицинских осмотров, диспансеризации и диспансерного наблюдения детского населения. </w:t>
      </w:r>
    </w:p>
    <w:p w:rsidR="001408C6" w:rsidRDefault="008B0461">
      <w:pPr>
        <w:spacing w:line="276" w:lineRule="auto"/>
        <w:ind w:firstLine="851"/>
        <w:jc w:val="both"/>
        <w:rPr>
          <w:rFonts w:ascii="Times New Roman" w:hAnsi="Times New Roman"/>
          <w:sz w:val="28"/>
          <w:szCs w:val="28"/>
        </w:rPr>
      </w:pPr>
      <w:r>
        <w:rPr>
          <w:rFonts w:ascii="Times New Roman" w:hAnsi="Times New Roman"/>
          <w:sz w:val="28"/>
          <w:szCs w:val="28"/>
        </w:rPr>
        <w:t>Один из мобильных комплексов будет выделен для проведения диспансеризации детского населения, в том числе осмотра детей - сирот, врачами – специалистами ГБУЗ «Брянская областная детская больница» в отдаленных районах Брянской области. Второй мобильный комплекс необходим для улучшения качества оказания медицинской помощи детскому населению Брянского района, где имеются удаленные от ГБУЗ «Брянская МБ» населенные пункты.</w:t>
      </w:r>
    </w:p>
    <w:p w:rsidR="001408C6" w:rsidRDefault="001408C6">
      <w:pPr>
        <w:pStyle w:val="a9"/>
        <w:spacing w:line="276" w:lineRule="auto"/>
        <w:ind w:firstLine="709"/>
        <w:jc w:val="both"/>
        <w:rPr>
          <w:rFonts w:ascii="Times New Roman" w:hAnsi="Times New Roman"/>
          <w:sz w:val="28"/>
          <w:szCs w:val="28"/>
        </w:rPr>
      </w:pPr>
    </w:p>
    <w:p w:rsidR="001408C6" w:rsidRDefault="008B0461">
      <w:pPr>
        <w:pStyle w:val="1"/>
        <w:spacing w:before="0" w:after="0" w:line="276" w:lineRule="auto"/>
        <w:jc w:val="center"/>
        <w:rPr>
          <w:rStyle w:val="10"/>
          <w:rFonts w:ascii="Times New Roman" w:hAnsi="Times New Roman"/>
          <w:sz w:val="28"/>
          <w:szCs w:val="28"/>
        </w:rPr>
      </w:pPr>
      <w:bookmarkStart w:id="85" w:name="_Toc204261884"/>
      <w:r>
        <w:rPr>
          <w:rFonts w:ascii="Times New Roman" w:hAnsi="Times New Roman"/>
          <w:b w:val="0"/>
          <w:bCs w:val="0"/>
          <w:sz w:val="28"/>
          <w:szCs w:val="28"/>
        </w:rPr>
        <w:t>4.5.2.</w:t>
      </w:r>
      <w:r>
        <w:rPr>
          <w:rFonts w:ascii="Times New Roman" w:hAnsi="Times New Roman"/>
          <w:b w:val="0"/>
          <w:bCs w:val="0"/>
          <w:sz w:val="28"/>
          <w:szCs w:val="28"/>
        </w:rPr>
        <w:tab/>
      </w:r>
      <w:r>
        <w:rPr>
          <w:rStyle w:val="10"/>
          <w:rFonts w:ascii="Times New Roman" w:hAnsi="Times New Roman"/>
          <w:sz w:val="28"/>
          <w:szCs w:val="28"/>
        </w:rPr>
        <w:t>Увеличение охвата профилактическими медицинскими осмотрами детей, способствующее раннему выявлению, лечению и взятию под диспансерное наблюдение детей с выявленной патологией</w:t>
      </w:r>
      <w:bookmarkEnd w:id="85"/>
    </w:p>
    <w:p w:rsidR="001408C6" w:rsidRDefault="001408C6"/>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План-график работы выездных мобильных бригад с использованием приобретенного оборудования, с указанием ответственных, планируемый охват населения будет определен при фактической реализации мероприятия.</w:t>
      </w:r>
    </w:p>
    <w:p w:rsidR="001408C6" w:rsidRDefault="001408C6">
      <w:pPr>
        <w:pStyle w:val="a9"/>
        <w:spacing w:line="276" w:lineRule="auto"/>
        <w:jc w:val="both"/>
        <w:rPr>
          <w:rFonts w:ascii="Times New Roman" w:hAnsi="Times New Roman"/>
          <w:sz w:val="28"/>
          <w:szCs w:val="28"/>
        </w:rPr>
      </w:pPr>
    </w:p>
    <w:p w:rsidR="001408C6" w:rsidRDefault="008B0461">
      <w:pPr>
        <w:pStyle w:val="1"/>
        <w:spacing w:before="0" w:after="0" w:line="276" w:lineRule="auto"/>
        <w:jc w:val="center"/>
        <w:rPr>
          <w:rStyle w:val="10"/>
          <w:rFonts w:ascii="Times New Roman" w:hAnsi="Times New Roman"/>
          <w:sz w:val="28"/>
          <w:szCs w:val="28"/>
        </w:rPr>
      </w:pPr>
      <w:bookmarkStart w:id="86" w:name="_Toc204261885"/>
      <w:r>
        <w:rPr>
          <w:rFonts w:ascii="Times New Roman" w:hAnsi="Times New Roman"/>
          <w:b w:val="0"/>
          <w:bCs w:val="0"/>
          <w:sz w:val="28"/>
          <w:szCs w:val="28"/>
        </w:rPr>
        <w:t>4.5.3.</w:t>
      </w:r>
      <w:r>
        <w:rPr>
          <w:rFonts w:ascii="Times New Roman" w:hAnsi="Times New Roman"/>
          <w:b w:val="0"/>
          <w:bCs w:val="0"/>
          <w:sz w:val="28"/>
          <w:szCs w:val="28"/>
        </w:rPr>
        <w:tab/>
      </w:r>
      <w:r>
        <w:rPr>
          <w:rStyle w:val="10"/>
          <w:rFonts w:ascii="Times New Roman" w:hAnsi="Times New Roman"/>
          <w:sz w:val="28"/>
          <w:szCs w:val="28"/>
        </w:rPr>
        <w:t>Увеличение охвата детей в возрасте 15–17 лет профилактическими медицинскими осмотрами с целью сохранения их репродуктивного здоровья</w:t>
      </w:r>
      <w:bookmarkEnd w:id="86"/>
    </w:p>
    <w:p w:rsidR="001408C6" w:rsidRDefault="001408C6"/>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Ежегодно составляется план-график осуществления профилактических осмотров подростков в Брянской области, в том числе врачами-урологами и гинекологами.</w:t>
      </w:r>
    </w:p>
    <w:p w:rsidR="001408C6" w:rsidRDefault="001408C6">
      <w:pPr>
        <w:pStyle w:val="a9"/>
        <w:spacing w:line="276" w:lineRule="auto"/>
        <w:ind w:firstLine="709"/>
        <w:jc w:val="both"/>
        <w:rPr>
          <w:rFonts w:ascii="Times New Roman" w:hAnsi="Times New Roman"/>
          <w:sz w:val="28"/>
          <w:szCs w:val="28"/>
        </w:rPr>
      </w:pPr>
    </w:p>
    <w:p w:rsidR="001408C6" w:rsidRDefault="008B0461">
      <w:pPr>
        <w:pStyle w:val="1"/>
        <w:spacing w:before="0" w:after="0" w:line="276" w:lineRule="auto"/>
        <w:jc w:val="center"/>
        <w:rPr>
          <w:rStyle w:val="10"/>
          <w:rFonts w:ascii="Times New Roman" w:hAnsi="Times New Roman"/>
          <w:sz w:val="28"/>
          <w:szCs w:val="28"/>
        </w:rPr>
      </w:pPr>
      <w:bookmarkStart w:id="87" w:name="_Toc204261886"/>
      <w:r>
        <w:rPr>
          <w:rFonts w:ascii="Times New Roman" w:hAnsi="Times New Roman"/>
          <w:b w:val="0"/>
          <w:bCs w:val="0"/>
          <w:sz w:val="28"/>
          <w:szCs w:val="28"/>
        </w:rPr>
        <w:t>4.5.4.</w:t>
      </w:r>
      <w:r>
        <w:rPr>
          <w:rFonts w:ascii="Times New Roman" w:hAnsi="Times New Roman"/>
          <w:b w:val="0"/>
          <w:bCs w:val="0"/>
          <w:sz w:val="28"/>
          <w:szCs w:val="28"/>
        </w:rPr>
        <w:tab/>
      </w:r>
      <w:r>
        <w:rPr>
          <w:rStyle w:val="10"/>
          <w:rFonts w:ascii="Times New Roman" w:hAnsi="Times New Roman"/>
          <w:sz w:val="28"/>
          <w:szCs w:val="28"/>
        </w:rPr>
        <w:t xml:space="preserve">Повышение фактического состояния привитости детского населения против инфекционных заболеваний, в том числе проживающего </w:t>
      </w:r>
      <w:r>
        <w:rPr>
          <w:rStyle w:val="10"/>
          <w:rFonts w:ascii="Times New Roman" w:hAnsi="Times New Roman"/>
          <w:sz w:val="28"/>
          <w:szCs w:val="28"/>
        </w:rPr>
        <w:br/>
        <w:t>в сельской местности</w:t>
      </w:r>
      <w:bookmarkEnd w:id="87"/>
    </w:p>
    <w:p w:rsidR="001408C6" w:rsidRDefault="001408C6"/>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При приобретении мобильных комплексов будет оценена возможность и целесообразность использования их, в том числе для осуществления плановой вакцинопрофилактики детей.</w:t>
      </w:r>
    </w:p>
    <w:p w:rsidR="001408C6" w:rsidRDefault="008B0461">
      <w:pPr>
        <w:pStyle w:val="a9"/>
        <w:spacing w:line="276" w:lineRule="auto"/>
        <w:ind w:firstLine="720"/>
        <w:jc w:val="both"/>
        <w:rPr>
          <w:rFonts w:ascii="Times New Roman" w:hAnsi="Times New Roman"/>
          <w:sz w:val="28"/>
          <w:szCs w:val="28"/>
        </w:rPr>
      </w:pPr>
      <w:r>
        <w:rPr>
          <w:rFonts w:ascii="Times New Roman" w:hAnsi="Times New Roman"/>
          <w:sz w:val="28"/>
          <w:szCs w:val="28"/>
        </w:rPr>
        <w:t>Увеличение охвата профилактическими прививками детского населения, в том числе проживающего в сельской местности, против инфекционных заболеваний  2025 г. – 95%, 2026 г. – 95%, 2027 г. – 95%, 2028 г. – 95%, 2029 г. – 96%, 2030 г. – 96%.</w:t>
      </w:r>
    </w:p>
    <w:p w:rsidR="001408C6" w:rsidRDefault="001408C6">
      <w:pPr>
        <w:pStyle w:val="a9"/>
        <w:spacing w:line="276" w:lineRule="auto"/>
        <w:ind w:firstLine="720"/>
        <w:jc w:val="both"/>
        <w:rPr>
          <w:rFonts w:ascii="Times New Roman" w:hAnsi="Times New Roman"/>
          <w:sz w:val="28"/>
          <w:szCs w:val="28"/>
        </w:rPr>
      </w:pPr>
    </w:p>
    <w:p w:rsidR="001408C6" w:rsidRDefault="008B0461">
      <w:pPr>
        <w:pStyle w:val="1"/>
        <w:spacing w:before="0" w:after="0" w:line="276" w:lineRule="auto"/>
        <w:jc w:val="center"/>
        <w:rPr>
          <w:rFonts w:ascii="Times New Roman" w:hAnsi="Times New Roman"/>
          <w:b w:val="0"/>
          <w:bCs w:val="0"/>
          <w:sz w:val="28"/>
          <w:szCs w:val="28"/>
        </w:rPr>
      </w:pPr>
      <w:bookmarkStart w:id="88" w:name="_Toc204261887"/>
      <w:r>
        <w:rPr>
          <w:rFonts w:ascii="Times New Roman" w:hAnsi="Times New Roman"/>
          <w:b w:val="0"/>
          <w:bCs w:val="0"/>
          <w:sz w:val="28"/>
          <w:szCs w:val="28"/>
        </w:rPr>
        <w:t>4.6.</w:t>
      </w:r>
      <w:r>
        <w:rPr>
          <w:rFonts w:ascii="Times New Roman" w:hAnsi="Times New Roman"/>
          <w:b w:val="0"/>
          <w:bCs w:val="0"/>
          <w:sz w:val="28"/>
          <w:szCs w:val="28"/>
        </w:rPr>
        <w:tab/>
      </w:r>
      <w:r>
        <w:rPr>
          <w:rStyle w:val="10"/>
          <w:rFonts w:ascii="Times New Roman" w:hAnsi="Times New Roman"/>
          <w:sz w:val="28"/>
          <w:szCs w:val="28"/>
        </w:rPr>
        <w:t>Мероприятие РП: «Оказана медицинская помощь с использованием ВРТ для лечения бесплодия»</w:t>
      </w:r>
      <w:bookmarkEnd w:id="88"/>
    </w:p>
    <w:p w:rsidR="001408C6" w:rsidRDefault="001408C6">
      <w:pPr>
        <w:spacing w:line="276" w:lineRule="auto"/>
      </w:pPr>
    </w:p>
    <w:p w:rsidR="001408C6" w:rsidRDefault="008B0461">
      <w:pPr>
        <w:pStyle w:val="1"/>
        <w:spacing w:before="0" w:after="0" w:line="276" w:lineRule="auto"/>
        <w:jc w:val="center"/>
        <w:rPr>
          <w:rStyle w:val="10"/>
          <w:rFonts w:ascii="Times New Roman" w:hAnsi="Times New Roman"/>
          <w:sz w:val="28"/>
          <w:szCs w:val="28"/>
        </w:rPr>
      </w:pPr>
      <w:bookmarkStart w:id="89" w:name="_Toc204261888"/>
      <w:r>
        <w:rPr>
          <w:rFonts w:ascii="Times New Roman" w:hAnsi="Times New Roman"/>
          <w:b w:val="0"/>
          <w:bCs w:val="0"/>
          <w:sz w:val="28"/>
          <w:szCs w:val="28"/>
        </w:rPr>
        <w:t>4.6.1.</w:t>
      </w:r>
      <w:r>
        <w:rPr>
          <w:rFonts w:ascii="Times New Roman" w:hAnsi="Times New Roman"/>
          <w:b w:val="0"/>
          <w:bCs w:val="0"/>
          <w:sz w:val="28"/>
          <w:szCs w:val="28"/>
        </w:rPr>
        <w:tab/>
      </w:r>
      <w:r>
        <w:rPr>
          <w:rStyle w:val="10"/>
          <w:rFonts w:ascii="Times New Roman" w:hAnsi="Times New Roman"/>
          <w:sz w:val="28"/>
          <w:szCs w:val="28"/>
        </w:rPr>
        <w:t xml:space="preserve">Планирование оказания медицинской помощи с применением ВРТ </w:t>
      </w:r>
      <w:r>
        <w:rPr>
          <w:rStyle w:val="10"/>
          <w:rFonts w:ascii="Times New Roman" w:hAnsi="Times New Roman"/>
          <w:sz w:val="28"/>
          <w:szCs w:val="28"/>
        </w:rPr>
        <w:br/>
        <w:t>в рамках программы государственных гарантий бесплатного оказания медицинской помощи гражданам Российской Федерации</w:t>
      </w:r>
      <w:bookmarkEnd w:id="89"/>
    </w:p>
    <w:p w:rsidR="001408C6" w:rsidRDefault="001408C6"/>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 xml:space="preserve">Планирование мероприятий по оказанию медицинской помощи с использованием ВРТ для лечения бесплодия осуществляется с учетом клинических рекомендаций «Женское бесплодие» и приказом Минздрава России от 31 июля 2020 </w:t>
      </w:r>
      <w:r>
        <w:rPr>
          <w:rFonts w:ascii="Times New Roman" w:hAnsi="Times New Roman"/>
          <w:sz w:val="28"/>
          <w:szCs w:val="28"/>
        </w:rPr>
        <w:lastRenderedPageBreak/>
        <w:t>года № 803н «О порядке использования вспомогательных репродуктивных технологий, противопоказаниях и ограничениях к их применению».</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При планировании будут учтены положения ТПГГ. Распределение объемов медицинской помощи по проведению экстракорпорального оплодотворения осуществляется для МО, выполнивших не менее 100 случаев экстракорпорального оплодотворения за предыдущий год (за счет всех источников финансирования).</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На основе критериев отбора МО для участия в реализации ТПГГ утверждается перечень МО на проведение циклов экстракорпорального оплодотворения в рамках ОМС (по решению комиссии по разработке ТПГГ). Указываются перечень МО, обеспечивающих реализацию ТПГГ по применении ВРТ при лечении бесплодия, а также критерии отбора МО.</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Этот раздел ежегодно актуализируется при утверждении ТПГГ (не позднее 31 декабря текущего года).</w:t>
      </w:r>
    </w:p>
    <w:p w:rsidR="001408C6" w:rsidRDefault="001408C6">
      <w:pPr>
        <w:pStyle w:val="a9"/>
        <w:spacing w:line="276" w:lineRule="auto"/>
        <w:jc w:val="both"/>
        <w:rPr>
          <w:rFonts w:ascii="Times New Roman" w:hAnsi="Times New Roman"/>
          <w:szCs w:val="24"/>
        </w:rPr>
      </w:pPr>
    </w:p>
    <w:p w:rsidR="001408C6" w:rsidRDefault="008B0461">
      <w:pPr>
        <w:pStyle w:val="1"/>
        <w:spacing w:before="0" w:after="0" w:line="276" w:lineRule="auto"/>
        <w:jc w:val="center"/>
        <w:rPr>
          <w:rStyle w:val="10"/>
          <w:rFonts w:ascii="Times New Roman" w:hAnsi="Times New Roman"/>
          <w:sz w:val="28"/>
          <w:szCs w:val="28"/>
        </w:rPr>
      </w:pPr>
      <w:bookmarkStart w:id="90" w:name="_Toc204261889"/>
      <w:r>
        <w:rPr>
          <w:rFonts w:ascii="Times New Roman" w:hAnsi="Times New Roman"/>
          <w:b w:val="0"/>
          <w:bCs w:val="0"/>
          <w:sz w:val="28"/>
          <w:szCs w:val="28"/>
        </w:rPr>
        <w:t>4.6.2.</w:t>
      </w:r>
      <w:r>
        <w:rPr>
          <w:rFonts w:ascii="Times New Roman" w:hAnsi="Times New Roman"/>
          <w:b w:val="0"/>
          <w:bCs w:val="0"/>
          <w:sz w:val="28"/>
          <w:szCs w:val="28"/>
        </w:rPr>
        <w:tab/>
      </w:r>
      <w:r>
        <w:rPr>
          <w:rStyle w:val="10"/>
          <w:rFonts w:ascii="Times New Roman" w:hAnsi="Times New Roman"/>
          <w:sz w:val="28"/>
          <w:szCs w:val="28"/>
        </w:rPr>
        <w:t>Повышение доступности и эффективности ВРТ</w:t>
      </w:r>
      <w:bookmarkEnd w:id="90"/>
    </w:p>
    <w:p w:rsidR="001408C6" w:rsidRDefault="001408C6">
      <w:pPr>
        <w:spacing w:line="276" w:lineRule="auto"/>
      </w:pP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Разработаны мероприятия по внедрению и контролю данных критериев качества оказания медицинской помощи с применением ВРТ при лечении бесплодия (далее — Критерии) в МО всех форм собственности, участвующих в реализации ТПГГ.</w:t>
      </w:r>
    </w:p>
    <w:p w:rsidR="001408C6" w:rsidRDefault="008B0461">
      <w:pPr>
        <w:pStyle w:val="a9"/>
        <w:spacing w:line="276" w:lineRule="auto"/>
        <w:ind w:firstLine="706"/>
        <w:jc w:val="both"/>
        <w:rPr>
          <w:rFonts w:ascii="Times New Roman" w:hAnsi="Times New Roman"/>
          <w:sz w:val="28"/>
          <w:szCs w:val="28"/>
        </w:rPr>
      </w:pPr>
      <w:r>
        <w:rPr>
          <w:rFonts w:ascii="Times New Roman" w:hAnsi="Times New Roman"/>
          <w:sz w:val="28"/>
          <w:szCs w:val="28"/>
        </w:rPr>
        <w:t>В качестве критериев доступности и эффективности медицинской помощи с 2026 года устанавливаются следующие:</w:t>
      </w:r>
    </w:p>
    <w:p w:rsidR="001408C6" w:rsidRDefault="008B0461">
      <w:pPr>
        <w:pStyle w:val="a9"/>
        <w:numPr>
          <w:ilvl w:val="0"/>
          <w:numId w:val="13"/>
        </w:numPr>
        <w:spacing w:line="276" w:lineRule="auto"/>
        <w:ind w:firstLine="706"/>
        <w:jc w:val="both"/>
        <w:rPr>
          <w:rFonts w:ascii="Times New Roman" w:hAnsi="Times New Roman"/>
          <w:sz w:val="28"/>
          <w:szCs w:val="28"/>
        </w:rPr>
      </w:pPr>
      <w:r>
        <w:rPr>
          <w:rFonts w:ascii="Times New Roman" w:hAnsi="Times New Roman"/>
          <w:sz w:val="28"/>
          <w:szCs w:val="28"/>
        </w:rPr>
        <w:t>Частота наступления клинической беременности на 1 перенос</w:t>
      </w:r>
      <w:r>
        <w:rPr>
          <w:rFonts w:ascii="Times New Roman" w:hAnsi="Times New Roman"/>
          <w:sz w:val="28"/>
          <w:szCs w:val="28"/>
        </w:rPr>
        <w:tab/>
        <w:t>- более 35% (для женщин до 35 лет).</w:t>
      </w:r>
    </w:p>
    <w:p w:rsidR="001408C6" w:rsidRDefault="008B0461">
      <w:pPr>
        <w:pStyle w:val="a9"/>
        <w:numPr>
          <w:ilvl w:val="0"/>
          <w:numId w:val="13"/>
        </w:numPr>
        <w:spacing w:line="276" w:lineRule="auto"/>
        <w:ind w:firstLine="706"/>
        <w:jc w:val="both"/>
        <w:rPr>
          <w:rFonts w:ascii="Times New Roman" w:hAnsi="Times New Roman"/>
          <w:sz w:val="28"/>
          <w:szCs w:val="28"/>
        </w:rPr>
      </w:pPr>
      <w:r>
        <w:rPr>
          <w:rFonts w:ascii="Times New Roman" w:hAnsi="Times New Roman"/>
          <w:sz w:val="28"/>
          <w:szCs w:val="28"/>
        </w:rPr>
        <w:t xml:space="preserve">Доля женщин, у которых беременность после применения процедуры экстракорпорального оплодотворения (циклов с переносом эмбрионов) завершилась родами, в общем числе женщин, которым были проведены процедуры экстракорпорального оплодотворения (циклы с переносом эмбрионов) - более 30%. </w:t>
      </w:r>
    </w:p>
    <w:p w:rsidR="001408C6" w:rsidRDefault="008B0461">
      <w:pPr>
        <w:pStyle w:val="a9"/>
        <w:numPr>
          <w:ilvl w:val="0"/>
          <w:numId w:val="13"/>
        </w:numPr>
        <w:spacing w:line="276" w:lineRule="auto"/>
        <w:ind w:firstLine="706"/>
        <w:jc w:val="both"/>
        <w:rPr>
          <w:rFonts w:ascii="Times New Roman" w:hAnsi="Times New Roman"/>
          <w:sz w:val="28"/>
          <w:szCs w:val="28"/>
        </w:rPr>
      </w:pPr>
      <w:r>
        <w:rPr>
          <w:rFonts w:ascii="Times New Roman" w:hAnsi="Times New Roman"/>
          <w:sz w:val="28"/>
          <w:szCs w:val="28"/>
        </w:rPr>
        <w:t>Доля пациентов, обследованных перед проведением ВРТ в соответствии с критериями качества проведения программ ВРТ Клинических рекомендаций «Женское бесплодие» -</w:t>
      </w:r>
      <w:r>
        <w:rPr>
          <w:rFonts w:ascii="Times New Roman" w:hAnsi="Times New Roman"/>
          <w:sz w:val="28"/>
          <w:szCs w:val="28"/>
        </w:rPr>
        <w:tab/>
        <w:t>100%.</w:t>
      </w:r>
    </w:p>
    <w:p w:rsidR="001408C6" w:rsidRDefault="008B0461">
      <w:pPr>
        <w:pStyle w:val="a9"/>
        <w:numPr>
          <w:ilvl w:val="0"/>
          <w:numId w:val="13"/>
        </w:numPr>
        <w:spacing w:line="276" w:lineRule="auto"/>
        <w:ind w:firstLine="706"/>
        <w:jc w:val="both"/>
        <w:rPr>
          <w:rFonts w:ascii="Times New Roman" w:hAnsi="Times New Roman"/>
          <w:sz w:val="28"/>
          <w:szCs w:val="28"/>
        </w:rPr>
      </w:pPr>
      <w:r>
        <w:rPr>
          <w:rFonts w:ascii="Times New Roman" w:hAnsi="Times New Roman"/>
          <w:sz w:val="28"/>
          <w:szCs w:val="28"/>
        </w:rPr>
        <w:t>Число циклов экстракорпорального оплодотворения, выполняемых МО в течение одного года - не менее 100.</w:t>
      </w:r>
    </w:p>
    <w:p w:rsidR="001408C6" w:rsidRDefault="008B0461">
      <w:pPr>
        <w:pStyle w:val="a9"/>
        <w:spacing w:line="276" w:lineRule="auto"/>
        <w:ind w:firstLine="709"/>
        <w:jc w:val="both"/>
        <w:rPr>
          <w:rFonts w:ascii="Times New Roman" w:hAnsi="Times New Roman"/>
          <w:color w:val="FF0000"/>
          <w:sz w:val="28"/>
          <w:szCs w:val="28"/>
        </w:rPr>
      </w:pPr>
      <w:r>
        <w:rPr>
          <w:rFonts w:ascii="Times New Roman" w:hAnsi="Times New Roman"/>
          <w:sz w:val="28"/>
          <w:szCs w:val="28"/>
        </w:rPr>
        <w:t xml:space="preserve">На основе критериев по решению комиссии по разработке ТПГГ обеспечивается решение вопросов о распределении МО объемов медицинской помощи по экстракорпоральному оплодотворению. Указываются перечень МО, обеспечивающих реализацию ТПГГ по применению ВРТ при лечении бесплодия, а </w:t>
      </w:r>
      <w:r>
        <w:rPr>
          <w:rFonts w:ascii="Times New Roman" w:hAnsi="Times New Roman"/>
          <w:sz w:val="28"/>
          <w:szCs w:val="28"/>
        </w:rPr>
        <w:lastRenderedPageBreak/>
        <w:t>также критерии отбора МО. Кроме того, по результатам анализа этих критериев указывают меры по повышению эффективности ВРТ.</w:t>
      </w:r>
    </w:p>
    <w:p w:rsidR="001408C6" w:rsidRDefault="001408C6">
      <w:pPr>
        <w:pStyle w:val="1"/>
        <w:spacing w:before="0" w:after="0" w:line="276" w:lineRule="auto"/>
        <w:jc w:val="center"/>
        <w:rPr>
          <w:rFonts w:ascii="Times New Roman" w:hAnsi="Times New Roman"/>
          <w:b w:val="0"/>
          <w:bCs w:val="0"/>
          <w:sz w:val="24"/>
          <w:szCs w:val="24"/>
        </w:rPr>
      </w:pPr>
      <w:bookmarkStart w:id="91" w:name="_Toc204261890"/>
    </w:p>
    <w:p w:rsidR="001408C6" w:rsidRDefault="008B0461">
      <w:pPr>
        <w:pStyle w:val="1"/>
        <w:spacing w:before="0" w:after="0" w:line="276" w:lineRule="auto"/>
        <w:jc w:val="center"/>
        <w:rPr>
          <w:rFonts w:ascii="Times New Roman" w:hAnsi="Times New Roman"/>
          <w:b w:val="0"/>
          <w:bCs w:val="0"/>
          <w:sz w:val="28"/>
          <w:szCs w:val="28"/>
        </w:rPr>
      </w:pPr>
      <w:r>
        <w:rPr>
          <w:rFonts w:ascii="Times New Roman" w:hAnsi="Times New Roman"/>
          <w:b w:val="0"/>
          <w:bCs w:val="0"/>
          <w:sz w:val="28"/>
          <w:szCs w:val="28"/>
        </w:rPr>
        <w:t>4.7.</w:t>
      </w:r>
      <w:r>
        <w:rPr>
          <w:rFonts w:ascii="Times New Roman" w:hAnsi="Times New Roman"/>
          <w:b w:val="0"/>
          <w:bCs w:val="0"/>
          <w:sz w:val="28"/>
          <w:szCs w:val="28"/>
        </w:rPr>
        <w:tab/>
      </w:r>
      <w:r>
        <w:rPr>
          <w:rStyle w:val="10"/>
          <w:rFonts w:ascii="Times New Roman" w:hAnsi="Times New Roman"/>
          <w:sz w:val="28"/>
          <w:szCs w:val="28"/>
        </w:rPr>
        <w:t>Мероприятие РП: «Внедрение и сертификация системы управления качеством и безопасности медицинской деятельности в акушерских стационарах, детских больницах, женских консультациях и детских поликлиниках»</w:t>
      </w:r>
      <w:bookmarkEnd w:id="91"/>
    </w:p>
    <w:p w:rsidR="001408C6" w:rsidRDefault="001408C6">
      <w:pPr>
        <w:pStyle w:val="a9"/>
        <w:spacing w:line="276" w:lineRule="auto"/>
        <w:jc w:val="both"/>
        <w:rPr>
          <w:rFonts w:ascii="Times New Roman" w:hAnsi="Times New Roman"/>
          <w:szCs w:val="24"/>
        </w:rPr>
      </w:pPr>
    </w:p>
    <w:p w:rsidR="001408C6" w:rsidRDefault="008B0461">
      <w:pPr>
        <w:pStyle w:val="a9"/>
        <w:ind w:firstLine="709"/>
        <w:jc w:val="right"/>
        <w:rPr>
          <w:rFonts w:ascii="Times New Roman" w:hAnsi="Times New Roman"/>
          <w:sz w:val="28"/>
          <w:szCs w:val="28"/>
        </w:rPr>
      </w:pPr>
      <w:r>
        <w:rPr>
          <w:rFonts w:ascii="Times New Roman" w:hAnsi="Times New Roman"/>
          <w:sz w:val="28"/>
          <w:szCs w:val="28"/>
        </w:rPr>
        <w:t>Таблица 43</w:t>
      </w:r>
    </w:p>
    <w:p w:rsidR="001408C6" w:rsidRDefault="008B0461">
      <w:pPr>
        <w:pStyle w:val="a9"/>
        <w:jc w:val="center"/>
        <w:rPr>
          <w:rFonts w:ascii="Times New Roman" w:hAnsi="Times New Roman"/>
          <w:sz w:val="28"/>
          <w:szCs w:val="28"/>
        </w:rPr>
      </w:pPr>
      <w:r>
        <w:rPr>
          <w:rFonts w:ascii="Times New Roman" w:hAnsi="Times New Roman"/>
          <w:sz w:val="28"/>
          <w:szCs w:val="28"/>
        </w:rPr>
        <w:t>«Дорожная карта» внедрения СМК в учреждениях родовспоможения</w:t>
      </w:r>
    </w:p>
    <w:tbl>
      <w:tblPr>
        <w:tblStyle w:val="affc"/>
        <w:tblW w:w="10200" w:type="dxa"/>
        <w:tblLayout w:type="fixed"/>
        <w:tblLook w:val="04A0" w:firstRow="1" w:lastRow="0" w:firstColumn="1" w:lastColumn="0" w:noHBand="0" w:noVBand="1"/>
      </w:tblPr>
      <w:tblGrid>
        <w:gridCol w:w="2247"/>
        <w:gridCol w:w="2033"/>
        <w:gridCol w:w="1338"/>
        <w:gridCol w:w="1529"/>
        <w:gridCol w:w="3053"/>
      </w:tblGrid>
      <w:tr w:rsidR="001408C6">
        <w:tc>
          <w:tcPr>
            <w:tcW w:w="10200" w:type="dxa"/>
            <w:gridSpan w:val="5"/>
          </w:tcPr>
          <w:p w:rsidR="001408C6" w:rsidRDefault="008B0461">
            <w:pPr>
              <w:tabs>
                <w:tab w:val="left" w:pos="55"/>
              </w:tabs>
              <w:ind w:left="-57" w:right="227"/>
              <w:jc w:val="center"/>
            </w:pPr>
            <w:r>
              <w:rPr>
                <w:rFonts w:ascii="Times New Roman" w:hAnsi="Times New Roman"/>
              </w:rPr>
              <w:t>Брянская область</w:t>
            </w:r>
          </w:p>
        </w:tc>
      </w:tr>
      <w:tr w:rsidR="001408C6" w:rsidRPr="00A24AC9">
        <w:tc>
          <w:tcPr>
            <w:tcW w:w="2247" w:type="dxa"/>
          </w:tcPr>
          <w:p w:rsidR="001408C6" w:rsidRDefault="008B0461">
            <w:pPr>
              <w:tabs>
                <w:tab w:val="left" w:pos="55"/>
              </w:tabs>
              <w:ind w:left="-57" w:right="227"/>
            </w:pPr>
            <w:r>
              <w:rPr>
                <w:rFonts w:ascii="Times New Roman" w:hAnsi="Times New Roman"/>
              </w:rPr>
              <w:t>Лицо, ответственное за внедрение СМК в учреждениях родовспоможения в Брянской области</w:t>
            </w:r>
          </w:p>
        </w:tc>
        <w:tc>
          <w:tcPr>
            <w:tcW w:w="7953" w:type="dxa"/>
            <w:gridSpan w:val="4"/>
          </w:tcPr>
          <w:p w:rsidR="001408C6" w:rsidRDefault="008B0461">
            <w:pPr>
              <w:tabs>
                <w:tab w:val="left" w:pos="55"/>
              </w:tabs>
              <w:ind w:left="-57" w:right="227"/>
              <w:jc w:val="both"/>
            </w:pPr>
            <w:r>
              <w:rPr>
                <w:rFonts w:ascii="Times New Roman" w:hAnsi="Times New Roman"/>
              </w:rPr>
              <w:t>Заместитель директора департамента здравоохранения Брянской области Андреева Екатерина Сергеевна,</w:t>
            </w:r>
          </w:p>
          <w:p w:rsidR="001408C6" w:rsidRPr="00A24AC9" w:rsidRDefault="008B0461">
            <w:pPr>
              <w:tabs>
                <w:tab w:val="left" w:pos="55"/>
              </w:tabs>
              <w:ind w:left="-57" w:right="227"/>
              <w:jc w:val="both"/>
              <w:rPr>
                <w:lang w:val="en-US"/>
              </w:rPr>
            </w:pPr>
            <w:r>
              <w:rPr>
                <w:rFonts w:ascii="Times New Roman" w:hAnsi="Times New Roman"/>
              </w:rPr>
              <w:t>Тел</w:t>
            </w:r>
            <w:r>
              <w:rPr>
                <w:rFonts w:ascii="Times New Roman" w:hAnsi="Times New Roman"/>
                <w:lang w:val="en-US"/>
              </w:rPr>
              <w:t>. 8(4832)743255</w:t>
            </w:r>
          </w:p>
          <w:p w:rsidR="001408C6" w:rsidRPr="00A24AC9" w:rsidRDefault="008B0461">
            <w:pPr>
              <w:tabs>
                <w:tab w:val="left" w:pos="55"/>
              </w:tabs>
              <w:ind w:left="-57" w:right="227"/>
              <w:jc w:val="both"/>
              <w:rPr>
                <w:lang w:val="en-US"/>
              </w:rPr>
            </w:pPr>
            <w:r>
              <w:rPr>
                <w:rFonts w:ascii="Times New Roman" w:hAnsi="Times New Roman"/>
                <w:lang w:val="en-US"/>
              </w:rPr>
              <w:t>e-mail andreevaes@brkmed.ru</w:t>
            </w:r>
          </w:p>
        </w:tc>
      </w:tr>
      <w:tr w:rsidR="001408C6">
        <w:tc>
          <w:tcPr>
            <w:tcW w:w="2247" w:type="dxa"/>
            <w:shd w:val="clear" w:color="auto" w:fill="auto"/>
          </w:tcPr>
          <w:p w:rsidR="001408C6" w:rsidRDefault="008B0461">
            <w:pPr>
              <w:tabs>
                <w:tab w:val="left" w:pos="55"/>
              </w:tabs>
              <w:ind w:left="-57" w:right="227"/>
              <w:rPr>
                <w:sz w:val="22"/>
                <w:szCs w:val="22"/>
              </w:rPr>
            </w:pPr>
            <w:r>
              <w:rPr>
                <w:rFonts w:ascii="Times New Roman" w:hAnsi="Times New Roman"/>
                <w:sz w:val="22"/>
                <w:szCs w:val="22"/>
              </w:rPr>
              <w:t>Межтерриториальный Центр компетенций</w:t>
            </w:r>
          </w:p>
        </w:tc>
        <w:tc>
          <w:tcPr>
            <w:tcW w:w="7953" w:type="dxa"/>
            <w:gridSpan w:val="4"/>
            <w:shd w:val="clear" w:color="auto" w:fill="auto"/>
          </w:tcPr>
          <w:p w:rsidR="001408C6" w:rsidRDefault="001408C6">
            <w:pPr>
              <w:tabs>
                <w:tab w:val="left" w:pos="55"/>
              </w:tabs>
              <w:ind w:left="-57" w:right="227"/>
              <w:jc w:val="both"/>
              <w:rPr>
                <w:rFonts w:ascii="Times New Roman" w:hAnsi="Times New Roman"/>
              </w:rPr>
            </w:pPr>
          </w:p>
        </w:tc>
      </w:tr>
      <w:tr w:rsidR="001408C6">
        <w:tc>
          <w:tcPr>
            <w:tcW w:w="4280" w:type="dxa"/>
            <w:gridSpan w:val="2"/>
            <w:vMerge w:val="restart"/>
          </w:tcPr>
          <w:p w:rsidR="001408C6" w:rsidRDefault="008B0461">
            <w:pPr>
              <w:tabs>
                <w:tab w:val="left" w:pos="55"/>
              </w:tabs>
              <w:ind w:left="-57" w:right="227"/>
              <w:jc w:val="both"/>
            </w:pPr>
            <w:r>
              <w:rPr>
                <w:rFonts w:ascii="Times New Roman" w:hAnsi="Times New Roman"/>
              </w:rPr>
              <w:t>Региональный Центр компетенций ГАУЗ «Брянская областная больница № 1»</w:t>
            </w:r>
          </w:p>
        </w:tc>
        <w:tc>
          <w:tcPr>
            <w:tcW w:w="2867" w:type="dxa"/>
            <w:gridSpan w:val="2"/>
          </w:tcPr>
          <w:p w:rsidR="001408C6" w:rsidRDefault="008B0461">
            <w:pPr>
              <w:tabs>
                <w:tab w:val="left" w:pos="55"/>
              </w:tabs>
              <w:ind w:left="-57" w:right="227"/>
            </w:pPr>
            <w:r>
              <w:rPr>
                <w:rFonts w:ascii="Times New Roman" w:hAnsi="Times New Roman"/>
              </w:rPr>
              <w:t>Имеется действующий Сертификат</w:t>
            </w:r>
          </w:p>
        </w:tc>
        <w:tc>
          <w:tcPr>
            <w:tcW w:w="3053" w:type="dxa"/>
          </w:tcPr>
          <w:p w:rsidR="001408C6" w:rsidRDefault="008B0461">
            <w:pPr>
              <w:tabs>
                <w:tab w:val="left" w:pos="55"/>
              </w:tabs>
              <w:ind w:left="-57" w:right="227"/>
            </w:pPr>
            <w:r>
              <w:rPr>
                <w:rFonts w:ascii="Times New Roman" w:hAnsi="Times New Roman"/>
              </w:rPr>
              <w:t>Год планируемой Сертификации / ресертификации СМК</w:t>
            </w:r>
          </w:p>
        </w:tc>
      </w:tr>
      <w:tr w:rsidR="001408C6">
        <w:tc>
          <w:tcPr>
            <w:tcW w:w="4280" w:type="dxa"/>
            <w:gridSpan w:val="2"/>
            <w:vMerge/>
          </w:tcPr>
          <w:p w:rsidR="001408C6" w:rsidRDefault="001408C6">
            <w:pPr>
              <w:tabs>
                <w:tab w:val="left" w:pos="55"/>
              </w:tabs>
              <w:ind w:left="-57" w:right="227"/>
              <w:rPr>
                <w:rFonts w:ascii="Times New Roman" w:hAnsi="Times New Roman"/>
              </w:rPr>
            </w:pPr>
          </w:p>
        </w:tc>
        <w:tc>
          <w:tcPr>
            <w:tcW w:w="2867" w:type="dxa"/>
            <w:gridSpan w:val="2"/>
          </w:tcPr>
          <w:p w:rsidR="001408C6" w:rsidRDefault="008B0461">
            <w:pPr>
              <w:tabs>
                <w:tab w:val="left" w:pos="55"/>
              </w:tabs>
              <w:ind w:left="-57" w:right="227"/>
              <w:jc w:val="both"/>
            </w:pPr>
            <w:r>
              <w:rPr>
                <w:rFonts w:ascii="Times New Roman" w:hAnsi="Times New Roman"/>
              </w:rPr>
              <w:t>нет</w:t>
            </w:r>
          </w:p>
        </w:tc>
        <w:tc>
          <w:tcPr>
            <w:tcW w:w="3053" w:type="dxa"/>
          </w:tcPr>
          <w:p w:rsidR="001408C6" w:rsidRDefault="008B0461">
            <w:pPr>
              <w:tabs>
                <w:tab w:val="left" w:pos="55"/>
              </w:tabs>
              <w:ind w:left="-57" w:right="227"/>
            </w:pPr>
            <w:r>
              <w:rPr>
                <w:rFonts w:ascii="Times New Roman" w:hAnsi="Times New Roman"/>
              </w:rPr>
              <w:t>2027</w:t>
            </w:r>
          </w:p>
        </w:tc>
      </w:tr>
      <w:tr w:rsidR="001408C6">
        <w:tc>
          <w:tcPr>
            <w:tcW w:w="2247" w:type="dxa"/>
            <w:vMerge w:val="restart"/>
          </w:tcPr>
          <w:p w:rsidR="001408C6" w:rsidRDefault="008B0461">
            <w:pPr>
              <w:tabs>
                <w:tab w:val="left" w:pos="55"/>
              </w:tabs>
              <w:ind w:left="-57" w:right="227"/>
            </w:pPr>
            <w:r>
              <w:rPr>
                <w:rFonts w:ascii="Times New Roman" w:hAnsi="Times New Roman"/>
              </w:rPr>
              <w:t>1. Акушерские стационары</w:t>
            </w:r>
          </w:p>
        </w:tc>
        <w:tc>
          <w:tcPr>
            <w:tcW w:w="2033" w:type="dxa"/>
          </w:tcPr>
          <w:p w:rsidR="001408C6" w:rsidRDefault="008B0461">
            <w:pPr>
              <w:tabs>
                <w:tab w:val="left" w:pos="55"/>
              </w:tabs>
              <w:ind w:left="-57" w:right="227"/>
              <w:jc w:val="both"/>
            </w:pPr>
            <w:r>
              <w:rPr>
                <w:rFonts w:ascii="Times New Roman" w:hAnsi="Times New Roman"/>
              </w:rPr>
              <w:t>Наименование МО</w:t>
            </w:r>
          </w:p>
        </w:tc>
        <w:tc>
          <w:tcPr>
            <w:tcW w:w="1338" w:type="dxa"/>
          </w:tcPr>
          <w:p w:rsidR="001408C6" w:rsidRDefault="008B0461">
            <w:pPr>
              <w:tabs>
                <w:tab w:val="left" w:pos="55"/>
              </w:tabs>
              <w:ind w:left="-57" w:right="227"/>
              <w:rPr>
                <w:sz w:val="22"/>
                <w:szCs w:val="22"/>
              </w:rPr>
            </w:pPr>
            <w:r>
              <w:rPr>
                <w:rFonts w:ascii="Times New Roman" w:hAnsi="Times New Roman"/>
                <w:sz w:val="22"/>
                <w:szCs w:val="22"/>
              </w:rPr>
              <w:t>Имеется действующий Сертификат</w:t>
            </w:r>
          </w:p>
        </w:tc>
        <w:tc>
          <w:tcPr>
            <w:tcW w:w="1529" w:type="dxa"/>
          </w:tcPr>
          <w:p w:rsidR="001408C6" w:rsidRDefault="008B0461">
            <w:pPr>
              <w:tabs>
                <w:tab w:val="left" w:pos="55"/>
              </w:tabs>
              <w:ind w:left="-57" w:right="227"/>
              <w:rPr>
                <w:sz w:val="22"/>
                <w:szCs w:val="22"/>
              </w:rPr>
            </w:pPr>
            <w:r>
              <w:rPr>
                <w:rFonts w:ascii="Times New Roman" w:hAnsi="Times New Roman"/>
                <w:sz w:val="22"/>
                <w:szCs w:val="22"/>
              </w:rPr>
              <w:t>Входит в программу переоснащения акушерских стационаров (ФП «Охрана материнства и детства»)</w:t>
            </w:r>
          </w:p>
        </w:tc>
        <w:tc>
          <w:tcPr>
            <w:tcW w:w="3053" w:type="dxa"/>
          </w:tcPr>
          <w:p w:rsidR="001408C6" w:rsidRDefault="008B0461">
            <w:pPr>
              <w:tabs>
                <w:tab w:val="left" w:pos="55"/>
              </w:tabs>
              <w:ind w:left="-57" w:right="227"/>
              <w:rPr>
                <w:sz w:val="22"/>
                <w:szCs w:val="22"/>
              </w:rPr>
            </w:pPr>
            <w:r>
              <w:rPr>
                <w:rFonts w:ascii="Times New Roman" w:hAnsi="Times New Roman"/>
                <w:sz w:val="22"/>
                <w:szCs w:val="22"/>
              </w:rPr>
              <w:t>Год планируемой сертификации / ресертификации СМК</w:t>
            </w:r>
          </w:p>
        </w:tc>
      </w:tr>
      <w:tr w:rsidR="001408C6">
        <w:tc>
          <w:tcPr>
            <w:tcW w:w="2247" w:type="dxa"/>
            <w:vMerge/>
          </w:tcPr>
          <w:p w:rsidR="001408C6" w:rsidRDefault="001408C6">
            <w:pPr>
              <w:tabs>
                <w:tab w:val="left" w:pos="55"/>
              </w:tabs>
              <w:ind w:left="-57" w:right="227"/>
              <w:rPr>
                <w:rFonts w:ascii="Times New Roman" w:hAnsi="Times New Roman"/>
              </w:rPr>
            </w:pPr>
          </w:p>
        </w:tc>
        <w:tc>
          <w:tcPr>
            <w:tcW w:w="2033" w:type="dxa"/>
          </w:tcPr>
          <w:p w:rsidR="001408C6" w:rsidRDefault="008B0461">
            <w:pPr>
              <w:tabs>
                <w:tab w:val="left" w:pos="55"/>
              </w:tabs>
              <w:ind w:left="-57" w:right="227"/>
              <w:rPr>
                <w:sz w:val="22"/>
                <w:szCs w:val="22"/>
              </w:rPr>
            </w:pPr>
            <w:r>
              <w:rPr>
                <w:rFonts w:ascii="Times New Roman" w:hAnsi="Times New Roman"/>
                <w:sz w:val="22"/>
                <w:szCs w:val="22"/>
              </w:rPr>
              <w:t>1.1. ГАУЗ «Брянская городская больница № 1»</w:t>
            </w:r>
          </w:p>
        </w:tc>
        <w:tc>
          <w:tcPr>
            <w:tcW w:w="1338" w:type="dxa"/>
          </w:tcPr>
          <w:p w:rsidR="001408C6" w:rsidRDefault="008B0461">
            <w:pPr>
              <w:tabs>
                <w:tab w:val="left" w:pos="55"/>
              </w:tabs>
              <w:ind w:left="-57" w:right="227"/>
              <w:jc w:val="both"/>
            </w:pPr>
            <w:r>
              <w:rPr>
                <w:rFonts w:ascii="Times New Roman" w:hAnsi="Times New Roman"/>
              </w:rPr>
              <w:t>Нет</w:t>
            </w:r>
          </w:p>
        </w:tc>
        <w:tc>
          <w:tcPr>
            <w:tcW w:w="1529" w:type="dxa"/>
          </w:tcPr>
          <w:p w:rsidR="001408C6" w:rsidRDefault="008B0461">
            <w:pPr>
              <w:tabs>
                <w:tab w:val="left" w:pos="55"/>
              </w:tabs>
              <w:ind w:left="-57" w:right="227"/>
              <w:jc w:val="both"/>
            </w:pPr>
            <w:r>
              <w:rPr>
                <w:rFonts w:ascii="Times New Roman" w:hAnsi="Times New Roman"/>
              </w:rPr>
              <w:t>Да</w:t>
            </w:r>
          </w:p>
        </w:tc>
        <w:tc>
          <w:tcPr>
            <w:tcW w:w="3053" w:type="dxa"/>
          </w:tcPr>
          <w:p w:rsidR="001408C6" w:rsidRDefault="008B0461">
            <w:pPr>
              <w:tabs>
                <w:tab w:val="left" w:pos="55"/>
              </w:tabs>
              <w:ind w:left="-57" w:right="227"/>
              <w:jc w:val="both"/>
            </w:pPr>
            <w:r>
              <w:rPr>
                <w:rFonts w:ascii="Times New Roman" w:hAnsi="Times New Roman"/>
              </w:rPr>
              <w:t>2028</w:t>
            </w:r>
          </w:p>
        </w:tc>
      </w:tr>
      <w:tr w:rsidR="001408C6">
        <w:tc>
          <w:tcPr>
            <w:tcW w:w="2247" w:type="dxa"/>
            <w:vMerge/>
          </w:tcPr>
          <w:p w:rsidR="001408C6" w:rsidRDefault="001408C6">
            <w:pPr>
              <w:tabs>
                <w:tab w:val="left" w:pos="55"/>
              </w:tabs>
              <w:ind w:left="-57" w:right="227"/>
              <w:rPr>
                <w:rFonts w:ascii="Times New Roman" w:hAnsi="Times New Roman"/>
              </w:rPr>
            </w:pPr>
          </w:p>
        </w:tc>
        <w:tc>
          <w:tcPr>
            <w:tcW w:w="2033" w:type="dxa"/>
          </w:tcPr>
          <w:p w:rsidR="001408C6" w:rsidRDefault="008B0461">
            <w:pPr>
              <w:tabs>
                <w:tab w:val="left" w:pos="55"/>
              </w:tabs>
              <w:ind w:left="-57" w:right="227"/>
              <w:rPr>
                <w:sz w:val="22"/>
                <w:szCs w:val="22"/>
              </w:rPr>
            </w:pPr>
            <w:r>
              <w:rPr>
                <w:rFonts w:ascii="Times New Roman" w:hAnsi="Times New Roman"/>
                <w:sz w:val="22"/>
                <w:szCs w:val="22"/>
              </w:rPr>
              <w:t>1.2. ГАУЗ «Брянская областная больница № 1»</w:t>
            </w:r>
          </w:p>
        </w:tc>
        <w:tc>
          <w:tcPr>
            <w:tcW w:w="1338" w:type="dxa"/>
          </w:tcPr>
          <w:p w:rsidR="001408C6" w:rsidRDefault="008B0461">
            <w:pPr>
              <w:tabs>
                <w:tab w:val="left" w:pos="55"/>
              </w:tabs>
              <w:ind w:left="-57" w:right="227"/>
              <w:jc w:val="both"/>
            </w:pPr>
            <w:r>
              <w:rPr>
                <w:rFonts w:ascii="Times New Roman" w:hAnsi="Times New Roman"/>
              </w:rPr>
              <w:t>Нет</w:t>
            </w:r>
          </w:p>
        </w:tc>
        <w:tc>
          <w:tcPr>
            <w:tcW w:w="1529" w:type="dxa"/>
          </w:tcPr>
          <w:p w:rsidR="001408C6" w:rsidRDefault="008B0461">
            <w:pPr>
              <w:tabs>
                <w:tab w:val="left" w:pos="55"/>
              </w:tabs>
              <w:ind w:left="-57" w:right="227"/>
              <w:jc w:val="both"/>
            </w:pPr>
            <w:r>
              <w:rPr>
                <w:rFonts w:ascii="Times New Roman" w:hAnsi="Times New Roman"/>
              </w:rPr>
              <w:t>Да</w:t>
            </w:r>
          </w:p>
        </w:tc>
        <w:tc>
          <w:tcPr>
            <w:tcW w:w="3053" w:type="dxa"/>
          </w:tcPr>
          <w:p w:rsidR="001408C6" w:rsidRDefault="008B0461">
            <w:pPr>
              <w:tabs>
                <w:tab w:val="left" w:pos="55"/>
              </w:tabs>
              <w:ind w:left="-57" w:right="227"/>
              <w:jc w:val="both"/>
            </w:pPr>
            <w:r>
              <w:rPr>
                <w:rFonts w:ascii="Times New Roman" w:hAnsi="Times New Roman"/>
              </w:rPr>
              <w:t>2027</w:t>
            </w:r>
          </w:p>
        </w:tc>
      </w:tr>
      <w:tr w:rsidR="001408C6">
        <w:tc>
          <w:tcPr>
            <w:tcW w:w="2247" w:type="dxa"/>
            <w:vMerge/>
          </w:tcPr>
          <w:p w:rsidR="001408C6" w:rsidRDefault="001408C6">
            <w:pPr>
              <w:tabs>
                <w:tab w:val="left" w:pos="55"/>
              </w:tabs>
              <w:ind w:left="-57" w:right="227"/>
              <w:rPr>
                <w:rFonts w:ascii="Times New Roman" w:hAnsi="Times New Roman"/>
              </w:rPr>
            </w:pPr>
          </w:p>
        </w:tc>
        <w:tc>
          <w:tcPr>
            <w:tcW w:w="2033" w:type="dxa"/>
          </w:tcPr>
          <w:p w:rsidR="001408C6" w:rsidRDefault="008B0461">
            <w:pPr>
              <w:tabs>
                <w:tab w:val="left" w:pos="55"/>
              </w:tabs>
              <w:ind w:left="-57" w:right="227"/>
              <w:rPr>
                <w:sz w:val="22"/>
                <w:szCs w:val="22"/>
              </w:rPr>
            </w:pPr>
            <w:r>
              <w:rPr>
                <w:rFonts w:ascii="Times New Roman" w:hAnsi="Times New Roman"/>
                <w:sz w:val="22"/>
                <w:szCs w:val="22"/>
              </w:rPr>
              <w:t>1.3. ГАУЗ «Брянская городская больница № 2»</w:t>
            </w:r>
          </w:p>
        </w:tc>
        <w:tc>
          <w:tcPr>
            <w:tcW w:w="1338" w:type="dxa"/>
          </w:tcPr>
          <w:p w:rsidR="001408C6" w:rsidRDefault="008B0461">
            <w:pPr>
              <w:tabs>
                <w:tab w:val="left" w:pos="55"/>
              </w:tabs>
              <w:ind w:left="-57" w:right="227"/>
              <w:jc w:val="both"/>
            </w:pPr>
            <w:r>
              <w:rPr>
                <w:rFonts w:ascii="Times New Roman" w:hAnsi="Times New Roman"/>
              </w:rPr>
              <w:t>Нет</w:t>
            </w:r>
          </w:p>
        </w:tc>
        <w:tc>
          <w:tcPr>
            <w:tcW w:w="1529" w:type="dxa"/>
          </w:tcPr>
          <w:p w:rsidR="001408C6" w:rsidRDefault="008B0461">
            <w:pPr>
              <w:tabs>
                <w:tab w:val="left" w:pos="55"/>
              </w:tabs>
              <w:ind w:left="-57" w:right="227"/>
              <w:jc w:val="both"/>
            </w:pPr>
            <w:r>
              <w:rPr>
                <w:rFonts w:ascii="Times New Roman" w:hAnsi="Times New Roman"/>
              </w:rPr>
              <w:t>Нет</w:t>
            </w:r>
          </w:p>
        </w:tc>
        <w:tc>
          <w:tcPr>
            <w:tcW w:w="3053" w:type="dxa"/>
          </w:tcPr>
          <w:p w:rsidR="001408C6" w:rsidRDefault="001408C6">
            <w:pPr>
              <w:tabs>
                <w:tab w:val="left" w:pos="55"/>
              </w:tabs>
              <w:ind w:left="-57" w:right="227"/>
              <w:jc w:val="both"/>
              <w:rPr>
                <w:rFonts w:ascii="Times New Roman" w:hAnsi="Times New Roman"/>
              </w:rPr>
            </w:pPr>
          </w:p>
        </w:tc>
      </w:tr>
      <w:tr w:rsidR="001408C6">
        <w:tc>
          <w:tcPr>
            <w:tcW w:w="2247" w:type="dxa"/>
            <w:vMerge/>
          </w:tcPr>
          <w:p w:rsidR="001408C6" w:rsidRDefault="001408C6">
            <w:pPr>
              <w:tabs>
                <w:tab w:val="left" w:pos="55"/>
              </w:tabs>
              <w:ind w:left="-57" w:right="227"/>
              <w:rPr>
                <w:rFonts w:ascii="Times New Roman" w:hAnsi="Times New Roman"/>
              </w:rPr>
            </w:pPr>
          </w:p>
        </w:tc>
        <w:tc>
          <w:tcPr>
            <w:tcW w:w="2033" w:type="dxa"/>
          </w:tcPr>
          <w:p w:rsidR="001408C6" w:rsidRDefault="008B0461">
            <w:pPr>
              <w:tabs>
                <w:tab w:val="left" w:pos="55"/>
              </w:tabs>
              <w:ind w:left="-57" w:right="227"/>
              <w:rPr>
                <w:sz w:val="22"/>
                <w:szCs w:val="22"/>
              </w:rPr>
            </w:pPr>
            <w:r>
              <w:rPr>
                <w:rFonts w:ascii="Times New Roman" w:hAnsi="Times New Roman"/>
                <w:sz w:val="22"/>
                <w:szCs w:val="22"/>
              </w:rPr>
              <w:t>1.4. ГБУЗ «Клинцовская ЦГБ»</w:t>
            </w:r>
          </w:p>
        </w:tc>
        <w:tc>
          <w:tcPr>
            <w:tcW w:w="1338" w:type="dxa"/>
            <w:shd w:val="clear" w:color="auto" w:fill="auto"/>
          </w:tcPr>
          <w:p w:rsidR="001408C6" w:rsidRDefault="008B0461">
            <w:pPr>
              <w:tabs>
                <w:tab w:val="left" w:pos="55"/>
              </w:tabs>
              <w:ind w:left="-57" w:right="227"/>
              <w:jc w:val="both"/>
            </w:pPr>
            <w:r>
              <w:rPr>
                <w:rFonts w:ascii="Times New Roman" w:hAnsi="Times New Roman"/>
              </w:rPr>
              <w:t>Нет</w:t>
            </w:r>
          </w:p>
        </w:tc>
        <w:tc>
          <w:tcPr>
            <w:tcW w:w="1529" w:type="dxa"/>
            <w:shd w:val="clear" w:color="auto" w:fill="auto"/>
          </w:tcPr>
          <w:p w:rsidR="001408C6" w:rsidRDefault="008B0461">
            <w:pPr>
              <w:tabs>
                <w:tab w:val="left" w:pos="55"/>
              </w:tabs>
              <w:ind w:left="-57" w:right="227"/>
              <w:jc w:val="both"/>
            </w:pPr>
            <w:r>
              <w:rPr>
                <w:rFonts w:ascii="Times New Roman" w:hAnsi="Times New Roman"/>
              </w:rPr>
              <w:t>Нет</w:t>
            </w:r>
          </w:p>
        </w:tc>
        <w:tc>
          <w:tcPr>
            <w:tcW w:w="3053" w:type="dxa"/>
          </w:tcPr>
          <w:p w:rsidR="001408C6" w:rsidRDefault="001408C6">
            <w:pPr>
              <w:tabs>
                <w:tab w:val="left" w:pos="55"/>
              </w:tabs>
              <w:ind w:left="-57" w:right="227"/>
              <w:jc w:val="both"/>
              <w:rPr>
                <w:rFonts w:ascii="Times New Roman" w:hAnsi="Times New Roman"/>
              </w:rPr>
            </w:pPr>
          </w:p>
        </w:tc>
      </w:tr>
      <w:tr w:rsidR="001408C6">
        <w:tc>
          <w:tcPr>
            <w:tcW w:w="2247" w:type="dxa"/>
          </w:tcPr>
          <w:p w:rsidR="001408C6" w:rsidRDefault="001408C6">
            <w:pPr>
              <w:tabs>
                <w:tab w:val="left" w:pos="55"/>
              </w:tabs>
              <w:ind w:left="-57" w:right="227"/>
              <w:rPr>
                <w:rFonts w:ascii="Times New Roman" w:hAnsi="Times New Roman"/>
              </w:rPr>
            </w:pPr>
          </w:p>
        </w:tc>
        <w:tc>
          <w:tcPr>
            <w:tcW w:w="2033" w:type="dxa"/>
          </w:tcPr>
          <w:p w:rsidR="001408C6" w:rsidRDefault="008B0461">
            <w:pPr>
              <w:tabs>
                <w:tab w:val="left" w:pos="55"/>
              </w:tabs>
              <w:ind w:left="-57" w:right="227"/>
              <w:rPr>
                <w:sz w:val="22"/>
                <w:szCs w:val="22"/>
              </w:rPr>
            </w:pPr>
            <w:r>
              <w:rPr>
                <w:rFonts w:ascii="Times New Roman" w:hAnsi="Times New Roman"/>
                <w:sz w:val="22"/>
                <w:szCs w:val="22"/>
              </w:rPr>
              <w:t xml:space="preserve">1.5. ГБУЗ </w:t>
            </w:r>
            <w:r>
              <w:rPr>
                <w:rFonts w:ascii="Times New Roman" w:hAnsi="Times New Roman"/>
                <w:sz w:val="22"/>
                <w:szCs w:val="22"/>
              </w:rPr>
              <w:lastRenderedPageBreak/>
              <w:t>«Новозыбковская ЦРБ»</w:t>
            </w:r>
          </w:p>
        </w:tc>
        <w:tc>
          <w:tcPr>
            <w:tcW w:w="1338" w:type="dxa"/>
          </w:tcPr>
          <w:p w:rsidR="001408C6" w:rsidRDefault="008B0461">
            <w:pPr>
              <w:tabs>
                <w:tab w:val="left" w:pos="55"/>
              </w:tabs>
              <w:ind w:left="-57" w:right="227"/>
              <w:jc w:val="both"/>
            </w:pPr>
            <w:r>
              <w:rPr>
                <w:rFonts w:ascii="Times New Roman" w:hAnsi="Times New Roman"/>
              </w:rPr>
              <w:lastRenderedPageBreak/>
              <w:t>Нет</w:t>
            </w:r>
          </w:p>
        </w:tc>
        <w:tc>
          <w:tcPr>
            <w:tcW w:w="1529" w:type="dxa"/>
          </w:tcPr>
          <w:p w:rsidR="001408C6" w:rsidRDefault="008B0461">
            <w:pPr>
              <w:tabs>
                <w:tab w:val="left" w:pos="55"/>
              </w:tabs>
              <w:ind w:left="-57" w:right="227"/>
              <w:jc w:val="both"/>
            </w:pPr>
            <w:r>
              <w:rPr>
                <w:rFonts w:ascii="Times New Roman" w:hAnsi="Times New Roman"/>
              </w:rPr>
              <w:t>Нет</w:t>
            </w:r>
          </w:p>
        </w:tc>
        <w:tc>
          <w:tcPr>
            <w:tcW w:w="3053" w:type="dxa"/>
          </w:tcPr>
          <w:p w:rsidR="001408C6" w:rsidRDefault="001408C6">
            <w:pPr>
              <w:tabs>
                <w:tab w:val="left" w:pos="55"/>
              </w:tabs>
              <w:ind w:left="-57" w:right="227"/>
              <w:jc w:val="both"/>
              <w:rPr>
                <w:rFonts w:ascii="Times New Roman" w:hAnsi="Times New Roman"/>
              </w:rPr>
            </w:pPr>
          </w:p>
        </w:tc>
      </w:tr>
      <w:tr w:rsidR="001408C6">
        <w:tc>
          <w:tcPr>
            <w:tcW w:w="2247" w:type="dxa"/>
          </w:tcPr>
          <w:p w:rsidR="001408C6" w:rsidRDefault="001408C6">
            <w:pPr>
              <w:tabs>
                <w:tab w:val="left" w:pos="55"/>
              </w:tabs>
              <w:ind w:left="-57" w:right="227"/>
              <w:rPr>
                <w:rFonts w:ascii="Times New Roman" w:hAnsi="Times New Roman"/>
              </w:rPr>
            </w:pPr>
          </w:p>
        </w:tc>
        <w:tc>
          <w:tcPr>
            <w:tcW w:w="2033" w:type="dxa"/>
          </w:tcPr>
          <w:p w:rsidR="001408C6" w:rsidRDefault="008B0461">
            <w:pPr>
              <w:tabs>
                <w:tab w:val="left" w:pos="55"/>
              </w:tabs>
              <w:ind w:left="-57" w:right="227"/>
              <w:rPr>
                <w:sz w:val="22"/>
                <w:szCs w:val="22"/>
              </w:rPr>
            </w:pPr>
            <w:r>
              <w:rPr>
                <w:rFonts w:ascii="Times New Roman" w:hAnsi="Times New Roman"/>
                <w:sz w:val="22"/>
                <w:szCs w:val="22"/>
              </w:rPr>
              <w:t>1.6. ГБУЗ Жуковская МБ»</w:t>
            </w:r>
          </w:p>
        </w:tc>
        <w:tc>
          <w:tcPr>
            <w:tcW w:w="1338" w:type="dxa"/>
          </w:tcPr>
          <w:p w:rsidR="001408C6" w:rsidRDefault="008B0461">
            <w:pPr>
              <w:tabs>
                <w:tab w:val="left" w:pos="55"/>
              </w:tabs>
              <w:ind w:left="-57" w:right="227"/>
              <w:jc w:val="both"/>
            </w:pPr>
            <w:r>
              <w:rPr>
                <w:rFonts w:ascii="Times New Roman" w:hAnsi="Times New Roman"/>
              </w:rPr>
              <w:t>Нет</w:t>
            </w:r>
          </w:p>
        </w:tc>
        <w:tc>
          <w:tcPr>
            <w:tcW w:w="1529" w:type="dxa"/>
          </w:tcPr>
          <w:p w:rsidR="001408C6" w:rsidRDefault="008B0461">
            <w:pPr>
              <w:tabs>
                <w:tab w:val="left" w:pos="55"/>
              </w:tabs>
              <w:ind w:left="-57" w:right="227"/>
              <w:jc w:val="both"/>
            </w:pPr>
            <w:r>
              <w:rPr>
                <w:rFonts w:ascii="Times New Roman" w:hAnsi="Times New Roman"/>
              </w:rPr>
              <w:t>Нет</w:t>
            </w:r>
          </w:p>
        </w:tc>
        <w:tc>
          <w:tcPr>
            <w:tcW w:w="3053" w:type="dxa"/>
          </w:tcPr>
          <w:p w:rsidR="001408C6" w:rsidRDefault="001408C6">
            <w:pPr>
              <w:tabs>
                <w:tab w:val="left" w:pos="55"/>
              </w:tabs>
              <w:ind w:left="-57" w:right="227"/>
              <w:jc w:val="both"/>
              <w:rPr>
                <w:rFonts w:ascii="Times New Roman" w:hAnsi="Times New Roman"/>
              </w:rPr>
            </w:pPr>
          </w:p>
        </w:tc>
      </w:tr>
      <w:tr w:rsidR="001408C6">
        <w:tc>
          <w:tcPr>
            <w:tcW w:w="2247" w:type="dxa"/>
          </w:tcPr>
          <w:p w:rsidR="001408C6" w:rsidRDefault="001408C6">
            <w:pPr>
              <w:tabs>
                <w:tab w:val="left" w:pos="55"/>
              </w:tabs>
              <w:ind w:left="-57" w:right="227"/>
              <w:rPr>
                <w:rFonts w:ascii="Times New Roman" w:hAnsi="Times New Roman"/>
              </w:rPr>
            </w:pPr>
          </w:p>
        </w:tc>
        <w:tc>
          <w:tcPr>
            <w:tcW w:w="2033" w:type="dxa"/>
          </w:tcPr>
          <w:p w:rsidR="001408C6" w:rsidRDefault="008B0461">
            <w:pPr>
              <w:tabs>
                <w:tab w:val="left" w:pos="55"/>
              </w:tabs>
              <w:ind w:left="-57" w:right="227"/>
              <w:rPr>
                <w:sz w:val="22"/>
                <w:szCs w:val="22"/>
              </w:rPr>
            </w:pPr>
            <w:r>
              <w:rPr>
                <w:rFonts w:ascii="Times New Roman" w:hAnsi="Times New Roman"/>
                <w:sz w:val="22"/>
                <w:szCs w:val="22"/>
              </w:rPr>
              <w:t>1.7. ГБУЗ «Трубчевская ЦРБ»</w:t>
            </w:r>
          </w:p>
        </w:tc>
        <w:tc>
          <w:tcPr>
            <w:tcW w:w="1338" w:type="dxa"/>
          </w:tcPr>
          <w:p w:rsidR="001408C6" w:rsidRDefault="008B0461">
            <w:pPr>
              <w:tabs>
                <w:tab w:val="left" w:pos="55"/>
              </w:tabs>
              <w:ind w:left="-57" w:right="227"/>
              <w:jc w:val="both"/>
            </w:pPr>
            <w:r>
              <w:rPr>
                <w:rFonts w:ascii="Times New Roman" w:hAnsi="Times New Roman"/>
              </w:rPr>
              <w:t>Нет</w:t>
            </w:r>
          </w:p>
        </w:tc>
        <w:tc>
          <w:tcPr>
            <w:tcW w:w="1529" w:type="dxa"/>
          </w:tcPr>
          <w:p w:rsidR="001408C6" w:rsidRDefault="008B0461">
            <w:pPr>
              <w:tabs>
                <w:tab w:val="left" w:pos="55"/>
              </w:tabs>
              <w:ind w:left="-57" w:right="227"/>
              <w:jc w:val="both"/>
            </w:pPr>
            <w:r>
              <w:rPr>
                <w:rFonts w:ascii="Times New Roman" w:hAnsi="Times New Roman"/>
              </w:rPr>
              <w:t>Нет</w:t>
            </w:r>
          </w:p>
        </w:tc>
        <w:tc>
          <w:tcPr>
            <w:tcW w:w="3053" w:type="dxa"/>
          </w:tcPr>
          <w:p w:rsidR="001408C6" w:rsidRDefault="001408C6">
            <w:pPr>
              <w:tabs>
                <w:tab w:val="left" w:pos="55"/>
              </w:tabs>
              <w:ind w:left="-57" w:right="227"/>
              <w:jc w:val="both"/>
              <w:rPr>
                <w:rFonts w:ascii="Times New Roman" w:hAnsi="Times New Roman"/>
              </w:rPr>
            </w:pPr>
          </w:p>
        </w:tc>
      </w:tr>
      <w:tr w:rsidR="001408C6">
        <w:tc>
          <w:tcPr>
            <w:tcW w:w="2247" w:type="dxa"/>
          </w:tcPr>
          <w:p w:rsidR="001408C6" w:rsidRDefault="001408C6">
            <w:pPr>
              <w:tabs>
                <w:tab w:val="left" w:pos="55"/>
              </w:tabs>
              <w:ind w:left="-57" w:right="227"/>
              <w:rPr>
                <w:rFonts w:ascii="Times New Roman" w:hAnsi="Times New Roman"/>
              </w:rPr>
            </w:pPr>
          </w:p>
        </w:tc>
        <w:tc>
          <w:tcPr>
            <w:tcW w:w="2033" w:type="dxa"/>
            <w:shd w:val="clear" w:color="auto" w:fill="auto"/>
          </w:tcPr>
          <w:p w:rsidR="001408C6" w:rsidRDefault="008B0461">
            <w:pPr>
              <w:tabs>
                <w:tab w:val="left" w:pos="55"/>
              </w:tabs>
              <w:ind w:left="-57" w:right="227"/>
              <w:rPr>
                <w:sz w:val="22"/>
                <w:szCs w:val="22"/>
              </w:rPr>
            </w:pPr>
            <w:r>
              <w:rPr>
                <w:rFonts w:ascii="Times New Roman" w:hAnsi="Times New Roman"/>
                <w:sz w:val="22"/>
                <w:szCs w:val="22"/>
              </w:rPr>
              <w:t>1.8. ГБУЗ «Брасовская ЦРБ»</w:t>
            </w:r>
          </w:p>
        </w:tc>
        <w:tc>
          <w:tcPr>
            <w:tcW w:w="1338" w:type="dxa"/>
            <w:shd w:val="clear" w:color="auto" w:fill="auto"/>
          </w:tcPr>
          <w:p w:rsidR="001408C6" w:rsidRDefault="008B0461">
            <w:pPr>
              <w:tabs>
                <w:tab w:val="left" w:pos="55"/>
              </w:tabs>
              <w:ind w:left="-57" w:right="227"/>
              <w:jc w:val="both"/>
            </w:pPr>
            <w:r>
              <w:rPr>
                <w:rFonts w:ascii="Times New Roman" w:hAnsi="Times New Roman"/>
              </w:rPr>
              <w:t>Нет</w:t>
            </w:r>
          </w:p>
        </w:tc>
        <w:tc>
          <w:tcPr>
            <w:tcW w:w="1529" w:type="dxa"/>
            <w:shd w:val="clear" w:color="auto" w:fill="auto"/>
          </w:tcPr>
          <w:p w:rsidR="001408C6" w:rsidRDefault="008B0461">
            <w:pPr>
              <w:tabs>
                <w:tab w:val="left" w:pos="55"/>
              </w:tabs>
              <w:ind w:left="-57" w:right="227"/>
              <w:jc w:val="both"/>
            </w:pPr>
            <w:r>
              <w:rPr>
                <w:rFonts w:ascii="Times New Roman" w:hAnsi="Times New Roman"/>
              </w:rPr>
              <w:t>Нет</w:t>
            </w:r>
          </w:p>
        </w:tc>
        <w:tc>
          <w:tcPr>
            <w:tcW w:w="3053" w:type="dxa"/>
          </w:tcPr>
          <w:p w:rsidR="001408C6" w:rsidRDefault="001408C6">
            <w:pPr>
              <w:tabs>
                <w:tab w:val="left" w:pos="55"/>
              </w:tabs>
              <w:ind w:left="-57" w:right="227"/>
              <w:jc w:val="both"/>
              <w:rPr>
                <w:rFonts w:ascii="Times New Roman" w:hAnsi="Times New Roman"/>
              </w:rPr>
            </w:pPr>
          </w:p>
        </w:tc>
      </w:tr>
      <w:tr w:rsidR="001408C6">
        <w:tc>
          <w:tcPr>
            <w:tcW w:w="2247" w:type="dxa"/>
            <w:vMerge w:val="restart"/>
          </w:tcPr>
          <w:p w:rsidR="001408C6" w:rsidRDefault="008B0461">
            <w:pPr>
              <w:tabs>
                <w:tab w:val="left" w:pos="55"/>
              </w:tabs>
              <w:ind w:left="-57" w:right="227"/>
            </w:pPr>
            <w:r>
              <w:rPr>
                <w:rFonts w:ascii="Times New Roman" w:hAnsi="Times New Roman"/>
              </w:rPr>
              <w:t>2. Женские консультации</w:t>
            </w:r>
          </w:p>
        </w:tc>
        <w:tc>
          <w:tcPr>
            <w:tcW w:w="2033" w:type="dxa"/>
          </w:tcPr>
          <w:p w:rsidR="001408C6" w:rsidRDefault="008B0461">
            <w:pPr>
              <w:tabs>
                <w:tab w:val="left" w:pos="55"/>
              </w:tabs>
              <w:ind w:left="-57" w:right="227"/>
              <w:rPr>
                <w:sz w:val="22"/>
                <w:szCs w:val="22"/>
              </w:rPr>
            </w:pPr>
            <w:r>
              <w:rPr>
                <w:rFonts w:ascii="Times New Roman" w:hAnsi="Times New Roman"/>
                <w:sz w:val="22"/>
                <w:szCs w:val="22"/>
              </w:rPr>
              <w:t>Наименование МО</w:t>
            </w:r>
          </w:p>
        </w:tc>
        <w:tc>
          <w:tcPr>
            <w:tcW w:w="1338" w:type="dxa"/>
          </w:tcPr>
          <w:p w:rsidR="001408C6" w:rsidRDefault="008B0461">
            <w:pPr>
              <w:tabs>
                <w:tab w:val="left" w:pos="55"/>
              </w:tabs>
              <w:ind w:left="-57" w:right="227"/>
              <w:rPr>
                <w:sz w:val="22"/>
                <w:szCs w:val="22"/>
              </w:rPr>
            </w:pPr>
            <w:r>
              <w:rPr>
                <w:rFonts w:ascii="Times New Roman" w:hAnsi="Times New Roman"/>
                <w:sz w:val="22"/>
                <w:szCs w:val="22"/>
              </w:rPr>
              <w:t>Имеется действующий Сертификат</w:t>
            </w:r>
          </w:p>
        </w:tc>
        <w:tc>
          <w:tcPr>
            <w:tcW w:w="1529" w:type="dxa"/>
          </w:tcPr>
          <w:p w:rsidR="001408C6" w:rsidRDefault="008B0461">
            <w:pPr>
              <w:tabs>
                <w:tab w:val="left" w:pos="55"/>
              </w:tabs>
              <w:ind w:left="-57" w:right="227"/>
              <w:rPr>
                <w:sz w:val="22"/>
                <w:szCs w:val="22"/>
              </w:rPr>
            </w:pPr>
            <w:r>
              <w:rPr>
                <w:rFonts w:ascii="Times New Roman" w:hAnsi="Times New Roman"/>
                <w:sz w:val="22"/>
                <w:szCs w:val="22"/>
              </w:rPr>
              <w:t>Входит в программу создания новых женских консультаций (ФП «Охрана материнства и детства»)</w:t>
            </w:r>
          </w:p>
        </w:tc>
        <w:tc>
          <w:tcPr>
            <w:tcW w:w="3053" w:type="dxa"/>
          </w:tcPr>
          <w:p w:rsidR="001408C6" w:rsidRDefault="008B0461">
            <w:pPr>
              <w:pStyle w:val="26"/>
              <w:tabs>
                <w:tab w:val="left" w:pos="55"/>
              </w:tabs>
              <w:ind w:left="-57" w:right="227"/>
              <w:rPr>
                <w:sz w:val="22"/>
                <w:szCs w:val="22"/>
              </w:rPr>
            </w:pPr>
            <w:r>
              <w:rPr>
                <w:rFonts w:ascii="Times New Roman" w:hAnsi="Times New Roman"/>
                <w:b w:val="0"/>
                <w:bCs w:val="0"/>
                <w:sz w:val="22"/>
                <w:szCs w:val="22"/>
              </w:rPr>
              <w:t>Год планируемой сертификации</w:t>
            </w:r>
            <w:r>
              <w:rPr>
                <w:b w:val="0"/>
                <w:bCs w:val="0"/>
                <w:sz w:val="22"/>
                <w:szCs w:val="22"/>
              </w:rPr>
              <w:t> </w:t>
            </w:r>
            <w:r>
              <w:rPr>
                <w:rFonts w:ascii="Times New Roman" w:hAnsi="Times New Roman"/>
                <w:b w:val="0"/>
                <w:bCs w:val="0"/>
                <w:sz w:val="22"/>
                <w:szCs w:val="22"/>
              </w:rPr>
              <w:t>/ ресертификации СМК</w:t>
            </w:r>
          </w:p>
        </w:tc>
      </w:tr>
      <w:tr w:rsidR="001408C6">
        <w:tc>
          <w:tcPr>
            <w:tcW w:w="2247" w:type="dxa"/>
            <w:vMerge/>
          </w:tcPr>
          <w:p w:rsidR="001408C6" w:rsidRDefault="001408C6">
            <w:pPr>
              <w:tabs>
                <w:tab w:val="left" w:pos="55"/>
              </w:tabs>
              <w:ind w:left="-57" w:right="227"/>
              <w:rPr>
                <w:rFonts w:ascii="Times New Roman" w:hAnsi="Times New Roman"/>
              </w:rPr>
            </w:pPr>
          </w:p>
        </w:tc>
        <w:tc>
          <w:tcPr>
            <w:tcW w:w="2033" w:type="dxa"/>
          </w:tcPr>
          <w:p w:rsidR="001408C6" w:rsidRDefault="008B0461">
            <w:pPr>
              <w:tabs>
                <w:tab w:val="left" w:pos="55"/>
              </w:tabs>
              <w:ind w:left="-57" w:right="227"/>
              <w:rPr>
                <w:sz w:val="22"/>
                <w:szCs w:val="22"/>
              </w:rPr>
            </w:pPr>
            <w:r>
              <w:rPr>
                <w:rFonts w:ascii="Times New Roman" w:hAnsi="Times New Roman"/>
                <w:sz w:val="22"/>
                <w:szCs w:val="22"/>
              </w:rPr>
              <w:t>2.1. «Унечская ЦРБ»</w:t>
            </w:r>
          </w:p>
        </w:tc>
        <w:tc>
          <w:tcPr>
            <w:tcW w:w="1338" w:type="dxa"/>
          </w:tcPr>
          <w:p w:rsidR="001408C6" w:rsidRDefault="008B0461">
            <w:pPr>
              <w:tabs>
                <w:tab w:val="left" w:pos="55"/>
              </w:tabs>
              <w:ind w:left="-57" w:right="227"/>
              <w:jc w:val="both"/>
            </w:pPr>
            <w:r>
              <w:rPr>
                <w:rFonts w:ascii="Times New Roman" w:hAnsi="Times New Roman"/>
              </w:rPr>
              <w:t>Нет</w:t>
            </w:r>
          </w:p>
        </w:tc>
        <w:tc>
          <w:tcPr>
            <w:tcW w:w="1529" w:type="dxa"/>
          </w:tcPr>
          <w:p w:rsidR="001408C6" w:rsidRDefault="008B0461">
            <w:pPr>
              <w:tabs>
                <w:tab w:val="left" w:pos="55"/>
              </w:tabs>
              <w:ind w:left="-57" w:right="227"/>
              <w:jc w:val="both"/>
            </w:pPr>
            <w:r>
              <w:rPr>
                <w:rFonts w:ascii="Times New Roman" w:hAnsi="Times New Roman"/>
              </w:rPr>
              <w:t>Да</w:t>
            </w:r>
          </w:p>
        </w:tc>
        <w:tc>
          <w:tcPr>
            <w:tcW w:w="3053" w:type="dxa"/>
          </w:tcPr>
          <w:p w:rsidR="001408C6" w:rsidRDefault="008B0461">
            <w:pPr>
              <w:tabs>
                <w:tab w:val="left" w:pos="55"/>
              </w:tabs>
              <w:ind w:left="-57" w:right="227"/>
              <w:jc w:val="both"/>
            </w:pPr>
            <w:r>
              <w:rPr>
                <w:rFonts w:ascii="Times New Roman" w:hAnsi="Times New Roman"/>
                <w:lang w:eastAsia="zh-CN"/>
              </w:rPr>
              <w:t>2029</w:t>
            </w:r>
          </w:p>
        </w:tc>
      </w:tr>
      <w:tr w:rsidR="001408C6">
        <w:tc>
          <w:tcPr>
            <w:tcW w:w="2247" w:type="dxa"/>
            <w:vMerge/>
          </w:tcPr>
          <w:p w:rsidR="001408C6" w:rsidRDefault="001408C6">
            <w:pPr>
              <w:tabs>
                <w:tab w:val="left" w:pos="55"/>
              </w:tabs>
              <w:ind w:left="-57" w:right="227"/>
              <w:rPr>
                <w:rFonts w:ascii="Times New Roman" w:hAnsi="Times New Roman"/>
              </w:rPr>
            </w:pPr>
          </w:p>
        </w:tc>
        <w:tc>
          <w:tcPr>
            <w:tcW w:w="2033" w:type="dxa"/>
          </w:tcPr>
          <w:p w:rsidR="001408C6" w:rsidRDefault="008B0461">
            <w:pPr>
              <w:tabs>
                <w:tab w:val="left" w:pos="55"/>
              </w:tabs>
              <w:ind w:left="-57" w:right="227"/>
              <w:rPr>
                <w:sz w:val="22"/>
                <w:szCs w:val="22"/>
              </w:rPr>
            </w:pPr>
            <w:r>
              <w:rPr>
                <w:rFonts w:ascii="Times New Roman" w:hAnsi="Times New Roman"/>
                <w:sz w:val="22"/>
                <w:szCs w:val="22"/>
              </w:rPr>
              <w:t>2.2.  ГБУЗ «Стародубская ЦРБ»</w:t>
            </w:r>
          </w:p>
        </w:tc>
        <w:tc>
          <w:tcPr>
            <w:tcW w:w="1338" w:type="dxa"/>
          </w:tcPr>
          <w:p w:rsidR="001408C6" w:rsidRDefault="008B0461">
            <w:pPr>
              <w:tabs>
                <w:tab w:val="left" w:pos="55"/>
              </w:tabs>
              <w:ind w:left="-57" w:right="227"/>
              <w:jc w:val="both"/>
            </w:pPr>
            <w:r>
              <w:rPr>
                <w:rFonts w:ascii="Times New Roman" w:hAnsi="Times New Roman"/>
              </w:rPr>
              <w:t>Нет</w:t>
            </w:r>
          </w:p>
        </w:tc>
        <w:tc>
          <w:tcPr>
            <w:tcW w:w="1529" w:type="dxa"/>
          </w:tcPr>
          <w:p w:rsidR="001408C6" w:rsidRDefault="008B0461">
            <w:pPr>
              <w:tabs>
                <w:tab w:val="left" w:pos="55"/>
              </w:tabs>
              <w:ind w:left="-57" w:right="227"/>
              <w:jc w:val="both"/>
            </w:pPr>
            <w:r>
              <w:rPr>
                <w:rFonts w:ascii="Times New Roman" w:hAnsi="Times New Roman"/>
              </w:rPr>
              <w:t>Да</w:t>
            </w:r>
          </w:p>
        </w:tc>
        <w:tc>
          <w:tcPr>
            <w:tcW w:w="3053" w:type="dxa"/>
          </w:tcPr>
          <w:p w:rsidR="001408C6" w:rsidRDefault="008B0461">
            <w:pPr>
              <w:tabs>
                <w:tab w:val="left" w:pos="55"/>
              </w:tabs>
              <w:ind w:left="-57" w:right="227"/>
              <w:jc w:val="both"/>
            </w:pPr>
            <w:r>
              <w:rPr>
                <w:rFonts w:ascii="Times New Roman" w:hAnsi="Times New Roman"/>
                <w:lang w:eastAsia="zh-CN"/>
              </w:rPr>
              <w:t>2030</w:t>
            </w:r>
          </w:p>
        </w:tc>
      </w:tr>
      <w:tr w:rsidR="001408C6">
        <w:tc>
          <w:tcPr>
            <w:tcW w:w="2247" w:type="dxa"/>
            <w:vMerge/>
          </w:tcPr>
          <w:p w:rsidR="001408C6" w:rsidRDefault="001408C6">
            <w:pPr>
              <w:tabs>
                <w:tab w:val="left" w:pos="55"/>
              </w:tabs>
              <w:ind w:left="-57" w:right="227"/>
              <w:rPr>
                <w:rFonts w:ascii="Times New Roman" w:hAnsi="Times New Roman"/>
              </w:rPr>
            </w:pPr>
          </w:p>
        </w:tc>
        <w:tc>
          <w:tcPr>
            <w:tcW w:w="2033" w:type="dxa"/>
          </w:tcPr>
          <w:p w:rsidR="001408C6" w:rsidRDefault="008B0461">
            <w:pPr>
              <w:tabs>
                <w:tab w:val="left" w:pos="55"/>
              </w:tabs>
              <w:ind w:left="-57" w:right="227"/>
              <w:rPr>
                <w:sz w:val="22"/>
                <w:szCs w:val="22"/>
              </w:rPr>
            </w:pPr>
            <w:r>
              <w:rPr>
                <w:rFonts w:ascii="Times New Roman" w:hAnsi="Times New Roman"/>
                <w:sz w:val="22"/>
                <w:szCs w:val="22"/>
              </w:rPr>
              <w:t>2.3. ГБУЗ «Навлинская ЦРБ»</w:t>
            </w:r>
          </w:p>
        </w:tc>
        <w:tc>
          <w:tcPr>
            <w:tcW w:w="1338" w:type="dxa"/>
          </w:tcPr>
          <w:p w:rsidR="001408C6" w:rsidRDefault="008B0461">
            <w:pPr>
              <w:tabs>
                <w:tab w:val="left" w:pos="55"/>
              </w:tabs>
              <w:ind w:left="-57" w:right="227"/>
              <w:jc w:val="both"/>
            </w:pPr>
            <w:r>
              <w:rPr>
                <w:rFonts w:ascii="Times New Roman" w:hAnsi="Times New Roman"/>
              </w:rPr>
              <w:t>Нет</w:t>
            </w:r>
          </w:p>
        </w:tc>
        <w:tc>
          <w:tcPr>
            <w:tcW w:w="1529" w:type="dxa"/>
          </w:tcPr>
          <w:p w:rsidR="001408C6" w:rsidRDefault="008B0461">
            <w:pPr>
              <w:tabs>
                <w:tab w:val="left" w:pos="55"/>
              </w:tabs>
              <w:ind w:left="-57" w:right="227"/>
              <w:jc w:val="both"/>
            </w:pPr>
            <w:r>
              <w:rPr>
                <w:rFonts w:ascii="Times New Roman" w:hAnsi="Times New Roman"/>
              </w:rPr>
              <w:t>Да</w:t>
            </w:r>
          </w:p>
        </w:tc>
        <w:tc>
          <w:tcPr>
            <w:tcW w:w="3053" w:type="dxa"/>
          </w:tcPr>
          <w:p w:rsidR="001408C6" w:rsidRDefault="008B0461">
            <w:pPr>
              <w:tabs>
                <w:tab w:val="left" w:pos="55"/>
              </w:tabs>
              <w:ind w:left="-57" w:right="227"/>
              <w:jc w:val="both"/>
            </w:pPr>
            <w:r>
              <w:rPr>
                <w:rFonts w:ascii="Times New Roman" w:hAnsi="Times New Roman"/>
                <w:lang w:eastAsia="zh-CN"/>
              </w:rPr>
              <w:t>2029</w:t>
            </w:r>
          </w:p>
        </w:tc>
      </w:tr>
      <w:tr w:rsidR="001408C6">
        <w:tc>
          <w:tcPr>
            <w:tcW w:w="2247" w:type="dxa"/>
            <w:vMerge/>
          </w:tcPr>
          <w:p w:rsidR="001408C6" w:rsidRDefault="001408C6">
            <w:pPr>
              <w:tabs>
                <w:tab w:val="left" w:pos="55"/>
              </w:tabs>
              <w:ind w:left="-57" w:right="227"/>
              <w:rPr>
                <w:rFonts w:ascii="Times New Roman" w:hAnsi="Times New Roman"/>
              </w:rPr>
            </w:pPr>
          </w:p>
        </w:tc>
        <w:tc>
          <w:tcPr>
            <w:tcW w:w="2033" w:type="dxa"/>
          </w:tcPr>
          <w:p w:rsidR="001408C6" w:rsidRDefault="008B0461">
            <w:pPr>
              <w:tabs>
                <w:tab w:val="left" w:pos="55"/>
              </w:tabs>
              <w:ind w:left="-57" w:right="227"/>
              <w:rPr>
                <w:sz w:val="22"/>
                <w:szCs w:val="22"/>
              </w:rPr>
            </w:pPr>
            <w:r>
              <w:rPr>
                <w:rFonts w:ascii="Times New Roman" w:hAnsi="Times New Roman"/>
                <w:sz w:val="22"/>
                <w:szCs w:val="22"/>
              </w:rPr>
              <w:t>2.4. ГБУЗ «Карачевская ЦРБ»</w:t>
            </w:r>
          </w:p>
        </w:tc>
        <w:tc>
          <w:tcPr>
            <w:tcW w:w="1338" w:type="dxa"/>
          </w:tcPr>
          <w:p w:rsidR="001408C6" w:rsidRDefault="008B0461">
            <w:pPr>
              <w:tabs>
                <w:tab w:val="left" w:pos="55"/>
              </w:tabs>
              <w:ind w:left="-57" w:right="227"/>
              <w:jc w:val="both"/>
            </w:pPr>
            <w:r>
              <w:rPr>
                <w:rFonts w:ascii="Times New Roman" w:hAnsi="Times New Roman"/>
              </w:rPr>
              <w:t>Нет</w:t>
            </w:r>
          </w:p>
        </w:tc>
        <w:tc>
          <w:tcPr>
            <w:tcW w:w="1529" w:type="dxa"/>
          </w:tcPr>
          <w:p w:rsidR="001408C6" w:rsidRDefault="008B0461">
            <w:pPr>
              <w:tabs>
                <w:tab w:val="left" w:pos="55"/>
              </w:tabs>
              <w:ind w:left="-57" w:right="227"/>
              <w:jc w:val="both"/>
            </w:pPr>
            <w:r>
              <w:rPr>
                <w:rFonts w:ascii="Times New Roman" w:hAnsi="Times New Roman"/>
              </w:rPr>
              <w:t>Да</w:t>
            </w:r>
          </w:p>
        </w:tc>
        <w:tc>
          <w:tcPr>
            <w:tcW w:w="3053" w:type="dxa"/>
          </w:tcPr>
          <w:p w:rsidR="001408C6" w:rsidRDefault="008B0461">
            <w:pPr>
              <w:tabs>
                <w:tab w:val="left" w:pos="55"/>
              </w:tabs>
              <w:ind w:left="-57" w:right="227"/>
              <w:jc w:val="both"/>
            </w:pPr>
            <w:r>
              <w:rPr>
                <w:rFonts w:ascii="Times New Roman" w:hAnsi="Times New Roman"/>
                <w:lang w:eastAsia="zh-CN"/>
              </w:rPr>
              <w:t>2029</w:t>
            </w:r>
          </w:p>
        </w:tc>
      </w:tr>
      <w:tr w:rsidR="001408C6">
        <w:tc>
          <w:tcPr>
            <w:tcW w:w="2247" w:type="dxa"/>
            <w:vMerge/>
          </w:tcPr>
          <w:p w:rsidR="001408C6" w:rsidRDefault="001408C6">
            <w:pPr>
              <w:tabs>
                <w:tab w:val="left" w:pos="55"/>
              </w:tabs>
              <w:ind w:left="-57" w:right="227"/>
              <w:rPr>
                <w:rFonts w:ascii="Times New Roman" w:hAnsi="Times New Roman"/>
              </w:rPr>
            </w:pPr>
          </w:p>
        </w:tc>
        <w:tc>
          <w:tcPr>
            <w:tcW w:w="2033" w:type="dxa"/>
          </w:tcPr>
          <w:p w:rsidR="001408C6" w:rsidRDefault="008B0461">
            <w:pPr>
              <w:tabs>
                <w:tab w:val="left" w:pos="55"/>
              </w:tabs>
              <w:ind w:left="-57" w:right="227"/>
              <w:rPr>
                <w:sz w:val="22"/>
                <w:szCs w:val="22"/>
              </w:rPr>
            </w:pPr>
            <w:r>
              <w:rPr>
                <w:rFonts w:ascii="Times New Roman" w:hAnsi="Times New Roman"/>
                <w:sz w:val="22"/>
                <w:szCs w:val="22"/>
              </w:rPr>
              <w:t>2.5 ГБУЗ «Климовская ЦРБ»</w:t>
            </w:r>
          </w:p>
        </w:tc>
        <w:tc>
          <w:tcPr>
            <w:tcW w:w="1338" w:type="dxa"/>
          </w:tcPr>
          <w:p w:rsidR="001408C6" w:rsidRDefault="008B0461">
            <w:pPr>
              <w:tabs>
                <w:tab w:val="left" w:pos="55"/>
              </w:tabs>
              <w:ind w:left="-57" w:right="227"/>
              <w:jc w:val="both"/>
            </w:pPr>
            <w:r>
              <w:rPr>
                <w:rFonts w:ascii="Times New Roman" w:hAnsi="Times New Roman"/>
              </w:rPr>
              <w:t>Нет</w:t>
            </w:r>
          </w:p>
        </w:tc>
        <w:tc>
          <w:tcPr>
            <w:tcW w:w="1529" w:type="dxa"/>
          </w:tcPr>
          <w:p w:rsidR="001408C6" w:rsidRDefault="008B0461">
            <w:pPr>
              <w:tabs>
                <w:tab w:val="left" w:pos="55"/>
              </w:tabs>
              <w:ind w:left="-57" w:right="227"/>
              <w:jc w:val="both"/>
            </w:pPr>
            <w:r>
              <w:rPr>
                <w:rFonts w:ascii="Times New Roman" w:hAnsi="Times New Roman"/>
              </w:rPr>
              <w:t>Да</w:t>
            </w:r>
          </w:p>
        </w:tc>
        <w:tc>
          <w:tcPr>
            <w:tcW w:w="3053" w:type="dxa"/>
          </w:tcPr>
          <w:p w:rsidR="001408C6" w:rsidRDefault="008B0461">
            <w:pPr>
              <w:tabs>
                <w:tab w:val="left" w:pos="55"/>
              </w:tabs>
              <w:ind w:left="-57" w:right="227"/>
              <w:jc w:val="both"/>
            </w:pPr>
            <w:r>
              <w:rPr>
                <w:rFonts w:ascii="Times New Roman" w:hAnsi="Times New Roman"/>
                <w:lang w:eastAsia="zh-CN"/>
              </w:rPr>
              <w:t>2030</w:t>
            </w:r>
          </w:p>
        </w:tc>
      </w:tr>
      <w:tr w:rsidR="001408C6">
        <w:tc>
          <w:tcPr>
            <w:tcW w:w="2247" w:type="dxa"/>
            <w:vMerge/>
          </w:tcPr>
          <w:p w:rsidR="001408C6" w:rsidRDefault="001408C6">
            <w:pPr>
              <w:tabs>
                <w:tab w:val="left" w:pos="55"/>
              </w:tabs>
              <w:ind w:left="-57" w:right="227"/>
              <w:rPr>
                <w:rFonts w:ascii="Times New Roman" w:hAnsi="Times New Roman"/>
              </w:rPr>
            </w:pPr>
          </w:p>
        </w:tc>
        <w:tc>
          <w:tcPr>
            <w:tcW w:w="2033" w:type="dxa"/>
          </w:tcPr>
          <w:p w:rsidR="001408C6" w:rsidRDefault="008B0461">
            <w:pPr>
              <w:tabs>
                <w:tab w:val="left" w:pos="55"/>
              </w:tabs>
              <w:ind w:left="-57" w:right="227"/>
              <w:rPr>
                <w:sz w:val="22"/>
                <w:szCs w:val="22"/>
              </w:rPr>
            </w:pPr>
            <w:r>
              <w:rPr>
                <w:rFonts w:ascii="Times New Roman" w:hAnsi="Times New Roman"/>
                <w:sz w:val="22"/>
                <w:szCs w:val="22"/>
              </w:rPr>
              <w:t>2.6. ГБУЗ «Трубчевская ЦРБ»</w:t>
            </w:r>
          </w:p>
        </w:tc>
        <w:tc>
          <w:tcPr>
            <w:tcW w:w="1338" w:type="dxa"/>
          </w:tcPr>
          <w:p w:rsidR="001408C6" w:rsidRDefault="008B0461">
            <w:pPr>
              <w:tabs>
                <w:tab w:val="left" w:pos="55"/>
              </w:tabs>
              <w:ind w:left="-57" w:right="227"/>
              <w:jc w:val="both"/>
            </w:pPr>
            <w:r>
              <w:rPr>
                <w:rFonts w:ascii="Times New Roman" w:hAnsi="Times New Roman"/>
              </w:rPr>
              <w:t>Нет</w:t>
            </w:r>
          </w:p>
        </w:tc>
        <w:tc>
          <w:tcPr>
            <w:tcW w:w="1529" w:type="dxa"/>
          </w:tcPr>
          <w:p w:rsidR="001408C6" w:rsidRDefault="008B0461">
            <w:pPr>
              <w:tabs>
                <w:tab w:val="left" w:pos="55"/>
              </w:tabs>
              <w:ind w:left="-57" w:right="227"/>
              <w:jc w:val="both"/>
            </w:pPr>
            <w:r>
              <w:rPr>
                <w:rFonts w:ascii="Times New Roman" w:hAnsi="Times New Roman"/>
              </w:rPr>
              <w:t>Да</w:t>
            </w:r>
          </w:p>
        </w:tc>
        <w:tc>
          <w:tcPr>
            <w:tcW w:w="3053" w:type="dxa"/>
          </w:tcPr>
          <w:p w:rsidR="001408C6" w:rsidRDefault="008B0461">
            <w:pPr>
              <w:tabs>
                <w:tab w:val="left" w:pos="55"/>
              </w:tabs>
              <w:ind w:left="-57" w:right="227"/>
              <w:jc w:val="both"/>
            </w:pPr>
            <w:r>
              <w:rPr>
                <w:rFonts w:ascii="Times New Roman" w:hAnsi="Times New Roman"/>
                <w:lang w:eastAsia="zh-CN"/>
              </w:rPr>
              <w:t>2030</w:t>
            </w:r>
          </w:p>
        </w:tc>
      </w:tr>
      <w:tr w:rsidR="001408C6">
        <w:tc>
          <w:tcPr>
            <w:tcW w:w="2247" w:type="dxa"/>
            <w:vMerge/>
          </w:tcPr>
          <w:p w:rsidR="001408C6" w:rsidRDefault="001408C6">
            <w:pPr>
              <w:tabs>
                <w:tab w:val="left" w:pos="55"/>
              </w:tabs>
              <w:ind w:left="-57" w:right="227"/>
              <w:rPr>
                <w:rFonts w:ascii="Times New Roman" w:hAnsi="Times New Roman"/>
              </w:rPr>
            </w:pPr>
          </w:p>
        </w:tc>
        <w:tc>
          <w:tcPr>
            <w:tcW w:w="2033" w:type="dxa"/>
          </w:tcPr>
          <w:p w:rsidR="001408C6" w:rsidRDefault="008B0461">
            <w:pPr>
              <w:tabs>
                <w:tab w:val="left" w:pos="55"/>
              </w:tabs>
              <w:ind w:left="-57" w:right="227"/>
              <w:rPr>
                <w:sz w:val="22"/>
                <w:szCs w:val="22"/>
              </w:rPr>
            </w:pPr>
            <w:r>
              <w:rPr>
                <w:rFonts w:ascii="Times New Roman" w:hAnsi="Times New Roman"/>
                <w:sz w:val="22"/>
                <w:szCs w:val="22"/>
              </w:rPr>
              <w:t>2.7. ГБУЗ «Погарская ЦРБ»</w:t>
            </w:r>
          </w:p>
        </w:tc>
        <w:tc>
          <w:tcPr>
            <w:tcW w:w="1338" w:type="dxa"/>
          </w:tcPr>
          <w:p w:rsidR="001408C6" w:rsidRDefault="008B0461">
            <w:pPr>
              <w:tabs>
                <w:tab w:val="left" w:pos="55"/>
              </w:tabs>
              <w:ind w:left="-57" w:right="227"/>
              <w:jc w:val="both"/>
            </w:pPr>
            <w:r>
              <w:rPr>
                <w:rFonts w:ascii="Times New Roman" w:hAnsi="Times New Roman"/>
              </w:rPr>
              <w:t>Нет</w:t>
            </w:r>
          </w:p>
        </w:tc>
        <w:tc>
          <w:tcPr>
            <w:tcW w:w="1529" w:type="dxa"/>
          </w:tcPr>
          <w:p w:rsidR="001408C6" w:rsidRDefault="008B0461">
            <w:pPr>
              <w:tabs>
                <w:tab w:val="left" w:pos="55"/>
              </w:tabs>
              <w:ind w:left="-57" w:right="227"/>
              <w:jc w:val="both"/>
            </w:pPr>
            <w:r>
              <w:rPr>
                <w:rFonts w:ascii="Times New Roman" w:hAnsi="Times New Roman"/>
              </w:rPr>
              <w:t>Да</w:t>
            </w:r>
          </w:p>
        </w:tc>
        <w:tc>
          <w:tcPr>
            <w:tcW w:w="3053" w:type="dxa"/>
          </w:tcPr>
          <w:p w:rsidR="001408C6" w:rsidRDefault="008B0461">
            <w:pPr>
              <w:tabs>
                <w:tab w:val="left" w:pos="55"/>
              </w:tabs>
              <w:ind w:left="-57" w:right="227"/>
              <w:jc w:val="both"/>
            </w:pPr>
            <w:r>
              <w:rPr>
                <w:rFonts w:ascii="Times New Roman" w:hAnsi="Times New Roman"/>
                <w:lang w:eastAsia="zh-CN"/>
              </w:rPr>
              <w:t>2029</w:t>
            </w:r>
          </w:p>
        </w:tc>
      </w:tr>
      <w:tr w:rsidR="001408C6">
        <w:tc>
          <w:tcPr>
            <w:tcW w:w="2247" w:type="dxa"/>
            <w:vMerge/>
          </w:tcPr>
          <w:p w:rsidR="001408C6" w:rsidRDefault="001408C6">
            <w:pPr>
              <w:tabs>
                <w:tab w:val="left" w:pos="55"/>
              </w:tabs>
              <w:ind w:left="-57" w:right="227"/>
              <w:rPr>
                <w:rFonts w:ascii="Times New Roman" w:hAnsi="Times New Roman"/>
              </w:rPr>
            </w:pPr>
          </w:p>
        </w:tc>
        <w:tc>
          <w:tcPr>
            <w:tcW w:w="2033" w:type="dxa"/>
          </w:tcPr>
          <w:p w:rsidR="001408C6" w:rsidRDefault="008B0461">
            <w:pPr>
              <w:tabs>
                <w:tab w:val="left" w:pos="55"/>
              </w:tabs>
              <w:ind w:left="-57" w:right="227"/>
              <w:rPr>
                <w:sz w:val="22"/>
                <w:szCs w:val="22"/>
              </w:rPr>
            </w:pPr>
            <w:r>
              <w:rPr>
                <w:rFonts w:ascii="Times New Roman" w:hAnsi="Times New Roman"/>
                <w:sz w:val="22"/>
                <w:szCs w:val="22"/>
              </w:rPr>
              <w:t>2.8. ГБУЗ «Брянская МБ»</w:t>
            </w:r>
          </w:p>
        </w:tc>
        <w:tc>
          <w:tcPr>
            <w:tcW w:w="1338" w:type="dxa"/>
          </w:tcPr>
          <w:p w:rsidR="001408C6" w:rsidRDefault="008B0461">
            <w:pPr>
              <w:tabs>
                <w:tab w:val="left" w:pos="55"/>
              </w:tabs>
              <w:ind w:left="-57" w:right="227"/>
              <w:jc w:val="both"/>
            </w:pPr>
            <w:r>
              <w:rPr>
                <w:rFonts w:ascii="Times New Roman" w:hAnsi="Times New Roman"/>
              </w:rPr>
              <w:t>Нет</w:t>
            </w:r>
          </w:p>
        </w:tc>
        <w:tc>
          <w:tcPr>
            <w:tcW w:w="1529" w:type="dxa"/>
          </w:tcPr>
          <w:p w:rsidR="001408C6" w:rsidRDefault="008B0461">
            <w:pPr>
              <w:tabs>
                <w:tab w:val="left" w:pos="55"/>
              </w:tabs>
              <w:ind w:left="-57" w:right="227"/>
              <w:jc w:val="both"/>
            </w:pPr>
            <w:r>
              <w:rPr>
                <w:rFonts w:ascii="Times New Roman" w:hAnsi="Times New Roman"/>
              </w:rPr>
              <w:t>Да</w:t>
            </w:r>
          </w:p>
        </w:tc>
        <w:tc>
          <w:tcPr>
            <w:tcW w:w="3053" w:type="dxa"/>
          </w:tcPr>
          <w:p w:rsidR="001408C6" w:rsidRDefault="008B0461">
            <w:pPr>
              <w:tabs>
                <w:tab w:val="left" w:pos="55"/>
              </w:tabs>
              <w:ind w:left="-57" w:right="227"/>
              <w:jc w:val="both"/>
            </w:pPr>
            <w:r>
              <w:rPr>
                <w:rFonts w:ascii="Times New Roman" w:hAnsi="Times New Roman"/>
                <w:lang w:eastAsia="zh-CN"/>
              </w:rPr>
              <w:t>2029</w:t>
            </w:r>
          </w:p>
        </w:tc>
      </w:tr>
      <w:tr w:rsidR="001408C6">
        <w:tc>
          <w:tcPr>
            <w:tcW w:w="2247" w:type="dxa"/>
            <w:vMerge/>
          </w:tcPr>
          <w:p w:rsidR="001408C6" w:rsidRDefault="001408C6">
            <w:pPr>
              <w:tabs>
                <w:tab w:val="left" w:pos="55"/>
              </w:tabs>
              <w:ind w:left="-57" w:right="227"/>
              <w:rPr>
                <w:rFonts w:ascii="Times New Roman" w:hAnsi="Times New Roman"/>
              </w:rPr>
            </w:pPr>
          </w:p>
        </w:tc>
        <w:tc>
          <w:tcPr>
            <w:tcW w:w="2033" w:type="dxa"/>
          </w:tcPr>
          <w:p w:rsidR="001408C6" w:rsidRDefault="008B0461">
            <w:pPr>
              <w:tabs>
                <w:tab w:val="left" w:pos="55"/>
              </w:tabs>
              <w:ind w:left="-57" w:right="227"/>
              <w:rPr>
                <w:sz w:val="22"/>
                <w:szCs w:val="22"/>
              </w:rPr>
            </w:pPr>
            <w:r>
              <w:rPr>
                <w:rFonts w:ascii="Times New Roman" w:hAnsi="Times New Roman"/>
                <w:sz w:val="22"/>
                <w:szCs w:val="22"/>
              </w:rPr>
              <w:t>2.9. ГБУЗ «Суражская ЦРБ»</w:t>
            </w:r>
          </w:p>
        </w:tc>
        <w:tc>
          <w:tcPr>
            <w:tcW w:w="1338" w:type="dxa"/>
          </w:tcPr>
          <w:p w:rsidR="001408C6" w:rsidRDefault="008B0461">
            <w:pPr>
              <w:tabs>
                <w:tab w:val="left" w:pos="55"/>
              </w:tabs>
              <w:ind w:left="-57" w:right="227"/>
              <w:jc w:val="both"/>
            </w:pPr>
            <w:r>
              <w:rPr>
                <w:rFonts w:ascii="Times New Roman" w:hAnsi="Times New Roman"/>
              </w:rPr>
              <w:t>Нет</w:t>
            </w:r>
          </w:p>
        </w:tc>
        <w:tc>
          <w:tcPr>
            <w:tcW w:w="1529" w:type="dxa"/>
          </w:tcPr>
          <w:p w:rsidR="001408C6" w:rsidRDefault="008B0461">
            <w:pPr>
              <w:tabs>
                <w:tab w:val="left" w:pos="55"/>
              </w:tabs>
              <w:ind w:left="-57" w:right="227"/>
              <w:jc w:val="both"/>
            </w:pPr>
            <w:r>
              <w:rPr>
                <w:rFonts w:ascii="Times New Roman" w:hAnsi="Times New Roman"/>
              </w:rPr>
              <w:t>Да</w:t>
            </w:r>
          </w:p>
        </w:tc>
        <w:tc>
          <w:tcPr>
            <w:tcW w:w="3053" w:type="dxa"/>
          </w:tcPr>
          <w:p w:rsidR="001408C6" w:rsidRDefault="008B0461">
            <w:pPr>
              <w:tabs>
                <w:tab w:val="left" w:pos="55"/>
              </w:tabs>
              <w:ind w:left="-57" w:right="227"/>
              <w:jc w:val="both"/>
            </w:pPr>
            <w:r>
              <w:rPr>
                <w:rFonts w:ascii="Times New Roman" w:hAnsi="Times New Roman"/>
                <w:lang w:eastAsia="zh-CN"/>
              </w:rPr>
              <w:t>2030</w:t>
            </w:r>
          </w:p>
        </w:tc>
      </w:tr>
      <w:tr w:rsidR="001408C6">
        <w:tc>
          <w:tcPr>
            <w:tcW w:w="2247" w:type="dxa"/>
            <w:vMerge/>
          </w:tcPr>
          <w:p w:rsidR="001408C6" w:rsidRDefault="001408C6">
            <w:pPr>
              <w:tabs>
                <w:tab w:val="left" w:pos="55"/>
              </w:tabs>
              <w:ind w:left="-57" w:right="227"/>
              <w:rPr>
                <w:rFonts w:ascii="Times New Roman" w:hAnsi="Times New Roman"/>
              </w:rPr>
            </w:pPr>
          </w:p>
        </w:tc>
        <w:tc>
          <w:tcPr>
            <w:tcW w:w="2033" w:type="dxa"/>
          </w:tcPr>
          <w:p w:rsidR="001408C6" w:rsidRDefault="008B0461">
            <w:pPr>
              <w:tabs>
                <w:tab w:val="left" w:pos="55"/>
              </w:tabs>
              <w:ind w:left="-57" w:right="227"/>
              <w:rPr>
                <w:sz w:val="22"/>
                <w:szCs w:val="22"/>
              </w:rPr>
            </w:pPr>
            <w:r>
              <w:rPr>
                <w:rFonts w:ascii="Times New Roman" w:hAnsi="Times New Roman"/>
                <w:sz w:val="22"/>
                <w:szCs w:val="22"/>
              </w:rPr>
              <w:t>2.10. ГБУЗ «Почепская ЦРБ»</w:t>
            </w:r>
          </w:p>
        </w:tc>
        <w:tc>
          <w:tcPr>
            <w:tcW w:w="1338" w:type="dxa"/>
          </w:tcPr>
          <w:p w:rsidR="001408C6" w:rsidRDefault="008B0461">
            <w:pPr>
              <w:tabs>
                <w:tab w:val="left" w:pos="55"/>
              </w:tabs>
              <w:ind w:left="-57" w:right="227"/>
              <w:jc w:val="both"/>
            </w:pPr>
            <w:r>
              <w:rPr>
                <w:rFonts w:ascii="Times New Roman" w:hAnsi="Times New Roman"/>
              </w:rPr>
              <w:t>Нет</w:t>
            </w:r>
          </w:p>
        </w:tc>
        <w:tc>
          <w:tcPr>
            <w:tcW w:w="1529" w:type="dxa"/>
          </w:tcPr>
          <w:p w:rsidR="001408C6" w:rsidRDefault="008B0461">
            <w:pPr>
              <w:tabs>
                <w:tab w:val="left" w:pos="55"/>
              </w:tabs>
              <w:ind w:left="-57" w:right="227"/>
              <w:jc w:val="both"/>
            </w:pPr>
            <w:r>
              <w:rPr>
                <w:rFonts w:ascii="Times New Roman" w:hAnsi="Times New Roman"/>
              </w:rPr>
              <w:t>Нет</w:t>
            </w:r>
          </w:p>
        </w:tc>
        <w:tc>
          <w:tcPr>
            <w:tcW w:w="3053" w:type="dxa"/>
          </w:tcPr>
          <w:p w:rsidR="001408C6" w:rsidRDefault="008B0461">
            <w:pPr>
              <w:tabs>
                <w:tab w:val="left" w:pos="55"/>
              </w:tabs>
              <w:ind w:left="-57" w:right="227"/>
              <w:jc w:val="both"/>
            </w:pPr>
            <w:r>
              <w:rPr>
                <w:rFonts w:ascii="Times New Roman" w:hAnsi="Times New Roman"/>
              </w:rPr>
              <w:t>-</w:t>
            </w:r>
          </w:p>
        </w:tc>
      </w:tr>
      <w:tr w:rsidR="001408C6">
        <w:tc>
          <w:tcPr>
            <w:tcW w:w="2247" w:type="dxa"/>
            <w:vMerge/>
          </w:tcPr>
          <w:p w:rsidR="001408C6" w:rsidRDefault="001408C6">
            <w:pPr>
              <w:tabs>
                <w:tab w:val="left" w:pos="55"/>
              </w:tabs>
              <w:ind w:left="-57" w:right="227"/>
              <w:rPr>
                <w:rFonts w:ascii="Times New Roman" w:hAnsi="Times New Roman"/>
              </w:rPr>
            </w:pPr>
          </w:p>
        </w:tc>
        <w:tc>
          <w:tcPr>
            <w:tcW w:w="2033" w:type="dxa"/>
          </w:tcPr>
          <w:p w:rsidR="001408C6" w:rsidRDefault="008B0461">
            <w:pPr>
              <w:tabs>
                <w:tab w:val="left" w:pos="55"/>
              </w:tabs>
              <w:ind w:left="-57" w:right="227"/>
              <w:rPr>
                <w:sz w:val="22"/>
                <w:szCs w:val="22"/>
              </w:rPr>
            </w:pPr>
            <w:r>
              <w:rPr>
                <w:rFonts w:ascii="Times New Roman" w:hAnsi="Times New Roman"/>
                <w:sz w:val="22"/>
                <w:szCs w:val="22"/>
              </w:rPr>
              <w:t>2.11. ГАУЗ «Брянская городская больница № 1</w:t>
            </w:r>
          </w:p>
        </w:tc>
        <w:tc>
          <w:tcPr>
            <w:tcW w:w="1338" w:type="dxa"/>
          </w:tcPr>
          <w:p w:rsidR="001408C6" w:rsidRDefault="008B0461">
            <w:pPr>
              <w:tabs>
                <w:tab w:val="left" w:pos="55"/>
              </w:tabs>
              <w:ind w:left="-57" w:right="227"/>
              <w:jc w:val="both"/>
            </w:pPr>
            <w:r>
              <w:rPr>
                <w:rFonts w:ascii="Times New Roman" w:hAnsi="Times New Roman"/>
              </w:rPr>
              <w:t>Нет</w:t>
            </w:r>
          </w:p>
        </w:tc>
        <w:tc>
          <w:tcPr>
            <w:tcW w:w="1529" w:type="dxa"/>
          </w:tcPr>
          <w:p w:rsidR="001408C6" w:rsidRDefault="008B0461">
            <w:pPr>
              <w:tabs>
                <w:tab w:val="left" w:pos="55"/>
              </w:tabs>
              <w:ind w:left="-57" w:right="227"/>
              <w:jc w:val="both"/>
            </w:pPr>
            <w:r>
              <w:rPr>
                <w:rFonts w:ascii="Times New Roman" w:hAnsi="Times New Roman"/>
              </w:rPr>
              <w:t>Нет</w:t>
            </w:r>
          </w:p>
        </w:tc>
        <w:tc>
          <w:tcPr>
            <w:tcW w:w="3053" w:type="dxa"/>
          </w:tcPr>
          <w:p w:rsidR="001408C6" w:rsidRDefault="008B0461">
            <w:pPr>
              <w:tabs>
                <w:tab w:val="left" w:pos="55"/>
              </w:tabs>
              <w:ind w:left="-57" w:right="227"/>
              <w:jc w:val="both"/>
            </w:pPr>
            <w:r>
              <w:rPr>
                <w:rFonts w:ascii="Times New Roman" w:hAnsi="Times New Roman"/>
              </w:rPr>
              <w:t>-</w:t>
            </w:r>
          </w:p>
        </w:tc>
      </w:tr>
      <w:tr w:rsidR="001408C6">
        <w:tc>
          <w:tcPr>
            <w:tcW w:w="2247" w:type="dxa"/>
            <w:vMerge/>
          </w:tcPr>
          <w:p w:rsidR="001408C6" w:rsidRDefault="001408C6">
            <w:pPr>
              <w:tabs>
                <w:tab w:val="left" w:pos="55"/>
              </w:tabs>
              <w:ind w:left="-57" w:right="227"/>
              <w:rPr>
                <w:rFonts w:ascii="Times New Roman" w:hAnsi="Times New Roman"/>
              </w:rPr>
            </w:pPr>
          </w:p>
        </w:tc>
        <w:tc>
          <w:tcPr>
            <w:tcW w:w="2033" w:type="dxa"/>
          </w:tcPr>
          <w:p w:rsidR="001408C6" w:rsidRDefault="008B0461">
            <w:pPr>
              <w:tabs>
                <w:tab w:val="left" w:pos="55"/>
              </w:tabs>
              <w:ind w:left="-57" w:right="227"/>
              <w:rPr>
                <w:sz w:val="22"/>
                <w:szCs w:val="22"/>
              </w:rPr>
            </w:pPr>
            <w:r>
              <w:rPr>
                <w:rFonts w:ascii="Times New Roman" w:hAnsi="Times New Roman"/>
                <w:sz w:val="22"/>
                <w:szCs w:val="22"/>
              </w:rPr>
              <w:t>2.12. ГБУЗ «Новозыбковска</w:t>
            </w:r>
            <w:r>
              <w:rPr>
                <w:rFonts w:ascii="Times New Roman" w:hAnsi="Times New Roman"/>
                <w:sz w:val="22"/>
                <w:szCs w:val="22"/>
              </w:rPr>
              <w:lastRenderedPageBreak/>
              <w:t>я ЦРБ»</w:t>
            </w:r>
          </w:p>
        </w:tc>
        <w:tc>
          <w:tcPr>
            <w:tcW w:w="1338" w:type="dxa"/>
          </w:tcPr>
          <w:p w:rsidR="001408C6" w:rsidRDefault="008B0461">
            <w:pPr>
              <w:tabs>
                <w:tab w:val="left" w:pos="55"/>
              </w:tabs>
              <w:ind w:left="-57" w:right="227"/>
              <w:jc w:val="both"/>
            </w:pPr>
            <w:r>
              <w:rPr>
                <w:rFonts w:ascii="Times New Roman" w:hAnsi="Times New Roman"/>
              </w:rPr>
              <w:lastRenderedPageBreak/>
              <w:t>Нет</w:t>
            </w:r>
          </w:p>
        </w:tc>
        <w:tc>
          <w:tcPr>
            <w:tcW w:w="1529" w:type="dxa"/>
          </w:tcPr>
          <w:p w:rsidR="001408C6" w:rsidRDefault="008B0461">
            <w:pPr>
              <w:tabs>
                <w:tab w:val="left" w:pos="55"/>
              </w:tabs>
              <w:ind w:left="-57" w:right="227"/>
              <w:jc w:val="both"/>
            </w:pPr>
            <w:r>
              <w:rPr>
                <w:rFonts w:ascii="Times New Roman" w:hAnsi="Times New Roman"/>
              </w:rPr>
              <w:t>Нет</w:t>
            </w:r>
          </w:p>
        </w:tc>
        <w:tc>
          <w:tcPr>
            <w:tcW w:w="3053" w:type="dxa"/>
          </w:tcPr>
          <w:p w:rsidR="001408C6" w:rsidRDefault="008B0461">
            <w:pPr>
              <w:tabs>
                <w:tab w:val="left" w:pos="55"/>
              </w:tabs>
              <w:ind w:left="-57" w:right="227"/>
              <w:jc w:val="both"/>
            </w:pPr>
            <w:r>
              <w:rPr>
                <w:rFonts w:ascii="Times New Roman" w:hAnsi="Times New Roman"/>
              </w:rPr>
              <w:t>-</w:t>
            </w:r>
          </w:p>
        </w:tc>
      </w:tr>
      <w:tr w:rsidR="001408C6">
        <w:tc>
          <w:tcPr>
            <w:tcW w:w="2247" w:type="dxa"/>
            <w:vMerge/>
          </w:tcPr>
          <w:p w:rsidR="001408C6" w:rsidRDefault="001408C6">
            <w:pPr>
              <w:tabs>
                <w:tab w:val="left" w:pos="55"/>
              </w:tabs>
              <w:ind w:left="-57" w:right="227"/>
              <w:rPr>
                <w:rFonts w:ascii="Times New Roman" w:hAnsi="Times New Roman"/>
              </w:rPr>
            </w:pPr>
          </w:p>
        </w:tc>
        <w:tc>
          <w:tcPr>
            <w:tcW w:w="2033" w:type="dxa"/>
          </w:tcPr>
          <w:p w:rsidR="001408C6" w:rsidRDefault="008B0461">
            <w:pPr>
              <w:tabs>
                <w:tab w:val="left" w:pos="55"/>
              </w:tabs>
              <w:ind w:left="-57" w:right="227"/>
              <w:rPr>
                <w:sz w:val="22"/>
                <w:szCs w:val="22"/>
              </w:rPr>
            </w:pPr>
            <w:r>
              <w:rPr>
                <w:rFonts w:ascii="Times New Roman" w:hAnsi="Times New Roman"/>
                <w:sz w:val="22"/>
                <w:szCs w:val="22"/>
              </w:rPr>
              <w:t>2.13. ГБУЗ «Жуковская МБ»</w:t>
            </w:r>
          </w:p>
        </w:tc>
        <w:tc>
          <w:tcPr>
            <w:tcW w:w="1338" w:type="dxa"/>
          </w:tcPr>
          <w:p w:rsidR="001408C6" w:rsidRDefault="008B0461">
            <w:pPr>
              <w:tabs>
                <w:tab w:val="left" w:pos="55"/>
              </w:tabs>
              <w:ind w:left="-57" w:right="227"/>
              <w:jc w:val="both"/>
            </w:pPr>
            <w:r>
              <w:rPr>
                <w:rFonts w:ascii="Times New Roman" w:hAnsi="Times New Roman"/>
              </w:rPr>
              <w:t>Нет</w:t>
            </w:r>
          </w:p>
        </w:tc>
        <w:tc>
          <w:tcPr>
            <w:tcW w:w="1529" w:type="dxa"/>
          </w:tcPr>
          <w:p w:rsidR="001408C6" w:rsidRDefault="008B0461">
            <w:pPr>
              <w:tabs>
                <w:tab w:val="left" w:pos="55"/>
              </w:tabs>
              <w:ind w:left="-57" w:right="227"/>
              <w:jc w:val="both"/>
            </w:pPr>
            <w:r>
              <w:rPr>
                <w:rFonts w:ascii="Times New Roman" w:hAnsi="Times New Roman"/>
              </w:rPr>
              <w:t>Нет</w:t>
            </w:r>
          </w:p>
        </w:tc>
        <w:tc>
          <w:tcPr>
            <w:tcW w:w="3053" w:type="dxa"/>
          </w:tcPr>
          <w:p w:rsidR="001408C6" w:rsidRDefault="008B0461">
            <w:pPr>
              <w:tabs>
                <w:tab w:val="left" w:pos="55"/>
              </w:tabs>
              <w:ind w:left="-57" w:right="227"/>
              <w:jc w:val="both"/>
            </w:pPr>
            <w:r>
              <w:rPr>
                <w:rFonts w:ascii="Times New Roman" w:hAnsi="Times New Roman"/>
              </w:rPr>
              <w:t>-</w:t>
            </w:r>
          </w:p>
        </w:tc>
      </w:tr>
      <w:tr w:rsidR="001408C6">
        <w:tc>
          <w:tcPr>
            <w:tcW w:w="2247" w:type="dxa"/>
            <w:vMerge/>
          </w:tcPr>
          <w:p w:rsidR="001408C6" w:rsidRDefault="001408C6">
            <w:pPr>
              <w:tabs>
                <w:tab w:val="left" w:pos="55"/>
              </w:tabs>
              <w:ind w:left="-57" w:right="227"/>
              <w:rPr>
                <w:rFonts w:ascii="Times New Roman" w:hAnsi="Times New Roman"/>
              </w:rPr>
            </w:pPr>
          </w:p>
        </w:tc>
        <w:tc>
          <w:tcPr>
            <w:tcW w:w="2033" w:type="dxa"/>
          </w:tcPr>
          <w:p w:rsidR="001408C6" w:rsidRDefault="008B0461">
            <w:pPr>
              <w:tabs>
                <w:tab w:val="left" w:pos="55"/>
              </w:tabs>
              <w:ind w:left="-57" w:right="227"/>
              <w:rPr>
                <w:sz w:val="22"/>
                <w:szCs w:val="22"/>
              </w:rPr>
            </w:pPr>
            <w:r>
              <w:rPr>
                <w:rFonts w:ascii="Times New Roman" w:hAnsi="Times New Roman"/>
                <w:sz w:val="22"/>
                <w:szCs w:val="22"/>
              </w:rPr>
              <w:t>2.14. ГБУЗ «Дятьковская РБ им. В.А. Понизова»</w:t>
            </w:r>
          </w:p>
        </w:tc>
        <w:tc>
          <w:tcPr>
            <w:tcW w:w="1338" w:type="dxa"/>
          </w:tcPr>
          <w:p w:rsidR="001408C6" w:rsidRDefault="008B0461">
            <w:pPr>
              <w:tabs>
                <w:tab w:val="left" w:pos="55"/>
              </w:tabs>
              <w:ind w:left="-57" w:right="227"/>
              <w:jc w:val="both"/>
            </w:pPr>
            <w:r>
              <w:rPr>
                <w:rFonts w:ascii="Times New Roman" w:hAnsi="Times New Roman"/>
              </w:rPr>
              <w:t>Нет</w:t>
            </w:r>
          </w:p>
        </w:tc>
        <w:tc>
          <w:tcPr>
            <w:tcW w:w="1529" w:type="dxa"/>
          </w:tcPr>
          <w:p w:rsidR="001408C6" w:rsidRDefault="008B0461">
            <w:pPr>
              <w:tabs>
                <w:tab w:val="left" w:pos="55"/>
              </w:tabs>
              <w:ind w:left="-57" w:right="227"/>
              <w:jc w:val="both"/>
            </w:pPr>
            <w:r>
              <w:rPr>
                <w:rFonts w:ascii="Times New Roman" w:hAnsi="Times New Roman"/>
              </w:rPr>
              <w:t>Нет</w:t>
            </w:r>
          </w:p>
        </w:tc>
        <w:tc>
          <w:tcPr>
            <w:tcW w:w="3053" w:type="dxa"/>
          </w:tcPr>
          <w:p w:rsidR="001408C6" w:rsidRDefault="008B0461">
            <w:pPr>
              <w:tabs>
                <w:tab w:val="left" w:pos="55"/>
              </w:tabs>
              <w:ind w:left="-57" w:right="227"/>
              <w:jc w:val="both"/>
            </w:pPr>
            <w:r>
              <w:rPr>
                <w:rFonts w:ascii="Times New Roman" w:hAnsi="Times New Roman"/>
              </w:rPr>
              <w:t>-</w:t>
            </w:r>
          </w:p>
        </w:tc>
      </w:tr>
      <w:tr w:rsidR="001408C6">
        <w:tc>
          <w:tcPr>
            <w:tcW w:w="2247" w:type="dxa"/>
            <w:vMerge/>
          </w:tcPr>
          <w:p w:rsidR="001408C6" w:rsidRDefault="001408C6">
            <w:pPr>
              <w:tabs>
                <w:tab w:val="left" w:pos="55"/>
              </w:tabs>
              <w:ind w:left="-57" w:right="227"/>
              <w:rPr>
                <w:rFonts w:ascii="Times New Roman" w:hAnsi="Times New Roman"/>
              </w:rPr>
            </w:pPr>
          </w:p>
        </w:tc>
        <w:tc>
          <w:tcPr>
            <w:tcW w:w="2033" w:type="dxa"/>
          </w:tcPr>
          <w:p w:rsidR="001408C6" w:rsidRDefault="008B0461">
            <w:pPr>
              <w:tabs>
                <w:tab w:val="left" w:pos="55"/>
              </w:tabs>
              <w:ind w:left="-57" w:right="227"/>
              <w:rPr>
                <w:sz w:val="22"/>
                <w:szCs w:val="22"/>
              </w:rPr>
            </w:pPr>
            <w:r>
              <w:rPr>
                <w:rFonts w:ascii="Times New Roman" w:hAnsi="Times New Roman"/>
                <w:sz w:val="22"/>
                <w:szCs w:val="22"/>
              </w:rPr>
              <w:t>2.15. ГАУЗ «Брянская городская поликлиника № 5»</w:t>
            </w:r>
          </w:p>
        </w:tc>
        <w:tc>
          <w:tcPr>
            <w:tcW w:w="1338" w:type="dxa"/>
          </w:tcPr>
          <w:p w:rsidR="001408C6" w:rsidRDefault="008B0461">
            <w:pPr>
              <w:tabs>
                <w:tab w:val="left" w:pos="55"/>
              </w:tabs>
              <w:ind w:left="-57" w:right="227"/>
              <w:jc w:val="both"/>
            </w:pPr>
            <w:r>
              <w:rPr>
                <w:rFonts w:ascii="Times New Roman" w:hAnsi="Times New Roman"/>
              </w:rPr>
              <w:t>Нет</w:t>
            </w:r>
          </w:p>
        </w:tc>
        <w:tc>
          <w:tcPr>
            <w:tcW w:w="1529" w:type="dxa"/>
          </w:tcPr>
          <w:p w:rsidR="001408C6" w:rsidRDefault="008B0461">
            <w:pPr>
              <w:tabs>
                <w:tab w:val="left" w:pos="55"/>
              </w:tabs>
              <w:ind w:left="-57" w:right="227"/>
              <w:jc w:val="both"/>
            </w:pPr>
            <w:r>
              <w:rPr>
                <w:rFonts w:ascii="Times New Roman" w:hAnsi="Times New Roman"/>
              </w:rPr>
              <w:t>Нет</w:t>
            </w:r>
          </w:p>
        </w:tc>
        <w:tc>
          <w:tcPr>
            <w:tcW w:w="3053" w:type="dxa"/>
          </w:tcPr>
          <w:p w:rsidR="001408C6" w:rsidRDefault="008B0461">
            <w:pPr>
              <w:tabs>
                <w:tab w:val="left" w:pos="55"/>
              </w:tabs>
              <w:ind w:left="-57" w:right="227"/>
              <w:jc w:val="both"/>
            </w:pPr>
            <w:r>
              <w:rPr>
                <w:rFonts w:ascii="Times New Roman" w:hAnsi="Times New Roman"/>
              </w:rPr>
              <w:t>-</w:t>
            </w:r>
          </w:p>
        </w:tc>
      </w:tr>
      <w:tr w:rsidR="001408C6">
        <w:tc>
          <w:tcPr>
            <w:tcW w:w="2247" w:type="dxa"/>
            <w:vMerge/>
          </w:tcPr>
          <w:p w:rsidR="001408C6" w:rsidRDefault="001408C6">
            <w:pPr>
              <w:tabs>
                <w:tab w:val="left" w:pos="55"/>
              </w:tabs>
              <w:ind w:left="-57" w:right="227"/>
              <w:rPr>
                <w:rFonts w:ascii="Times New Roman" w:hAnsi="Times New Roman"/>
              </w:rPr>
            </w:pPr>
          </w:p>
        </w:tc>
        <w:tc>
          <w:tcPr>
            <w:tcW w:w="2033" w:type="dxa"/>
          </w:tcPr>
          <w:p w:rsidR="001408C6" w:rsidRDefault="008B0461">
            <w:pPr>
              <w:tabs>
                <w:tab w:val="left" w:pos="55"/>
              </w:tabs>
              <w:ind w:left="-57" w:right="227"/>
              <w:rPr>
                <w:sz w:val="22"/>
                <w:szCs w:val="22"/>
              </w:rPr>
            </w:pPr>
            <w:r>
              <w:rPr>
                <w:rFonts w:ascii="Times New Roman" w:hAnsi="Times New Roman"/>
                <w:sz w:val="22"/>
                <w:szCs w:val="22"/>
              </w:rPr>
              <w:t>2.16. ГАУЗ «Брянская городская поликлиника № 4»</w:t>
            </w:r>
          </w:p>
        </w:tc>
        <w:tc>
          <w:tcPr>
            <w:tcW w:w="1338" w:type="dxa"/>
          </w:tcPr>
          <w:p w:rsidR="001408C6" w:rsidRDefault="008B0461">
            <w:pPr>
              <w:tabs>
                <w:tab w:val="left" w:pos="55"/>
              </w:tabs>
              <w:ind w:left="-57" w:right="227"/>
              <w:jc w:val="both"/>
            </w:pPr>
            <w:r>
              <w:rPr>
                <w:rFonts w:ascii="Times New Roman" w:hAnsi="Times New Roman"/>
              </w:rPr>
              <w:t>Нет</w:t>
            </w:r>
          </w:p>
        </w:tc>
        <w:tc>
          <w:tcPr>
            <w:tcW w:w="1529" w:type="dxa"/>
          </w:tcPr>
          <w:p w:rsidR="001408C6" w:rsidRDefault="008B0461">
            <w:pPr>
              <w:tabs>
                <w:tab w:val="left" w:pos="55"/>
              </w:tabs>
              <w:ind w:left="-57" w:right="227"/>
              <w:jc w:val="both"/>
            </w:pPr>
            <w:r>
              <w:rPr>
                <w:rFonts w:ascii="Times New Roman" w:hAnsi="Times New Roman"/>
              </w:rPr>
              <w:t>Нет</w:t>
            </w:r>
          </w:p>
        </w:tc>
        <w:tc>
          <w:tcPr>
            <w:tcW w:w="3053" w:type="dxa"/>
          </w:tcPr>
          <w:p w:rsidR="001408C6" w:rsidRDefault="008B0461">
            <w:pPr>
              <w:tabs>
                <w:tab w:val="left" w:pos="55"/>
              </w:tabs>
              <w:ind w:left="-57" w:right="227"/>
              <w:jc w:val="both"/>
            </w:pPr>
            <w:r>
              <w:rPr>
                <w:rFonts w:ascii="Times New Roman" w:hAnsi="Times New Roman"/>
              </w:rPr>
              <w:t>-</w:t>
            </w:r>
          </w:p>
        </w:tc>
      </w:tr>
      <w:tr w:rsidR="001408C6">
        <w:tc>
          <w:tcPr>
            <w:tcW w:w="2247" w:type="dxa"/>
            <w:vMerge/>
          </w:tcPr>
          <w:p w:rsidR="001408C6" w:rsidRDefault="001408C6">
            <w:pPr>
              <w:tabs>
                <w:tab w:val="left" w:pos="55"/>
              </w:tabs>
              <w:ind w:left="-57" w:right="227"/>
              <w:rPr>
                <w:rFonts w:ascii="Times New Roman" w:hAnsi="Times New Roman"/>
              </w:rPr>
            </w:pPr>
          </w:p>
        </w:tc>
        <w:tc>
          <w:tcPr>
            <w:tcW w:w="2033" w:type="dxa"/>
          </w:tcPr>
          <w:p w:rsidR="001408C6" w:rsidRDefault="008B0461">
            <w:pPr>
              <w:tabs>
                <w:tab w:val="left" w:pos="55"/>
              </w:tabs>
              <w:ind w:left="-57" w:right="227"/>
              <w:rPr>
                <w:sz w:val="22"/>
                <w:szCs w:val="22"/>
              </w:rPr>
            </w:pPr>
            <w:r>
              <w:rPr>
                <w:rFonts w:ascii="Times New Roman" w:hAnsi="Times New Roman"/>
                <w:sz w:val="22"/>
                <w:szCs w:val="22"/>
              </w:rPr>
              <w:t>2.17. ГАУЗ «Брянская городская больница № 2»</w:t>
            </w:r>
          </w:p>
        </w:tc>
        <w:tc>
          <w:tcPr>
            <w:tcW w:w="1338" w:type="dxa"/>
          </w:tcPr>
          <w:p w:rsidR="001408C6" w:rsidRDefault="008B0461">
            <w:pPr>
              <w:tabs>
                <w:tab w:val="left" w:pos="55"/>
              </w:tabs>
              <w:ind w:left="-57" w:right="227"/>
              <w:jc w:val="both"/>
            </w:pPr>
            <w:r>
              <w:rPr>
                <w:rFonts w:ascii="Times New Roman" w:hAnsi="Times New Roman"/>
              </w:rPr>
              <w:t>Нет</w:t>
            </w:r>
          </w:p>
        </w:tc>
        <w:tc>
          <w:tcPr>
            <w:tcW w:w="1529" w:type="dxa"/>
          </w:tcPr>
          <w:p w:rsidR="001408C6" w:rsidRDefault="008B0461">
            <w:pPr>
              <w:tabs>
                <w:tab w:val="left" w:pos="55"/>
              </w:tabs>
              <w:ind w:left="-57" w:right="227"/>
              <w:jc w:val="both"/>
            </w:pPr>
            <w:r>
              <w:rPr>
                <w:rFonts w:ascii="Times New Roman" w:hAnsi="Times New Roman"/>
              </w:rPr>
              <w:t>Нет</w:t>
            </w:r>
          </w:p>
        </w:tc>
        <w:tc>
          <w:tcPr>
            <w:tcW w:w="3053" w:type="dxa"/>
          </w:tcPr>
          <w:p w:rsidR="001408C6" w:rsidRDefault="008B0461">
            <w:pPr>
              <w:tabs>
                <w:tab w:val="left" w:pos="55"/>
              </w:tabs>
              <w:ind w:left="-57" w:right="227"/>
              <w:jc w:val="both"/>
            </w:pPr>
            <w:r>
              <w:rPr>
                <w:rFonts w:ascii="Times New Roman" w:hAnsi="Times New Roman"/>
              </w:rPr>
              <w:t>-</w:t>
            </w:r>
          </w:p>
        </w:tc>
      </w:tr>
      <w:tr w:rsidR="001408C6">
        <w:tc>
          <w:tcPr>
            <w:tcW w:w="2247" w:type="dxa"/>
            <w:vMerge/>
          </w:tcPr>
          <w:p w:rsidR="001408C6" w:rsidRDefault="001408C6">
            <w:pPr>
              <w:tabs>
                <w:tab w:val="left" w:pos="55"/>
              </w:tabs>
              <w:ind w:left="-57" w:right="227"/>
              <w:rPr>
                <w:rFonts w:ascii="Times New Roman" w:hAnsi="Times New Roman"/>
              </w:rPr>
            </w:pPr>
          </w:p>
        </w:tc>
        <w:tc>
          <w:tcPr>
            <w:tcW w:w="2033" w:type="dxa"/>
          </w:tcPr>
          <w:p w:rsidR="001408C6" w:rsidRDefault="008B0461">
            <w:pPr>
              <w:tabs>
                <w:tab w:val="left" w:pos="55"/>
              </w:tabs>
              <w:ind w:left="-57" w:right="227"/>
              <w:rPr>
                <w:sz w:val="22"/>
                <w:szCs w:val="22"/>
              </w:rPr>
            </w:pPr>
            <w:r>
              <w:rPr>
                <w:rFonts w:ascii="Times New Roman" w:hAnsi="Times New Roman"/>
                <w:sz w:val="22"/>
                <w:szCs w:val="22"/>
              </w:rPr>
              <w:t>2.18. ГБУЗ «Клинцовская ЦГБ»</w:t>
            </w:r>
          </w:p>
        </w:tc>
        <w:tc>
          <w:tcPr>
            <w:tcW w:w="1338" w:type="dxa"/>
          </w:tcPr>
          <w:p w:rsidR="001408C6" w:rsidRDefault="008B0461">
            <w:pPr>
              <w:tabs>
                <w:tab w:val="left" w:pos="55"/>
              </w:tabs>
              <w:ind w:left="-57" w:right="227"/>
              <w:jc w:val="both"/>
            </w:pPr>
            <w:r>
              <w:rPr>
                <w:rFonts w:ascii="Times New Roman" w:hAnsi="Times New Roman"/>
              </w:rPr>
              <w:t>Нет</w:t>
            </w:r>
          </w:p>
        </w:tc>
        <w:tc>
          <w:tcPr>
            <w:tcW w:w="1529" w:type="dxa"/>
          </w:tcPr>
          <w:p w:rsidR="001408C6" w:rsidRDefault="008B0461">
            <w:pPr>
              <w:tabs>
                <w:tab w:val="left" w:pos="55"/>
              </w:tabs>
              <w:ind w:left="-57" w:right="227"/>
              <w:jc w:val="both"/>
            </w:pPr>
            <w:r>
              <w:rPr>
                <w:rFonts w:ascii="Times New Roman" w:hAnsi="Times New Roman"/>
              </w:rPr>
              <w:t>Нет</w:t>
            </w:r>
          </w:p>
        </w:tc>
        <w:tc>
          <w:tcPr>
            <w:tcW w:w="3053" w:type="dxa"/>
          </w:tcPr>
          <w:p w:rsidR="001408C6" w:rsidRDefault="008B0461">
            <w:pPr>
              <w:tabs>
                <w:tab w:val="left" w:pos="55"/>
              </w:tabs>
              <w:ind w:left="-57" w:right="227"/>
              <w:jc w:val="both"/>
            </w:pPr>
            <w:r>
              <w:rPr>
                <w:rFonts w:ascii="Times New Roman" w:hAnsi="Times New Roman"/>
              </w:rPr>
              <w:t>-</w:t>
            </w:r>
          </w:p>
        </w:tc>
      </w:tr>
      <w:tr w:rsidR="001408C6">
        <w:tc>
          <w:tcPr>
            <w:tcW w:w="2247" w:type="dxa"/>
            <w:vMerge w:val="restart"/>
          </w:tcPr>
          <w:p w:rsidR="001408C6" w:rsidRDefault="008B0461">
            <w:pPr>
              <w:tabs>
                <w:tab w:val="left" w:pos="55"/>
              </w:tabs>
              <w:ind w:left="-57" w:right="227"/>
            </w:pPr>
            <w:r>
              <w:rPr>
                <w:rFonts w:ascii="Times New Roman" w:hAnsi="Times New Roman"/>
              </w:rPr>
              <w:t>3. Подразделения ВРТ</w:t>
            </w:r>
          </w:p>
        </w:tc>
        <w:tc>
          <w:tcPr>
            <w:tcW w:w="2033" w:type="dxa"/>
          </w:tcPr>
          <w:p w:rsidR="001408C6" w:rsidRDefault="008B0461">
            <w:pPr>
              <w:tabs>
                <w:tab w:val="left" w:pos="55"/>
              </w:tabs>
              <w:ind w:left="-57" w:right="227"/>
              <w:rPr>
                <w:sz w:val="22"/>
                <w:szCs w:val="22"/>
              </w:rPr>
            </w:pPr>
            <w:r>
              <w:rPr>
                <w:rFonts w:ascii="Times New Roman" w:hAnsi="Times New Roman"/>
                <w:sz w:val="22"/>
                <w:szCs w:val="22"/>
              </w:rPr>
              <w:t>Наименование МО</w:t>
            </w:r>
          </w:p>
        </w:tc>
        <w:tc>
          <w:tcPr>
            <w:tcW w:w="2867" w:type="dxa"/>
            <w:gridSpan w:val="2"/>
          </w:tcPr>
          <w:p w:rsidR="001408C6" w:rsidRDefault="008B0461">
            <w:pPr>
              <w:tabs>
                <w:tab w:val="left" w:pos="55"/>
              </w:tabs>
              <w:ind w:left="-57" w:right="227"/>
              <w:rPr>
                <w:sz w:val="22"/>
                <w:szCs w:val="22"/>
              </w:rPr>
            </w:pPr>
            <w:r>
              <w:rPr>
                <w:rFonts w:ascii="Times New Roman" w:hAnsi="Times New Roman"/>
                <w:sz w:val="22"/>
                <w:szCs w:val="22"/>
              </w:rPr>
              <w:t>Имеется действующий Сертификат</w:t>
            </w:r>
          </w:p>
        </w:tc>
        <w:tc>
          <w:tcPr>
            <w:tcW w:w="3053" w:type="dxa"/>
          </w:tcPr>
          <w:p w:rsidR="001408C6" w:rsidRDefault="008B0461">
            <w:pPr>
              <w:tabs>
                <w:tab w:val="left" w:pos="55"/>
              </w:tabs>
              <w:ind w:left="-57" w:right="227"/>
              <w:rPr>
                <w:sz w:val="22"/>
                <w:szCs w:val="22"/>
              </w:rPr>
            </w:pPr>
            <w:r>
              <w:rPr>
                <w:rFonts w:ascii="Times New Roman" w:hAnsi="Times New Roman"/>
                <w:sz w:val="22"/>
                <w:szCs w:val="22"/>
              </w:rPr>
              <w:t>Год планируемой сертификации / ресертификации СМК</w:t>
            </w:r>
          </w:p>
        </w:tc>
      </w:tr>
      <w:tr w:rsidR="001408C6">
        <w:tc>
          <w:tcPr>
            <w:tcW w:w="2247" w:type="dxa"/>
            <w:vMerge/>
          </w:tcPr>
          <w:p w:rsidR="001408C6" w:rsidRDefault="001408C6">
            <w:pPr>
              <w:tabs>
                <w:tab w:val="left" w:pos="55"/>
              </w:tabs>
              <w:ind w:left="-57" w:right="227"/>
              <w:rPr>
                <w:rFonts w:ascii="Times New Roman" w:hAnsi="Times New Roman"/>
              </w:rPr>
            </w:pPr>
          </w:p>
        </w:tc>
        <w:tc>
          <w:tcPr>
            <w:tcW w:w="2033" w:type="dxa"/>
          </w:tcPr>
          <w:p w:rsidR="001408C6" w:rsidRDefault="008B0461">
            <w:pPr>
              <w:tabs>
                <w:tab w:val="left" w:pos="55"/>
              </w:tabs>
              <w:ind w:left="-57" w:right="227"/>
              <w:rPr>
                <w:sz w:val="22"/>
                <w:szCs w:val="22"/>
              </w:rPr>
            </w:pPr>
            <w:r>
              <w:rPr>
                <w:rFonts w:ascii="Times New Roman" w:hAnsi="Times New Roman"/>
                <w:sz w:val="22"/>
                <w:szCs w:val="22"/>
              </w:rPr>
              <w:t>3.1. ГБУЗ «Брянская МБ»</w:t>
            </w:r>
          </w:p>
        </w:tc>
        <w:tc>
          <w:tcPr>
            <w:tcW w:w="2867" w:type="dxa"/>
            <w:gridSpan w:val="2"/>
          </w:tcPr>
          <w:p w:rsidR="001408C6" w:rsidRDefault="008B0461">
            <w:pPr>
              <w:tabs>
                <w:tab w:val="left" w:pos="55"/>
              </w:tabs>
              <w:ind w:left="-57" w:right="227"/>
              <w:jc w:val="both"/>
            </w:pPr>
            <w:r>
              <w:rPr>
                <w:rFonts w:ascii="Times New Roman" w:hAnsi="Times New Roman"/>
              </w:rPr>
              <w:t>Нет</w:t>
            </w:r>
          </w:p>
        </w:tc>
        <w:tc>
          <w:tcPr>
            <w:tcW w:w="3053" w:type="dxa"/>
          </w:tcPr>
          <w:p w:rsidR="001408C6" w:rsidRDefault="008B0461">
            <w:pPr>
              <w:tabs>
                <w:tab w:val="left" w:pos="55"/>
              </w:tabs>
              <w:ind w:left="-57" w:right="227"/>
              <w:jc w:val="both"/>
            </w:pPr>
            <w:r>
              <w:rPr>
                <w:rFonts w:ascii="Times New Roman" w:hAnsi="Times New Roman"/>
              </w:rPr>
              <w:t>-</w:t>
            </w:r>
          </w:p>
        </w:tc>
      </w:tr>
      <w:tr w:rsidR="001408C6">
        <w:tc>
          <w:tcPr>
            <w:tcW w:w="2247" w:type="dxa"/>
            <w:vMerge/>
          </w:tcPr>
          <w:p w:rsidR="001408C6" w:rsidRDefault="001408C6">
            <w:pPr>
              <w:tabs>
                <w:tab w:val="left" w:pos="55"/>
              </w:tabs>
              <w:ind w:left="-57" w:right="227"/>
              <w:rPr>
                <w:rFonts w:ascii="Times New Roman" w:hAnsi="Times New Roman"/>
              </w:rPr>
            </w:pPr>
          </w:p>
        </w:tc>
        <w:tc>
          <w:tcPr>
            <w:tcW w:w="2033" w:type="dxa"/>
          </w:tcPr>
          <w:p w:rsidR="001408C6" w:rsidRDefault="008B0461">
            <w:pPr>
              <w:tabs>
                <w:tab w:val="left" w:pos="55"/>
              </w:tabs>
              <w:ind w:left="-57" w:right="227"/>
              <w:rPr>
                <w:sz w:val="22"/>
                <w:szCs w:val="22"/>
              </w:rPr>
            </w:pPr>
            <w:r>
              <w:rPr>
                <w:rFonts w:ascii="Times New Roman" w:hAnsi="Times New Roman"/>
                <w:sz w:val="22"/>
                <w:szCs w:val="22"/>
              </w:rPr>
              <w:t>3.2. ГАУЗ«Брянский областной центр охраны здоровья семьи и репродукции»</w:t>
            </w:r>
          </w:p>
          <w:p w:rsidR="001408C6" w:rsidRDefault="001408C6">
            <w:pPr>
              <w:tabs>
                <w:tab w:val="left" w:pos="55"/>
              </w:tabs>
              <w:ind w:left="-57" w:right="227"/>
              <w:rPr>
                <w:rFonts w:ascii="Times New Roman" w:hAnsi="Times New Roman"/>
              </w:rPr>
            </w:pPr>
          </w:p>
        </w:tc>
        <w:tc>
          <w:tcPr>
            <w:tcW w:w="2867" w:type="dxa"/>
            <w:gridSpan w:val="2"/>
          </w:tcPr>
          <w:p w:rsidR="001408C6" w:rsidRDefault="008B0461">
            <w:pPr>
              <w:tabs>
                <w:tab w:val="left" w:pos="55"/>
              </w:tabs>
              <w:ind w:left="-57" w:right="227"/>
              <w:jc w:val="both"/>
            </w:pPr>
            <w:r>
              <w:rPr>
                <w:rFonts w:ascii="Times New Roman" w:hAnsi="Times New Roman"/>
              </w:rPr>
              <w:t>Нет</w:t>
            </w:r>
          </w:p>
        </w:tc>
        <w:tc>
          <w:tcPr>
            <w:tcW w:w="3053" w:type="dxa"/>
          </w:tcPr>
          <w:p w:rsidR="001408C6" w:rsidRDefault="008B0461">
            <w:pPr>
              <w:tabs>
                <w:tab w:val="left" w:pos="55"/>
              </w:tabs>
              <w:ind w:left="-57" w:right="227"/>
              <w:jc w:val="both"/>
            </w:pPr>
            <w:r>
              <w:rPr>
                <w:rFonts w:ascii="Times New Roman" w:hAnsi="Times New Roman"/>
              </w:rPr>
              <w:t>-</w:t>
            </w:r>
          </w:p>
        </w:tc>
      </w:tr>
      <w:tr w:rsidR="001408C6">
        <w:tc>
          <w:tcPr>
            <w:tcW w:w="2247" w:type="dxa"/>
            <w:vMerge w:val="restart"/>
          </w:tcPr>
          <w:p w:rsidR="001408C6" w:rsidRDefault="008B0461">
            <w:pPr>
              <w:tabs>
                <w:tab w:val="left" w:pos="55"/>
              </w:tabs>
              <w:ind w:left="-57" w:right="227"/>
            </w:pPr>
            <w:r>
              <w:rPr>
                <w:rFonts w:ascii="Times New Roman" w:hAnsi="Times New Roman"/>
              </w:rPr>
              <w:t>4. Детские больницы</w:t>
            </w:r>
          </w:p>
        </w:tc>
        <w:tc>
          <w:tcPr>
            <w:tcW w:w="2033" w:type="dxa"/>
          </w:tcPr>
          <w:p w:rsidR="001408C6" w:rsidRDefault="008B0461">
            <w:pPr>
              <w:tabs>
                <w:tab w:val="left" w:pos="55"/>
              </w:tabs>
              <w:ind w:left="-57" w:right="227"/>
              <w:rPr>
                <w:sz w:val="22"/>
                <w:szCs w:val="22"/>
              </w:rPr>
            </w:pPr>
            <w:r>
              <w:rPr>
                <w:rFonts w:ascii="Times New Roman" w:hAnsi="Times New Roman"/>
                <w:sz w:val="22"/>
                <w:szCs w:val="22"/>
              </w:rPr>
              <w:t>Наименование МО</w:t>
            </w:r>
          </w:p>
        </w:tc>
        <w:tc>
          <w:tcPr>
            <w:tcW w:w="2867" w:type="dxa"/>
            <w:gridSpan w:val="2"/>
          </w:tcPr>
          <w:p w:rsidR="001408C6" w:rsidRDefault="008B0461">
            <w:pPr>
              <w:tabs>
                <w:tab w:val="left" w:pos="55"/>
              </w:tabs>
              <w:ind w:left="-57" w:right="227"/>
              <w:rPr>
                <w:sz w:val="22"/>
                <w:szCs w:val="22"/>
              </w:rPr>
            </w:pPr>
            <w:r>
              <w:rPr>
                <w:rFonts w:ascii="Times New Roman" w:hAnsi="Times New Roman"/>
                <w:sz w:val="22"/>
                <w:szCs w:val="22"/>
              </w:rPr>
              <w:t>Имеется действующий Сертификат</w:t>
            </w:r>
          </w:p>
        </w:tc>
        <w:tc>
          <w:tcPr>
            <w:tcW w:w="3053" w:type="dxa"/>
          </w:tcPr>
          <w:p w:rsidR="001408C6" w:rsidRDefault="008B0461">
            <w:pPr>
              <w:tabs>
                <w:tab w:val="left" w:pos="55"/>
              </w:tabs>
              <w:ind w:left="-57" w:right="227"/>
              <w:rPr>
                <w:sz w:val="22"/>
                <w:szCs w:val="22"/>
              </w:rPr>
            </w:pPr>
            <w:r>
              <w:rPr>
                <w:rFonts w:ascii="Times New Roman" w:hAnsi="Times New Roman"/>
                <w:sz w:val="22"/>
                <w:szCs w:val="22"/>
              </w:rPr>
              <w:t>Год планируемой сертификации / ресертификации СМК</w:t>
            </w:r>
          </w:p>
        </w:tc>
      </w:tr>
      <w:tr w:rsidR="001408C6">
        <w:tc>
          <w:tcPr>
            <w:tcW w:w="2247" w:type="dxa"/>
            <w:vMerge/>
          </w:tcPr>
          <w:p w:rsidR="001408C6" w:rsidRDefault="001408C6">
            <w:pPr>
              <w:tabs>
                <w:tab w:val="left" w:pos="55"/>
              </w:tabs>
              <w:ind w:left="-57" w:right="227"/>
              <w:rPr>
                <w:rFonts w:ascii="Times New Roman" w:hAnsi="Times New Roman"/>
              </w:rPr>
            </w:pPr>
          </w:p>
        </w:tc>
        <w:tc>
          <w:tcPr>
            <w:tcW w:w="2033" w:type="dxa"/>
          </w:tcPr>
          <w:p w:rsidR="001408C6" w:rsidRDefault="008B0461">
            <w:pPr>
              <w:tabs>
                <w:tab w:val="left" w:pos="55"/>
              </w:tabs>
              <w:ind w:left="-57" w:right="227"/>
              <w:rPr>
                <w:sz w:val="22"/>
                <w:szCs w:val="22"/>
              </w:rPr>
            </w:pPr>
            <w:r>
              <w:rPr>
                <w:rFonts w:ascii="Times New Roman" w:hAnsi="Times New Roman"/>
                <w:sz w:val="22"/>
                <w:szCs w:val="22"/>
              </w:rPr>
              <w:t>4.1. ГБУЗ «Брянская областная детская больница»</w:t>
            </w:r>
          </w:p>
        </w:tc>
        <w:tc>
          <w:tcPr>
            <w:tcW w:w="2867" w:type="dxa"/>
            <w:gridSpan w:val="2"/>
          </w:tcPr>
          <w:p w:rsidR="001408C6" w:rsidRDefault="008B0461">
            <w:pPr>
              <w:tabs>
                <w:tab w:val="left" w:pos="55"/>
              </w:tabs>
              <w:ind w:left="-57" w:right="227"/>
              <w:jc w:val="both"/>
            </w:pPr>
            <w:r>
              <w:rPr>
                <w:rFonts w:ascii="Times New Roman" w:hAnsi="Times New Roman"/>
              </w:rPr>
              <w:t>Нет</w:t>
            </w:r>
          </w:p>
        </w:tc>
        <w:tc>
          <w:tcPr>
            <w:tcW w:w="3053" w:type="dxa"/>
          </w:tcPr>
          <w:p w:rsidR="001408C6" w:rsidRDefault="008B0461">
            <w:pPr>
              <w:tabs>
                <w:tab w:val="left" w:pos="55"/>
              </w:tabs>
              <w:ind w:left="-57" w:right="227"/>
              <w:jc w:val="both"/>
            </w:pPr>
            <w:r>
              <w:rPr>
                <w:rFonts w:ascii="Times New Roman" w:hAnsi="Times New Roman"/>
              </w:rPr>
              <w:t>2030</w:t>
            </w:r>
          </w:p>
        </w:tc>
      </w:tr>
      <w:tr w:rsidR="001408C6">
        <w:tc>
          <w:tcPr>
            <w:tcW w:w="2247" w:type="dxa"/>
            <w:vMerge/>
          </w:tcPr>
          <w:p w:rsidR="001408C6" w:rsidRDefault="001408C6">
            <w:pPr>
              <w:tabs>
                <w:tab w:val="left" w:pos="55"/>
              </w:tabs>
              <w:ind w:left="-57" w:right="227"/>
              <w:rPr>
                <w:rFonts w:ascii="Times New Roman" w:hAnsi="Times New Roman"/>
              </w:rPr>
            </w:pPr>
          </w:p>
        </w:tc>
        <w:tc>
          <w:tcPr>
            <w:tcW w:w="2033" w:type="dxa"/>
          </w:tcPr>
          <w:p w:rsidR="001408C6" w:rsidRDefault="008B0461">
            <w:pPr>
              <w:tabs>
                <w:tab w:val="left" w:pos="55"/>
              </w:tabs>
              <w:ind w:left="-57" w:right="227"/>
              <w:rPr>
                <w:sz w:val="22"/>
                <w:szCs w:val="22"/>
              </w:rPr>
            </w:pPr>
            <w:r>
              <w:rPr>
                <w:rFonts w:ascii="Times New Roman" w:hAnsi="Times New Roman"/>
                <w:sz w:val="22"/>
                <w:szCs w:val="22"/>
              </w:rPr>
              <w:t>4.2. ГБУЗ «Брянская городская детская больница № 1»</w:t>
            </w:r>
          </w:p>
        </w:tc>
        <w:tc>
          <w:tcPr>
            <w:tcW w:w="2867" w:type="dxa"/>
            <w:gridSpan w:val="2"/>
          </w:tcPr>
          <w:p w:rsidR="001408C6" w:rsidRDefault="008B0461">
            <w:pPr>
              <w:tabs>
                <w:tab w:val="left" w:pos="55"/>
              </w:tabs>
              <w:ind w:left="-57" w:right="227"/>
              <w:jc w:val="both"/>
            </w:pPr>
            <w:r>
              <w:rPr>
                <w:rFonts w:ascii="Times New Roman" w:hAnsi="Times New Roman"/>
              </w:rPr>
              <w:t>Нет</w:t>
            </w:r>
          </w:p>
        </w:tc>
        <w:tc>
          <w:tcPr>
            <w:tcW w:w="3053" w:type="dxa"/>
          </w:tcPr>
          <w:p w:rsidR="001408C6" w:rsidRDefault="008B0461">
            <w:pPr>
              <w:tabs>
                <w:tab w:val="left" w:pos="55"/>
              </w:tabs>
              <w:ind w:left="-57" w:right="227"/>
              <w:jc w:val="both"/>
            </w:pPr>
            <w:r>
              <w:rPr>
                <w:rFonts w:ascii="Times New Roman" w:hAnsi="Times New Roman"/>
              </w:rPr>
              <w:t>-</w:t>
            </w:r>
          </w:p>
        </w:tc>
      </w:tr>
      <w:tr w:rsidR="001408C6">
        <w:tc>
          <w:tcPr>
            <w:tcW w:w="2247" w:type="dxa"/>
            <w:vMerge w:val="restart"/>
          </w:tcPr>
          <w:p w:rsidR="001408C6" w:rsidRDefault="008B0461">
            <w:pPr>
              <w:tabs>
                <w:tab w:val="left" w:pos="55"/>
              </w:tabs>
              <w:ind w:left="-57" w:right="227"/>
            </w:pPr>
            <w:r>
              <w:rPr>
                <w:rFonts w:ascii="Times New Roman" w:hAnsi="Times New Roman"/>
              </w:rPr>
              <w:t>5. Детские поликлиники</w:t>
            </w:r>
          </w:p>
        </w:tc>
        <w:tc>
          <w:tcPr>
            <w:tcW w:w="2033" w:type="dxa"/>
          </w:tcPr>
          <w:p w:rsidR="001408C6" w:rsidRDefault="008B0461">
            <w:pPr>
              <w:tabs>
                <w:tab w:val="left" w:pos="55"/>
              </w:tabs>
              <w:ind w:left="-57" w:right="227"/>
              <w:rPr>
                <w:sz w:val="22"/>
                <w:szCs w:val="22"/>
              </w:rPr>
            </w:pPr>
            <w:r>
              <w:rPr>
                <w:rFonts w:ascii="Times New Roman" w:hAnsi="Times New Roman"/>
                <w:sz w:val="22"/>
                <w:szCs w:val="22"/>
              </w:rPr>
              <w:t>Наименование МО</w:t>
            </w:r>
          </w:p>
        </w:tc>
        <w:tc>
          <w:tcPr>
            <w:tcW w:w="2867" w:type="dxa"/>
            <w:gridSpan w:val="2"/>
          </w:tcPr>
          <w:p w:rsidR="001408C6" w:rsidRDefault="008B0461">
            <w:pPr>
              <w:tabs>
                <w:tab w:val="left" w:pos="55"/>
              </w:tabs>
              <w:ind w:left="-57" w:right="227"/>
              <w:rPr>
                <w:sz w:val="22"/>
                <w:szCs w:val="22"/>
              </w:rPr>
            </w:pPr>
            <w:r>
              <w:rPr>
                <w:rFonts w:ascii="Times New Roman" w:hAnsi="Times New Roman"/>
                <w:sz w:val="22"/>
                <w:szCs w:val="22"/>
              </w:rPr>
              <w:t>Имеется действующий Сертификат</w:t>
            </w:r>
          </w:p>
        </w:tc>
        <w:tc>
          <w:tcPr>
            <w:tcW w:w="3053" w:type="dxa"/>
          </w:tcPr>
          <w:p w:rsidR="001408C6" w:rsidRDefault="008B0461">
            <w:pPr>
              <w:tabs>
                <w:tab w:val="left" w:pos="55"/>
              </w:tabs>
              <w:ind w:left="-57" w:right="227"/>
              <w:rPr>
                <w:sz w:val="22"/>
                <w:szCs w:val="22"/>
              </w:rPr>
            </w:pPr>
            <w:r>
              <w:rPr>
                <w:rFonts w:ascii="Times New Roman" w:hAnsi="Times New Roman"/>
                <w:sz w:val="22"/>
                <w:szCs w:val="22"/>
              </w:rPr>
              <w:t>Год планируемой сертификации / ресертификации СМК</w:t>
            </w:r>
          </w:p>
        </w:tc>
      </w:tr>
      <w:tr w:rsidR="001408C6">
        <w:trPr>
          <w:trHeight w:val="1517"/>
        </w:trPr>
        <w:tc>
          <w:tcPr>
            <w:tcW w:w="2247" w:type="dxa"/>
            <w:vMerge/>
          </w:tcPr>
          <w:p w:rsidR="001408C6" w:rsidRDefault="001408C6">
            <w:pPr>
              <w:tabs>
                <w:tab w:val="left" w:pos="55"/>
              </w:tabs>
              <w:ind w:left="-57" w:right="227"/>
              <w:rPr>
                <w:rFonts w:ascii="Times New Roman" w:hAnsi="Times New Roman"/>
              </w:rPr>
            </w:pPr>
          </w:p>
        </w:tc>
        <w:tc>
          <w:tcPr>
            <w:tcW w:w="2033" w:type="dxa"/>
          </w:tcPr>
          <w:p w:rsidR="001408C6" w:rsidRDefault="008B0461">
            <w:pPr>
              <w:tabs>
                <w:tab w:val="left" w:pos="55"/>
              </w:tabs>
              <w:ind w:left="-57" w:right="227"/>
              <w:rPr>
                <w:sz w:val="22"/>
                <w:szCs w:val="22"/>
              </w:rPr>
            </w:pPr>
            <w:r>
              <w:rPr>
                <w:rFonts w:ascii="Times New Roman" w:hAnsi="Times New Roman"/>
                <w:sz w:val="22"/>
                <w:szCs w:val="22"/>
              </w:rPr>
              <w:t>5.1. ГБУЗ «Брянская городская детская поликлиника № 2»</w:t>
            </w:r>
          </w:p>
        </w:tc>
        <w:tc>
          <w:tcPr>
            <w:tcW w:w="2867" w:type="dxa"/>
            <w:gridSpan w:val="2"/>
          </w:tcPr>
          <w:p w:rsidR="001408C6" w:rsidRDefault="008B0461">
            <w:pPr>
              <w:tabs>
                <w:tab w:val="left" w:pos="55"/>
              </w:tabs>
              <w:ind w:left="-57" w:right="227"/>
              <w:jc w:val="both"/>
            </w:pPr>
            <w:r>
              <w:rPr>
                <w:rFonts w:ascii="Times New Roman" w:hAnsi="Times New Roman"/>
              </w:rPr>
              <w:t>Нет</w:t>
            </w:r>
          </w:p>
        </w:tc>
        <w:tc>
          <w:tcPr>
            <w:tcW w:w="3053" w:type="dxa"/>
          </w:tcPr>
          <w:p w:rsidR="001408C6" w:rsidRDefault="008B0461">
            <w:pPr>
              <w:tabs>
                <w:tab w:val="left" w:pos="55"/>
              </w:tabs>
              <w:ind w:left="-57" w:right="227"/>
              <w:jc w:val="both"/>
            </w:pPr>
            <w:r>
              <w:rPr>
                <w:rFonts w:ascii="Times New Roman" w:hAnsi="Times New Roman"/>
              </w:rPr>
              <w:t>-</w:t>
            </w:r>
          </w:p>
        </w:tc>
      </w:tr>
    </w:tbl>
    <w:p w:rsidR="001408C6" w:rsidRDefault="001408C6">
      <w:pPr>
        <w:pStyle w:val="a9"/>
        <w:jc w:val="both"/>
        <w:rPr>
          <w:rFonts w:ascii="Times New Roman" w:hAnsi="Times New Roman"/>
          <w:sz w:val="18"/>
          <w:szCs w:val="18"/>
        </w:rPr>
      </w:pPr>
    </w:p>
    <w:p w:rsidR="001408C6" w:rsidRDefault="008B0461">
      <w:pPr>
        <w:pStyle w:val="1"/>
        <w:spacing w:before="0" w:after="0" w:line="276" w:lineRule="auto"/>
        <w:jc w:val="center"/>
        <w:rPr>
          <w:rFonts w:ascii="Times New Roman" w:hAnsi="Times New Roman"/>
          <w:b w:val="0"/>
          <w:bCs w:val="0"/>
          <w:sz w:val="28"/>
          <w:szCs w:val="28"/>
        </w:rPr>
      </w:pPr>
      <w:bookmarkStart w:id="92" w:name="_Toc204261891"/>
      <w:r>
        <w:rPr>
          <w:rFonts w:ascii="Times New Roman" w:hAnsi="Times New Roman"/>
          <w:b w:val="0"/>
          <w:bCs w:val="0"/>
          <w:sz w:val="28"/>
          <w:szCs w:val="28"/>
        </w:rPr>
        <w:t>4.8.</w:t>
      </w:r>
      <w:r>
        <w:rPr>
          <w:rFonts w:ascii="Times New Roman" w:hAnsi="Times New Roman"/>
          <w:b w:val="0"/>
          <w:bCs w:val="0"/>
          <w:sz w:val="28"/>
          <w:szCs w:val="28"/>
        </w:rPr>
        <w:tab/>
        <w:t>Мероприятие РП: «Развитие цифрового контура здравоохранения в сфере родовспоможения и детства»</w:t>
      </w:r>
      <w:bookmarkEnd w:id="92"/>
    </w:p>
    <w:p w:rsidR="001408C6" w:rsidRDefault="001408C6">
      <w:pPr>
        <w:rPr>
          <w:sz w:val="18"/>
          <w:szCs w:val="18"/>
        </w:rPr>
      </w:pPr>
    </w:p>
    <w:p w:rsidR="001408C6" w:rsidRDefault="008B0461">
      <w:pPr>
        <w:spacing w:line="276" w:lineRule="auto"/>
        <w:ind w:firstLine="720"/>
        <w:jc w:val="both"/>
        <w:rPr>
          <w:rFonts w:ascii="Times New Roman" w:hAnsi="Times New Roman"/>
          <w:sz w:val="28"/>
          <w:szCs w:val="28"/>
        </w:rPr>
      </w:pPr>
      <w:r>
        <w:rPr>
          <w:rFonts w:ascii="Times New Roman" w:hAnsi="Times New Roman"/>
          <w:sz w:val="28"/>
          <w:szCs w:val="28"/>
        </w:rPr>
        <w:t>Формирование СЭМД «Заключение по результатам микробиологического исследования (CDA) Редакция 1», «Карта проведения анестезиологического пособия (CDA) Редакция 1», «Карта проведения реанимации и интенсивной терапии (CDA) Редакция 1», «Предоперационный осмотр врачом-анестезиологом-реаниматологом (CDA) Редакция 1», «Протокол анестезиологического пособия (CDA) Редакция 1», «Протокол кесарева сечения (CDA) Редакция 1», «Протокол консультации (CDA) Редакция 5», «Справка о постановке на учет по беременности (CDA) Редакция 2», «Извещение на ребенка с врожденными пороками развития (CDA) Редакция 1», «Карта проведения реанимации и интенсивной терапии (CDA) Редакция 1» планируется выполнить до 31 декабря 2027 года.</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 xml:space="preserve"> «Дорожная карта» мероприятия.</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1. Оценка информационной инфраструктуры в МО.</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1.1. Проведение комплексной оценки оснащенности всех МО, оказывающих помощь по профилям «акушерство и гинекология», «неонатология», «педиатрия», на наличие и достаточность АРМ (не менее числа врачебных рабочих мест в МО и подразделениях, оказывающих медицинскую помощь в сфере родовспоможения и детства в рамках ОМС) до 31 декабря 2026 года.</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1.2. Обеспечение формирования СЭМД согласно перечню руководств по реализации структурированных электронных медицинских документов в ЕГИСЗ, утвержденному протоколом Президиума Правительственной комиссии по цифровому развитию, использованию информационных технологий для улучшения качества жизни и условий ведения предпринимательской деятельности от 27 февраля 2025 года № 6пр.,  в МО и подразделениях, оказывающих медицинскую помощь в сфере родовспоможения и детства в рамках ОМС (согласно профилю МО), и передача их в ГИС СЗ.</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 xml:space="preserve">1.3. Обеспечение передачи вышеуказанных СЭМД в РЭМД ГИС СЗ; минимальный набор сведений о пациентке соответствует требованиям постановления Правительства Российской Федерации от 31 мая 2025 года № 822  «Об утверждении правил ведения федерального регистра лиц с отдельными заболеваниями» (сведения о пациентах, которым оказывается медицинская помощь </w:t>
      </w:r>
      <w:r>
        <w:rPr>
          <w:rFonts w:ascii="Times New Roman" w:hAnsi="Times New Roman"/>
          <w:sz w:val="28"/>
          <w:szCs w:val="28"/>
        </w:rPr>
        <w:lastRenderedPageBreak/>
        <w:t>по профилю «акушерство и гинекология» в связи с беременностью) до 31 декабря 2026 года.</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1.4. Сформированный СЭМД «Медицинское свидетельство о рождении» и СЭМД «Документ, содержащий сведения медицинского свидетельства о рождении в бумажной форме» в МИС акушерского стационара и передается в РЭМД, затем в ФРМСР (при мощности акушерского стационара 3 000 и более родов в год) до 31 декабря 2026 года.</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1.5. Формирование СЭМД-бета «Направление на неонатальный скрининг» в МИС акушерского стационара и его передача в ВИМИС до 31 декабря 2026 года.</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1.6. Формирование результатов лабораторного исследования на неонатальный скрининг (5 заболеваний) в виде СЭМД в МИС/ЛИС до 31 декабря 2026 года.</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1.7. Использование не менее 1 системы с искусственным интеллектом при оказании медицинской помощи пациентам по профилям «акушерство и гинекология», «неонатология» или «педиатрия» в Брянской области к 2030 году.</w:t>
      </w:r>
    </w:p>
    <w:p w:rsidR="001408C6" w:rsidRDefault="001408C6">
      <w:pPr>
        <w:pStyle w:val="a9"/>
        <w:spacing w:line="276" w:lineRule="auto"/>
        <w:jc w:val="both"/>
        <w:rPr>
          <w:rFonts w:ascii="Times New Roman" w:hAnsi="Times New Roman"/>
          <w:szCs w:val="24"/>
        </w:rPr>
      </w:pPr>
    </w:p>
    <w:p w:rsidR="001408C6" w:rsidRDefault="008B0461">
      <w:pPr>
        <w:pStyle w:val="1"/>
        <w:spacing w:before="0" w:after="0" w:line="276" w:lineRule="auto"/>
        <w:jc w:val="center"/>
        <w:rPr>
          <w:rFonts w:ascii="Times New Roman" w:hAnsi="Times New Roman"/>
          <w:b w:val="0"/>
          <w:bCs w:val="0"/>
          <w:sz w:val="28"/>
          <w:szCs w:val="28"/>
        </w:rPr>
      </w:pPr>
      <w:bookmarkStart w:id="93" w:name="_Toc204261892"/>
      <w:r>
        <w:rPr>
          <w:rFonts w:ascii="Times New Roman" w:hAnsi="Times New Roman"/>
          <w:b w:val="0"/>
          <w:bCs w:val="0"/>
          <w:sz w:val="28"/>
          <w:szCs w:val="28"/>
        </w:rPr>
        <w:t>5.</w:t>
      </w:r>
      <w:r>
        <w:rPr>
          <w:rFonts w:ascii="Times New Roman" w:hAnsi="Times New Roman"/>
          <w:b w:val="0"/>
          <w:bCs w:val="0"/>
          <w:sz w:val="28"/>
          <w:szCs w:val="28"/>
        </w:rPr>
        <w:tab/>
        <w:t xml:space="preserve">План мероприятий </w:t>
      </w:r>
      <w:bookmarkEnd w:id="93"/>
      <w:r>
        <w:rPr>
          <w:rFonts w:ascii="Times New Roman" w:hAnsi="Times New Roman"/>
          <w:b w:val="0"/>
          <w:bCs w:val="0"/>
          <w:sz w:val="28"/>
          <w:szCs w:val="28"/>
        </w:rPr>
        <w:t>РП</w:t>
      </w:r>
    </w:p>
    <w:p w:rsidR="001408C6" w:rsidRDefault="001408C6">
      <w:pPr>
        <w:pStyle w:val="a9"/>
        <w:spacing w:line="276" w:lineRule="auto"/>
        <w:ind w:firstLine="709"/>
        <w:jc w:val="both"/>
        <w:rPr>
          <w:rFonts w:ascii="Times New Roman" w:hAnsi="Times New Roman"/>
          <w:szCs w:val="24"/>
        </w:rPr>
      </w:pP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План мероприятий перечислен в Приложении 1 к региональной программе с указанием наименования мероприятия, сроков реализации (начало и окончание), ответственного исполнителя, наименования результата, на достижение которого направлено мероприятие, вида документа (источник, на основании которого фиксируется достижение результата — федеральная форма статистического наблюдения (далее - ФФСН), справка, аналитический отчет или информационная система), достигнутого результата в указанном периоде (качественное или количественное его выражение).</w:t>
      </w:r>
    </w:p>
    <w:p w:rsidR="001408C6" w:rsidRDefault="001408C6">
      <w:pPr>
        <w:pStyle w:val="a9"/>
        <w:spacing w:line="276" w:lineRule="auto"/>
        <w:ind w:firstLine="709"/>
        <w:jc w:val="both"/>
        <w:rPr>
          <w:rFonts w:ascii="Times New Roman" w:hAnsi="Times New Roman"/>
          <w:sz w:val="28"/>
          <w:szCs w:val="28"/>
        </w:rPr>
      </w:pPr>
    </w:p>
    <w:p w:rsidR="001408C6" w:rsidRDefault="008B0461">
      <w:pPr>
        <w:pStyle w:val="1"/>
        <w:spacing w:before="0" w:after="0" w:line="276" w:lineRule="auto"/>
        <w:jc w:val="center"/>
        <w:rPr>
          <w:rFonts w:ascii="Times New Roman" w:hAnsi="Times New Roman"/>
          <w:b w:val="0"/>
          <w:bCs w:val="0"/>
          <w:sz w:val="28"/>
          <w:szCs w:val="28"/>
        </w:rPr>
      </w:pPr>
      <w:r>
        <w:rPr>
          <w:rFonts w:ascii="Times New Roman" w:hAnsi="Times New Roman"/>
          <w:b w:val="0"/>
          <w:bCs w:val="0"/>
          <w:sz w:val="28"/>
          <w:szCs w:val="28"/>
        </w:rPr>
        <w:t>6.</w:t>
      </w:r>
      <w:r>
        <w:rPr>
          <w:rFonts w:ascii="Times New Roman" w:hAnsi="Times New Roman"/>
          <w:b w:val="0"/>
          <w:bCs w:val="0"/>
          <w:sz w:val="28"/>
          <w:szCs w:val="28"/>
        </w:rPr>
        <w:tab/>
        <w:t xml:space="preserve">Ожидаемые результаты РП </w:t>
      </w:r>
    </w:p>
    <w:p w:rsidR="001408C6" w:rsidRDefault="001408C6">
      <w:pPr>
        <w:spacing w:line="276" w:lineRule="auto"/>
        <w:jc w:val="center"/>
        <w:rPr>
          <w:rFonts w:ascii="Times New Roman" w:hAnsi="Times New Roman"/>
          <w:sz w:val="28"/>
          <w:szCs w:val="28"/>
        </w:rPr>
      </w:pPr>
    </w:p>
    <w:p w:rsidR="001408C6" w:rsidRDefault="008B0461">
      <w:pPr>
        <w:pStyle w:val="1"/>
        <w:spacing w:before="0" w:after="0" w:line="276" w:lineRule="auto"/>
        <w:jc w:val="both"/>
        <w:rPr>
          <w:b w:val="0"/>
          <w:bCs w:val="0"/>
        </w:rPr>
        <w:sectPr w:rsidR="001408C6">
          <w:footerReference w:type="default" r:id="rId61"/>
          <w:pgSz w:w="11906" w:h="16838"/>
          <w:pgMar w:top="1276" w:right="566" w:bottom="1134" w:left="1134" w:header="0" w:footer="708" w:gutter="0"/>
          <w:cols w:space="720"/>
          <w:formProt w:val="0"/>
          <w:titlePg/>
          <w:docGrid w:linePitch="299"/>
        </w:sectPr>
      </w:pPr>
      <w:r>
        <w:rPr>
          <w:rFonts w:ascii="Times New Roman" w:hAnsi="Times New Roman"/>
          <w:b w:val="0"/>
          <w:bCs w:val="0"/>
          <w:sz w:val="28"/>
          <w:szCs w:val="28"/>
        </w:rPr>
        <w:tab/>
        <w:t>Ожидаемые результаты РП представлены в табл. 44.</w:t>
      </w:r>
    </w:p>
    <w:p w:rsidR="001408C6" w:rsidRDefault="008B0461">
      <w:pPr>
        <w:spacing w:line="276" w:lineRule="auto"/>
        <w:ind w:firstLine="709"/>
        <w:jc w:val="right"/>
        <w:rPr>
          <w:rFonts w:ascii="Times New Roman" w:hAnsi="Times New Roman"/>
          <w:sz w:val="28"/>
          <w:szCs w:val="28"/>
        </w:rPr>
      </w:pPr>
      <w:r>
        <w:rPr>
          <w:rFonts w:ascii="Times New Roman" w:hAnsi="Times New Roman"/>
          <w:sz w:val="28"/>
          <w:szCs w:val="28"/>
        </w:rPr>
        <w:lastRenderedPageBreak/>
        <w:t>Таблица 44</w:t>
      </w:r>
    </w:p>
    <w:p w:rsidR="001408C6" w:rsidRDefault="008B0461">
      <w:pPr>
        <w:ind w:firstLine="709"/>
        <w:jc w:val="center"/>
        <w:rPr>
          <w:rFonts w:ascii="Times New Roman" w:hAnsi="Times New Roman"/>
          <w:sz w:val="28"/>
          <w:szCs w:val="28"/>
        </w:rPr>
      </w:pPr>
      <w:bookmarkStart w:id="94" w:name="_Hlk201133307"/>
      <w:r>
        <w:rPr>
          <w:rFonts w:ascii="Times New Roman" w:hAnsi="Times New Roman"/>
          <w:sz w:val="28"/>
          <w:szCs w:val="28"/>
        </w:rPr>
        <w:t xml:space="preserve">Результаты РП </w:t>
      </w:r>
      <w:bookmarkEnd w:id="94"/>
    </w:p>
    <w:tbl>
      <w:tblPr>
        <w:tblW w:w="14560" w:type="dxa"/>
        <w:tblInd w:w="113" w:type="dxa"/>
        <w:tblLayout w:type="fixed"/>
        <w:tblLook w:val="04A0" w:firstRow="1" w:lastRow="0" w:firstColumn="1" w:lastColumn="0" w:noHBand="0" w:noVBand="1"/>
      </w:tblPr>
      <w:tblGrid>
        <w:gridCol w:w="459"/>
        <w:gridCol w:w="8185"/>
        <w:gridCol w:w="856"/>
        <w:gridCol w:w="846"/>
        <w:gridCol w:w="859"/>
        <w:gridCol w:w="843"/>
        <w:gridCol w:w="865"/>
        <w:gridCol w:w="849"/>
        <w:gridCol w:w="798"/>
      </w:tblGrid>
      <w:tr w:rsidR="001408C6">
        <w:tc>
          <w:tcPr>
            <w:tcW w:w="458" w:type="dxa"/>
            <w:tcBorders>
              <w:top w:val="single" w:sz="4" w:space="0" w:color="000000"/>
              <w:left w:val="single" w:sz="4" w:space="0" w:color="000000"/>
              <w:bottom w:val="single" w:sz="4" w:space="0" w:color="000000"/>
              <w:right w:val="single" w:sz="4" w:space="0" w:color="000000"/>
            </w:tcBorders>
          </w:tcPr>
          <w:p w:rsidR="001408C6" w:rsidRDefault="008B0461">
            <w:pPr>
              <w:jc w:val="both"/>
              <w:rPr>
                <w:rFonts w:ascii="Times New Roman" w:hAnsi="Times New Roman"/>
                <w:sz w:val="22"/>
                <w:szCs w:val="22"/>
              </w:rPr>
            </w:pPr>
            <w:r>
              <w:rPr>
                <w:rFonts w:ascii="Times New Roman" w:hAnsi="Times New Roman"/>
              </w:rPr>
              <w:t>№</w:t>
            </w:r>
          </w:p>
        </w:tc>
        <w:tc>
          <w:tcPr>
            <w:tcW w:w="8184"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sz w:val="22"/>
                <w:szCs w:val="22"/>
              </w:rPr>
            </w:pPr>
            <w:r>
              <w:rPr>
                <w:rFonts w:ascii="Times New Roman" w:hAnsi="Times New Roman"/>
              </w:rPr>
              <w:t>Результат</w:t>
            </w:r>
          </w:p>
        </w:tc>
        <w:tc>
          <w:tcPr>
            <w:tcW w:w="856"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sz w:val="22"/>
                <w:szCs w:val="22"/>
              </w:rPr>
            </w:pPr>
            <w:r>
              <w:rPr>
                <w:rFonts w:ascii="Times New Roman" w:hAnsi="Times New Roman"/>
              </w:rPr>
              <w:t>2024</w:t>
            </w:r>
          </w:p>
        </w:tc>
        <w:tc>
          <w:tcPr>
            <w:tcW w:w="846"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sz w:val="22"/>
                <w:szCs w:val="22"/>
              </w:rPr>
            </w:pPr>
            <w:r>
              <w:rPr>
                <w:rFonts w:ascii="Times New Roman" w:hAnsi="Times New Roman"/>
              </w:rPr>
              <w:t>2025</w:t>
            </w:r>
          </w:p>
        </w:tc>
        <w:tc>
          <w:tcPr>
            <w:tcW w:w="859"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sz w:val="22"/>
                <w:szCs w:val="22"/>
              </w:rPr>
            </w:pPr>
            <w:r>
              <w:rPr>
                <w:rFonts w:ascii="Times New Roman" w:hAnsi="Times New Roman"/>
              </w:rPr>
              <w:t>2026</w:t>
            </w:r>
          </w:p>
        </w:tc>
        <w:tc>
          <w:tcPr>
            <w:tcW w:w="843"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sz w:val="22"/>
                <w:szCs w:val="22"/>
              </w:rPr>
            </w:pPr>
            <w:r>
              <w:rPr>
                <w:rFonts w:ascii="Times New Roman" w:hAnsi="Times New Roman"/>
              </w:rPr>
              <w:t>2027</w:t>
            </w:r>
          </w:p>
        </w:tc>
        <w:tc>
          <w:tcPr>
            <w:tcW w:w="865"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sz w:val="22"/>
                <w:szCs w:val="22"/>
              </w:rPr>
            </w:pPr>
            <w:r>
              <w:rPr>
                <w:rFonts w:ascii="Times New Roman" w:hAnsi="Times New Roman"/>
              </w:rPr>
              <w:t>2028</w:t>
            </w:r>
          </w:p>
        </w:tc>
        <w:tc>
          <w:tcPr>
            <w:tcW w:w="849"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sz w:val="22"/>
                <w:szCs w:val="22"/>
              </w:rPr>
            </w:pPr>
            <w:r>
              <w:rPr>
                <w:rFonts w:ascii="Times New Roman" w:hAnsi="Times New Roman"/>
              </w:rPr>
              <w:t>2029</w:t>
            </w:r>
          </w:p>
        </w:tc>
        <w:tc>
          <w:tcPr>
            <w:tcW w:w="798" w:type="dxa"/>
            <w:tcBorders>
              <w:top w:val="single" w:sz="4" w:space="0" w:color="000000"/>
              <w:left w:val="single" w:sz="4" w:space="0" w:color="000000"/>
              <w:bottom w:val="single" w:sz="4" w:space="0" w:color="000000"/>
              <w:right w:val="single" w:sz="4" w:space="0" w:color="000000"/>
            </w:tcBorders>
          </w:tcPr>
          <w:p w:rsidR="001408C6" w:rsidRDefault="008B0461">
            <w:pPr>
              <w:jc w:val="center"/>
              <w:rPr>
                <w:rFonts w:ascii="Times New Roman" w:hAnsi="Times New Roman"/>
                <w:sz w:val="22"/>
                <w:szCs w:val="22"/>
              </w:rPr>
            </w:pPr>
            <w:r>
              <w:rPr>
                <w:rFonts w:ascii="Times New Roman" w:hAnsi="Times New Roman"/>
              </w:rPr>
              <w:t>2030</w:t>
            </w:r>
          </w:p>
        </w:tc>
      </w:tr>
      <w:tr w:rsidR="001408C6">
        <w:tc>
          <w:tcPr>
            <w:tcW w:w="458" w:type="dxa"/>
            <w:tcBorders>
              <w:top w:val="single" w:sz="4" w:space="0" w:color="000000"/>
              <w:left w:val="single" w:sz="4" w:space="0" w:color="000000"/>
              <w:bottom w:val="single" w:sz="4" w:space="0" w:color="000000"/>
              <w:right w:val="single" w:sz="4" w:space="0" w:color="000000"/>
            </w:tcBorders>
          </w:tcPr>
          <w:p w:rsidR="001408C6" w:rsidRDefault="008B0461">
            <w:pPr>
              <w:jc w:val="both"/>
              <w:rPr>
                <w:rFonts w:ascii="Times New Roman" w:hAnsi="Times New Roman"/>
                <w:sz w:val="22"/>
                <w:szCs w:val="22"/>
              </w:rPr>
            </w:pPr>
            <w:r>
              <w:rPr>
                <w:rFonts w:ascii="Times New Roman" w:hAnsi="Times New Roman"/>
              </w:rPr>
              <w:t>1</w:t>
            </w:r>
          </w:p>
        </w:tc>
        <w:tc>
          <w:tcPr>
            <w:tcW w:w="8184" w:type="dxa"/>
            <w:tcBorders>
              <w:top w:val="single" w:sz="4" w:space="0" w:color="000000"/>
              <w:left w:val="single" w:sz="4" w:space="0" w:color="000000"/>
              <w:bottom w:val="single" w:sz="4" w:space="0" w:color="000000"/>
              <w:right w:val="single" w:sz="4" w:space="0" w:color="000000"/>
            </w:tcBorders>
          </w:tcPr>
          <w:p w:rsidR="001408C6" w:rsidRDefault="008B0461">
            <w:pPr>
              <w:jc w:val="both"/>
              <w:rPr>
                <w:rFonts w:ascii="Times New Roman" w:hAnsi="Times New Roman"/>
                <w:sz w:val="22"/>
                <w:szCs w:val="22"/>
              </w:rPr>
            </w:pPr>
            <w:r>
              <w:rPr>
                <w:rFonts w:ascii="Times New Roman" w:hAnsi="Times New Roman"/>
              </w:rPr>
              <w:t>Оказана медицинская помощь с использованием ВРТ для лечения бесплодия Нарастающий итог (ед.)</w:t>
            </w:r>
          </w:p>
        </w:tc>
        <w:tc>
          <w:tcPr>
            <w:tcW w:w="856" w:type="dxa"/>
            <w:tcBorders>
              <w:top w:val="single" w:sz="4" w:space="0" w:color="000000"/>
              <w:left w:val="single" w:sz="4" w:space="0" w:color="000000"/>
              <w:bottom w:val="single" w:sz="4" w:space="0" w:color="000000"/>
              <w:right w:val="single" w:sz="4" w:space="0" w:color="000000"/>
            </w:tcBorders>
            <w:vAlign w:val="center"/>
          </w:tcPr>
          <w:p w:rsidR="001408C6" w:rsidRDefault="001408C6">
            <w:pPr>
              <w:jc w:val="center"/>
              <w:rPr>
                <w:rFonts w:ascii="Times New Roman" w:hAnsi="Times New Roman"/>
                <w:sz w:val="22"/>
                <w:szCs w:val="22"/>
              </w:rPr>
            </w:pPr>
          </w:p>
        </w:tc>
        <w:tc>
          <w:tcPr>
            <w:tcW w:w="846"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sz w:val="22"/>
                <w:szCs w:val="22"/>
              </w:rPr>
            </w:pPr>
            <w:r>
              <w:rPr>
                <w:rFonts w:ascii="Times New Roman" w:hAnsi="Times New Roman"/>
                <w:sz w:val="22"/>
                <w:szCs w:val="22"/>
              </w:rPr>
              <w:t>507</w:t>
            </w:r>
          </w:p>
        </w:tc>
        <w:tc>
          <w:tcPr>
            <w:tcW w:w="85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sz w:val="22"/>
                <w:szCs w:val="22"/>
              </w:rPr>
            </w:pPr>
            <w:r>
              <w:rPr>
                <w:rFonts w:ascii="Times New Roman" w:hAnsi="Times New Roman"/>
                <w:sz w:val="22"/>
                <w:szCs w:val="22"/>
              </w:rPr>
              <w:t>1015</w:t>
            </w:r>
          </w:p>
        </w:tc>
        <w:tc>
          <w:tcPr>
            <w:tcW w:w="843"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sz w:val="22"/>
                <w:szCs w:val="22"/>
              </w:rPr>
            </w:pPr>
            <w:r>
              <w:rPr>
                <w:rFonts w:ascii="Times New Roman" w:hAnsi="Times New Roman"/>
                <w:sz w:val="22"/>
                <w:szCs w:val="22"/>
              </w:rPr>
              <w:t>1523</w:t>
            </w:r>
          </w:p>
        </w:tc>
        <w:tc>
          <w:tcPr>
            <w:tcW w:w="865"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sz w:val="22"/>
                <w:szCs w:val="22"/>
              </w:rPr>
            </w:pPr>
            <w:r>
              <w:rPr>
                <w:rFonts w:ascii="Times New Roman" w:hAnsi="Times New Roman"/>
                <w:sz w:val="22"/>
                <w:szCs w:val="22"/>
              </w:rPr>
              <w:t>2031</w:t>
            </w:r>
          </w:p>
        </w:tc>
        <w:tc>
          <w:tcPr>
            <w:tcW w:w="84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sz w:val="22"/>
                <w:szCs w:val="22"/>
              </w:rPr>
            </w:pPr>
            <w:r>
              <w:rPr>
                <w:rFonts w:ascii="Times New Roman" w:hAnsi="Times New Roman"/>
                <w:sz w:val="22"/>
                <w:szCs w:val="22"/>
              </w:rPr>
              <w:t>2539</w:t>
            </w:r>
          </w:p>
        </w:tc>
        <w:tc>
          <w:tcPr>
            <w:tcW w:w="798"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sz w:val="22"/>
                <w:szCs w:val="22"/>
              </w:rPr>
            </w:pPr>
            <w:r>
              <w:rPr>
                <w:rFonts w:ascii="Times New Roman" w:hAnsi="Times New Roman"/>
                <w:sz w:val="22"/>
                <w:szCs w:val="22"/>
              </w:rPr>
              <w:t>3047</w:t>
            </w:r>
          </w:p>
        </w:tc>
      </w:tr>
      <w:tr w:rsidR="001408C6">
        <w:tc>
          <w:tcPr>
            <w:tcW w:w="458" w:type="dxa"/>
            <w:tcBorders>
              <w:top w:val="single" w:sz="4" w:space="0" w:color="000000"/>
              <w:left w:val="single" w:sz="4" w:space="0" w:color="000000"/>
              <w:bottom w:val="single" w:sz="4" w:space="0" w:color="000000"/>
              <w:right w:val="single" w:sz="4" w:space="0" w:color="000000"/>
            </w:tcBorders>
          </w:tcPr>
          <w:p w:rsidR="001408C6" w:rsidRDefault="008B0461">
            <w:pPr>
              <w:jc w:val="both"/>
              <w:rPr>
                <w:rFonts w:ascii="Times New Roman" w:hAnsi="Times New Roman"/>
                <w:sz w:val="22"/>
                <w:szCs w:val="22"/>
              </w:rPr>
            </w:pPr>
            <w:r>
              <w:rPr>
                <w:rFonts w:ascii="Times New Roman" w:hAnsi="Times New Roman"/>
              </w:rPr>
              <w:t>2</w:t>
            </w:r>
          </w:p>
        </w:tc>
        <w:tc>
          <w:tcPr>
            <w:tcW w:w="8184" w:type="dxa"/>
            <w:tcBorders>
              <w:top w:val="single" w:sz="4" w:space="0" w:color="000000"/>
              <w:left w:val="single" w:sz="4" w:space="0" w:color="000000"/>
              <w:bottom w:val="single" w:sz="4" w:space="0" w:color="000000"/>
              <w:right w:val="single" w:sz="4" w:space="0" w:color="000000"/>
            </w:tcBorders>
          </w:tcPr>
          <w:p w:rsidR="001408C6" w:rsidRDefault="008B0461">
            <w:pPr>
              <w:jc w:val="both"/>
              <w:rPr>
                <w:rFonts w:ascii="Times New Roman" w:hAnsi="Times New Roman"/>
                <w:sz w:val="22"/>
                <w:szCs w:val="22"/>
              </w:rPr>
            </w:pPr>
            <w:r>
              <w:rPr>
                <w:rFonts w:ascii="Times New Roman" w:hAnsi="Times New Roman"/>
              </w:rPr>
              <w:t>Женские консультации, расположенные в сельской местности, ПГТ, малых городах, в том числе вновь созданные, внедрили новые подходы в работе с учетом стандартизации и типизации процессов оказания медицинской помощи, в том числе по формированию положительных репродуктивных установок у женщин. Нарастающий итог (ед.)</w:t>
            </w:r>
          </w:p>
        </w:tc>
        <w:tc>
          <w:tcPr>
            <w:tcW w:w="856"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sz w:val="22"/>
                <w:szCs w:val="22"/>
              </w:rPr>
            </w:pPr>
            <w:r>
              <w:rPr>
                <w:rFonts w:ascii="Times New Roman" w:hAnsi="Times New Roman"/>
                <w:sz w:val="22"/>
                <w:szCs w:val="22"/>
              </w:rPr>
              <w:t>0</w:t>
            </w:r>
          </w:p>
        </w:tc>
        <w:tc>
          <w:tcPr>
            <w:tcW w:w="846"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sz w:val="22"/>
                <w:szCs w:val="22"/>
              </w:rPr>
            </w:pPr>
            <w:r>
              <w:rPr>
                <w:rFonts w:ascii="Times New Roman" w:hAnsi="Times New Roman"/>
                <w:sz w:val="22"/>
                <w:szCs w:val="22"/>
              </w:rPr>
              <w:t>0</w:t>
            </w:r>
          </w:p>
        </w:tc>
        <w:tc>
          <w:tcPr>
            <w:tcW w:w="85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sz w:val="22"/>
                <w:szCs w:val="22"/>
              </w:rPr>
            </w:pPr>
            <w:r>
              <w:rPr>
                <w:rFonts w:ascii="Times New Roman" w:hAnsi="Times New Roman"/>
                <w:sz w:val="22"/>
                <w:szCs w:val="22"/>
              </w:rPr>
              <w:t>9</w:t>
            </w:r>
          </w:p>
        </w:tc>
        <w:tc>
          <w:tcPr>
            <w:tcW w:w="843"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sz w:val="22"/>
                <w:szCs w:val="22"/>
              </w:rPr>
            </w:pPr>
            <w:r>
              <w:rPr>
                <w:rFonts w:ascii="Times New Roman" w:hAnsi="Times New Roman"/>
                <w:sz w:val="22"/>
                <w:szCs w:val="22"/>
              </w:rPr>
              <w:t>9</w:t>
            </w:r>
          </w:p>
        </w:tc>
        <w:tc>
          <w:tcPr>
            <w:tcW w:w="865"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sz w:val="22"/>
                <w:szCs w:val="22"/>
              </w:rPr>
            </w:pPr>
            <w:r>
              <w:rPr>
                <w:rFonts w:ascii="Times New Roman" w:hAnsi="Times New Roman"/>
                <w:sz w:val="22"/>
                <w:szCs w:val="22"/>
              </w:rPr>
              <w:t>9</w:t>
            </w:r>
          </w:p>
        </w:tc>
        <w:tc>
          <w:tcPr>
            <w:tcW w:w="84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sz w:val="22"/>
                <w:szCs w:val="22"/>
              </w:rPr>
            </w:pPr>
            <w:r>
              <w:rPr>
                <w:rFonts w:ascii="Times New Roman" w:hAnsi="Times New Roman"/>
                <w:sz w:val="22"/>
                <w:szCs w:val="22"/>
              </w:rPr>
              <w:t>9</w:t>
            </w:r>
          </w:p>
        </w:tc>
        <w:tc>
          <w:tcPr>
            <w:tcW w:w="798"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sz w:val="22"/>
                <w:szCs w:val="22"/>
              </w:rPr>
            </w:pPr>
            <w:r>
              <w:rPr>
                <w:rFonts w:ascii="Times New Roman" w:hAnsi="Times New Roman"/>
                <w:sz w:val="22"/>
                <w:szCs w:val="22"/>
              </w:rPr>
              <w:t>9</w:t>
            </w:r>
          </w:p>
        </w:tc>
      </w:tr>
      <w:tr w:rsidR="001408C6">
        <w:tc>
          <w:tcPr>
            <w:tcW w:w="458" w:type="dxa"/>
            <w:tcBorders>
              <w:top w:val="single" w:sz="4" w:space="0" w:color="000000"/>
              <w:left w:val="single" w:sz="4" w:space="0" w:color="000000"/>
              <w:bottom w:val="single" w:sz="4" w:space="0" w:color="000000"/>
              <w:right w:val="single" w:sz="4" w:space="0" w:color="000000"/>
            </w:tcBorders>
          </w:tcPr>
          <w:p w:rsidR="001408C6" w:rsidRDefault="008B0461">
            <w:pPr>
              <w:jc w:val="both"/>
              <w:rPr>
                <w:rFonts w:ascii="Times New Roman" w:hAnsi="Times New Roman"/>
                <w:sz w:val="22"/>
                <w:szCs w:val="22"/>
              </w:rPr>
            </w:pPr>
            <w:r>
              <w:rPr>
                <w:rFonts w:ascii="Times New Roman" w:hAnsi="Times New Roman"/>
              </w:rPr>
              <w:t>3</w:t>
            </w:r>
          </w:p>
        </w:tc>
        <w:tc>
          <w:tcPr>
            <w:tcW w:w="8184" w:type="dxa"/>
            <w:tcBorders>
              <w:top w:val="single" w:sz="4" w:space="0" w:color="000000"/>
              <w:left w:val="single" w:sz="4" w:space="0" w:color="000000"/>
              <w:bottom w:val="single" w:sz="4" w:space="0" w:color="000000"/>
              <w:right w:val="single" w:sz="4" w:space="0" w:color="000000"/>
            </w:tcBorders>
          </w:tcPr>
          <w:p w:rsidR="001408C6" w:rsidRDefault="008B0461">
            <w:pPr>
              <w:jc w:val="both"/>
              <w:rPr>
                <w:rFonts w:ascii="Times New Roman" w:hAnsi="Times New Roman"/>
                <w:sz w:val="22"/>
                <w:szCs w:val="22"/>
              </w:rPr>
            </w:pPr>
            <w:r>
              <w:rPr>
                <w:rFonts w:ascii="Times New Roman" w:hAnsi="Times New Roman"/>
              </w:rPr>
              <w:t>Оснащены мобильным медицинским оборудованием детские поликлиники (отделения) Брянской области для проведения выездных мероприятий, в том числе с целью профилактических медицинских осмотров, диспансеризации и диспансерного наблюдения детского населения Нарастающий итог (ед.)</w:t>
            </w:r>
          </w:p>
        </w:tc>
        <w:tc>
          <w:tcPr>
            <w:tcW w:w="856"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sz w:val="22"/>
                <w:szCs w:val="22"/>
              </w:rPr>
            </w:pPr>
            <w:r>
              <w:rPr>
                <w:rFonts w:ascii="Times New Roman" w:hAnsi="Times New Roman"/>
                <w:sz w:val="22"/>
                <w:szCs w:val="22"/>
              </w:rPr>
              <w:t>0</w:t>
            </w:r>
          </w:p>
        </w:tc>
        <w:tc>
          <w:tcPr>
            <w:tcW w:w="846"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sz w:val="22"/>
                <w:szCs w:val="22"/>
              </w:rPr>
            </w:pPr>
            <w:r>
              <w:rPr>
                <w:rFonts w:ascii="Times New Roman" w:hAnsi="Times New Roman"/>
                <w:sz w:val="22"/>
                <w:szCs w:val="22"/>
              </w:rPr>
              <w:t>0</w:t>
            </w:r>
          </w:p>
        </w:tc>
        <w:tc>
          <w:tcPr>
            <w:tcW w:w="85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sz w:val="22"/>
                <w:szCs w:val="22"/>
              </w:rPr>
            </w:pPr>
            <w:r>
              <w:rPr>
                <w:rFonts w:ascii="Times New Roman" w:hAnsi="Times New Roman"/>
                <w:sz w:val="22"/>
                <w:szCs w:val="22"/>
              </w:rPr>
              <w:t>0</w:t>
            </w:r>
          </w:p>
        </w:tc>
        <w:tc>
          <w:tcPr>
            <w:tcW w:w="843"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sz w:val="22"/>
                <w:szCs w:val="22"/>
              </w:rPr>
            </w:pPr>
            <w:r>
              <w:rPr>
                <w:rFonts w:ascii="Times New Roman" w:hAnsi="Times New Roman"/>
                <w:sz w:val="22"/>
                <w:szCs w:val="22"/>
              </w:rPr>
              <w:t>2</w:t>
            </w:r>
          </w:p>
        </w:tc>
        <w:tc>
          <w:tcPr>
            <w:tcW w:w="865"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sz w:val="22"/>
                <w:szCs w:val="22"/>
              </w:rPr>
            </w:pPr>
            <w:r>
              <w:rPr>
                <w:rFonts w:ascii="Times New Roman" w:hAnsi="Times New Roman"/>
                <w:sz w:val="22"/>
                <w:szCs w:val="22"/>
              </w:rPr>
              <w:t>2</w:t>
            </w:r>
          </w:p>
        </w:tc>
        <w:tc>
          <w:tcPr>
            <w:tcW w:w="84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sz w:val="22"/>
                <w:szCs w:val="22"/>
              </w:rPr>
            </w:pPr>
            <w:r>
              <w:rPr>
                <w:rFonts w:ascii="Times New Roman" w:hAnsi="Times New Roman"/>
                <w:sz w:val="22"/>
                <w:szCs w:val="22"/>
              </w:rPr>
              <w:t>2</w:t>
            </w:r>
          </w:p>
        </w:tc>
        <w:tc>
          <w:tcPr>
            <w:tcW w:w="798"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sz w:val="22"/>
                <w:szCs w:val="22"/>
              </w:rPr>
            </w:pPr>
            <w:r>
              <w:rPr>
                <w:rFonts w:ascii="Times New Roman" w:hAnsi="Times New Roman"/>
                <w:sz w:val="22"/>
                <w:szCs w:val="22"/>
              </w:rPr>
              <w:t>2</w:t>
            </w:r>
          </w:p>
        </w:tc>
      </w:tr>
      <w:tr w:rsidR="001408C6">
        <w:tc>
          <w:tcPr>
            <w:tcW w:w="458" w:type="dxa"/>
            <w:tcBorders>
              <w:top w:val="single" w:sz="4" w:space="0" w:color="000000"/>
              <w:left w:val="single" w:sz="4" w:space="0" w:color="000000"/>
              <w:bottom w:val="single" w:sz="4" w:space="0" w:color="000000"/>
              <w:right w:val="single" w:sz="4" w:space="0" w:color="000000"/>
            </w:tcBorders>
          </w:tcPr>
          <w:p w:rsidR="001408C6" w:rsidRDefault="008B0461">
            <w:pPr>
              <w:jc w:val="both"/>
              <w:rPr>
                <w:rFonts w:ascii="Times New Roman" w:hAnsi="Times New Roman"/>
                <w:sz w:val="22"/>
                <w:szCs w:val="22"/>
              </w:rPr>
            </w:pPr>
            <w:r>
              <w:rPr>
                <w:rFonts w:ascii="Times New Roman" w:hAnsi="Times New Roman"/>
              </w:rPr>
              <w:t>4</w:t>
            </w:r>
          </w:p>
        </w:tc>
        <w:tc>
          <w:tcPr>
            <w:tcW w:w="8184" w:type="dxa"/>
            <w:tcBorders>
              <w:top w:val="single" w:sz="4" w:space="0" w:color="000000"/>
              <w:left w:val="single" w:sz="4" w:space="0" w:color="000000"/>
              <w:bottom w:val="single" w:sz="4" w:space="0" w:color="000000"/>
              <w:right w:val="single" w:sz="4" w:space="0" w:color="000000"/>
            </w:tcBorders>
          </w:tcPr>
          <w:p w:rsidR="001408C6" w:rsidRDefault="008B0461">
            <w:pPr>
              <w:jc w:val="both"/>
              <w:rPr>
                <w:rFonts w:ascii="Times New Roman" w:hAnsi="Times New Roman"/>
                <w:sz w:val="22"/>
                <w:szCs w:val="22"/>
              </w:rPr>
            </w:pPr>
            <w:bookmarkStart w:id="95" w:name="_Hlk200540117"/>
            <w:r>
              <w:rPr>
                <w:rFonts w:ascii="Times New Roman" w:hAnsi="Times New Roman"/>
              </w:rPr>
              <w:t xml:space="preserve">Оснащены (дооснащены и/или переоснащены) медицинскими изделиями </w:t>
            </w:r>
            <w:bookmarkEnd w:id="95"/>
            <w:r>
              <w:rPr>
                <w:rFonts w:ascii="Times New Roman" w:hAnsi="Times New Roman"/>
              </w:rPr>
              <w:t>перинатальные центры и родильные дома (отделения) Брянской области, в том числе в составе других организаций. Нарастающий итог (ед.)</w:t>
            </w:r>
          </w:p>
        </w:tc>
        <w:tc>
          <w:tcPr>
            <w:tcW w:w="856"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sz w:val="22"/>
                <w:szCs w:val="22"/>
              </w:rPr>
            </w:pPr>
            <w:r>
              <w:rPr>
                <w:rFonts w:ascii="Times New Roman" w:hAnsi="Times New Roman"/>
                <w:sz w:val="22"/>
                <w:szCs w:val="22"/>
              </w:rPr>
              <w:t>0</w:t>
            </w:r>
          </w:p>
        </w:tc>
        <w:tc>
          <w:tcPr>
            <w:tcW w:w="846"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sz w:val="22"/>
                <w:szCs w:val="22"/>
              </w:rPr>
            </w:pPr>
            <w:r>
              <w:rPr>
                <w:rFonts w:ascii="Times New Roman" w:hAnsi="Times New Roman"/>
                <w:sz w:val="22"/>
                <w:szCs w:val="22"/>
              </w:rPr>
              <w:t>0</w:t>
            </w:r>
          </w:p>
        </w:tc>
        <w:tc>
          <w:tcPr>
            <w:tcW w:w="85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sz w:val="22"/>
                <w:szCs w:val="22"/>
              </w:rPr>
            </w:pPr>
            <w:r>
              <w:rPr>
                <w:rFonts w:ascii="Times New Roman" w:hAnsi="Times New Roman"/>
                <w:sz w:val="22"/>
                <w:szCs w:val="22"/>
              </w:rPr>
              <w:t>1</w:t>
            </w:r>
          </w:p>
        </w:tc>
        <w:tc>
          <w:tcPr>
            <w:tcW w:w="843"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sz w:val="22"/>
                <w:szCs w:val="22"/>
              </w:rPr>
            </w:pPr>
            <w:r>
              <w:rPr>
                <w:rFonts w:ascii="Times New Roman" w:hAnsi="Times New Roman"/>
                <w:sz w:val="22"/>
                <w:szCs w:val="22"/>
              </w:rPr>
              <w:t>1</w:t>
            </w:r>
          </w:p>
        </w:tc>
        <w:tc>
          <w:tcPr>
            <w:tcW w:w="865"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sz w:val="22"/>
                <w:szCs w:val="22"/>
              </w:rPr>
            </w:pPr>
            <w:r>
              <w:rPr>
                <w:rFonts w:ascii="Times New Roman" w:hAnsi="Times New Roman"/>
                <w:sz w:val="22"/>
                <w:szCs w:val="22"/>
              </w:rPr>
              <w:t>1</w:t>
            </w:r>
          </w:p>
        </w:tc>
        <w:tc>
          <w:tcPr>
            <w:tcW w:w="84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sz w:val="22"/>
                <w:szCs w:val="22"/>
              </w:rPr>
            </w:pPr>
            <w:r>
              <w:rPr>
                <w:rFonts w:ascii="Times New Roman" w:hAnsi="Times New Roman"/>
                <w:sz w:val="22"/>
                <w:szCs w:val="22"/>
              </w:rPr>
              <w:t>1</w:t>
            </w:r>
          </w:p>
        </w:tc>
        <w:tc>
          <w:tcPr>
            <w:tcW w:w="798"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sz w:val="22"/>
                <w:szCs w:val="22"/>
              </w:rPr>
            </w:pPr>
            <w:r>
              <w:rPr>
                <w:rFonts w:ascii="Times New Roman" w:hAnsi="Times New Roman"/>
                <w:sz w:val="22"/>
                <w:szCs w:val="22"/>
              </w:rPr>
              <w:t>1</w:t>
            </w:r>
          </w:p>
        </w:tc>
      </w:tr>
      <w:tr w:rsidR="001408C6">
        <w:tc>
          <w:tcPr>
            <w:tcW w:w="458" w:type="dxa"/>
            <w:tcBorders>
              <w:top w:val="single" w:sz="4" w:space="0" w:color="000000"/>
              <w:left w:val="single" w:sz="4" w:space="0" w:color="000000"/>
              <w:bottom w:val="single" w:sz="4" w:space="0" w:color="000000"/>
              <w:right w:val="single" w:sz="4" w:space="0" w:color="000000"/>
            </w:tcBorders>
          </w:tcPr>
          <w:p w:rsidR="001408C6" w:rsidRDefault="008B0461">
            <w:pPr>
              <w:jc w:val="both"/>
              <w:rPr>
                <w:rFonts w:ascii="Times New Roman" w:hAnsi="Times New Roman"/>
                <w:sz w:val="22"/>
                <w:szCs w:val="22"/>
              </w:rPr>
            </w:pPr>
            <w:r>
              <w:rPr>
                <w:rFonts w:ascii="Times New Roman" w:hAnsi="Times New Roman"/>
              </w:rPr>
              <w:t>5</w:t>
            </w:r>
          </w:p>
        </w:tc>
        <w:tc>
          <w:tcPr>
            <w:tcW w:w="8184" w:type="dxa"/>
            <w:tcBorders>
              <w:top w:val="single" w:sz="4" w:space="0" w:color="000000"/>
              <w:left w:val="single" w:sz="4" w:space="0" w:color="000000"/>
              <w:bottom w:val="single" w:sz="4" w:space="0" w:color="000000"/>
              <w:right w:val="single" w:sz="4" w:space="0" w:color="000000"/>
            </w:tcBorders>
          </w:tcPr>
          <w:p w:rsidR="001408C6" w:rsidRDefault="008B0461">
            <w:pPr>
              <w:jc w:val="both"/>
              <w:rPr>
                <w:rFonts w:ascii="Times New Roman" w:hAnsi="Times New Roman"/>
                <w:sz w:val="22"/>
                <w:szCs w:val="22"/>
              </w:rPr>
            </w:pPr>
            <w:r>
              <w:rPr>
                <w:rFonts w:ascii="Times New Roman" w:hAnsi="Times New Roman"/>
              </w:rPr>
              <w:t>Оснащены (дооснащены и/или переоснащены) медицинскими изделиями детские больницы Брянской области, в том числе в составе других организаций. Нарастающий итог (ед.)</w:t>
            </w:r>
          </w:p>
        </w:tc>
        <w:tc>
          <w:tcPr>
            <w:tcW w:w="856"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sz w:val="22"/>
                <w:szCs w:val="22"/>
              </w:rPr>
            </w:pPr>
            <w:r>
              <w:rPr>
                <w:rFonts w:ascii="Times New Roman" w:hAnsi="Times New Roman"/>
                <w:sz w:val="22"/>
                <w:szCs w:val="22"/>
              </w:rPr>
              <w:t>0</w:t>
            </w:r>
          </w:p>
        </w:tc>
        <w:tc>
          <w:tcPr>
            <w:tcW w:w="846"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sz w:val="22"/>
                <w:szCs w:val="22"/>
              </w:rPr>
            </w:pPr>
            <w:r>
              <w:rPr>
                <w:rFonts w:ascii="Times New Roman" w:hAnsi="Times New Roman"/>
                <w:sz w:val="22"/>
                <w:szCs w:val="22"/>
              </w:rPr>
              <w:t>0</w:t>
            </w:r>
          </w:p>
        </w:tc>
        <w:tc>
          <w:tcPr>
            <w:tcW w:w="85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sz w:val="22"/>
                <w:szCs w:val="22"/>
              </w:rPr>
            </w:pPr>
            <w:r>
              <w:rPr>
                <w:rFonts w:ascii="Times New Roman" w:hAnsi="Times New Roman"/>
                <w:sz w:val="22"/>
                <w:szCs w:val="22"/>
              </w:rPr>
              <w:t>0</w:t>
            </w:r>
          </w:p>
        </w:tc>
        <w:tc>
          <w:tcPr>
            <w:tcW w:w="843"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sz w:val="22"/>
                <w:szCs w:val="22"/>
              </w:rPr>
            </w:pPr>
            <w:r>
              <w:rPr>
                <w:rFonts w:ascii="Times New Roman" w:hAnsi="Times New Roman"/>
                <w:sz w:val="22"/>
                <w:szCs w:val="22"/>
              </w:rPr>
              <w:t>0</w:t>
            </w:r>
          </w:p>
        </w:tc>
        <w:tc>
          <w:tcPr>
            <w:tcW w:w="865"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sz w:val="22"/>
                <w:szCs w:val="22"/>
              </w:rPr>
            </w:pPr>
            <w:r>
              <w:rPr>
                <w:rFonts w:ascii="Times New Roman" w:hAnsi="Times New Roman"/>
                <w:sz w:val="22"/>
                <w:szCs w:val="22"/>
              </w:rPr>
              <w:t>1</w:t>
            </w:r>
          </w:p>
        </w:tc>
        <w:tc>
          <w:tcPr>
            <w:tcW w:w="84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sz w:val="22"/>
                <w:szCs w:val="22"/>
              </w:rPr>
            </w:pPr>
            <w:r>
              <w:rPr>
                <w:rFonts w:ascii="Times New Roman" w:hAnsi="Times New Roman"/>
                <w:sz w:val="22"/>
                <w:szCs w:val="22"/>
              </w:rPr>
              <w:t>1</w:t>
            </w:r>
          </w:p>
        </w:tc>
        <w:tc>
          <w:tcPr>
            <w:tcW w:w="798"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sz w:val="22"/>
                <w:szCs w:val="22"/>
              </w:rPr>
            </w:pPr>
            <w:r>
              <w:rPr>
                <w:rFonts w:ascii="Times New Roman" w:hAnsi="Times New Roman"/>
                <w:sz w:val="22"/>
                <w:szCs w:val="22"/>
              </w:rPr>
              <w:t>1</w:t>
            </w:r>
          </w:p>
        </w:tc>
      </w:tr>
      <w:tr w:rsidR="001408C6">
        <w:tc>
          <w:tcPr>
            <w:tcW w:w="458" w:type="dxa"/>
            <w:tcBorders>
              <w:top w:val="single" w:sz="4" w:space="0" w:color="000000"/>
              <w:left w:val="single" w:sz="4" w:space="0" w:color="000000"/>
              <w:bottom w:val="single" w:sz="4" w:space="0" w:color="000000"/>
              <w:right w:val="single" w:sz="4" w:space="0" w:color="000000"/>
            </w:tcBorders>
          </w:tcPr>
          <w:p w:rsidR="001408C6" w:rsidRDefault="008B0461">
            <w:pPr>
              <w:jc w:val="both"/>
              <w:rPr>
                <w:rFonts w:ascii="Times New Roman" w:hAnsi="Times New Roman"/>
                <w:sz w:val="22"/>
                <w:szCs w:val="22"/>
              </w:rPr>
            </w:pPr>
            <w:r>
              <w:rPr>
                <w:rFonts w:ascii="Times New Roman" w:hAnsi="Times New Roman"/>
              </w:rPr>
              <w:t>6</w:t>
            </w:r>
          </w:p>
        </w:tc>
        <w:tc>
          <w:tcPr>
            <w:tcW w:w="8184" w:type="dxa"/>
            <w:tcBorders>
              <w:top w:val="single" w:sz="4" w:space="0" w:color="000000"/>
              <w:left w:val="single" w:sz="4" w:space="0" w:color="000000"/>
              <w:bottom w:val="single" w:sz="4" w:space="0" w:color="000000"/>
              <w:right w:val="single" w:sz="4" w:space="0" w:color="000000"/>
            </w:tcBorders>
          </w:tcPr>
          <w:p w:rsidR="001408C6" w:rsidRDefault="008B0461">
            <w:pPr>
              <w:jc w:val="both"/>
              <w:rPr>
                <w:rFonts w:ascii="Times New Roman" w:hAnsi="Times New Roman"/>
                <w:sz w:val="22"/>
                <w:szCs w:val="22"/>
              </w:rPr>
            </w:pPr>
            <w:r>
              <w:rPr>
                <w:rFonts w:ascii="Times New Roman" w:hAnsi="Times New Roman"/>
              </w:rPr>
              <w:t>В Брянской области созданы женские консультации, в том числе в составе других организаций, для оказания медицинской помощи женщинам, в том числе проживающим в сельской местности, ПГТ, малых городах. Нарастающий итог (ед.)</w:t>
            </w:r>
          </w:p>
        </w:tc>
        <w:tc>
          <w:tcPr>
            <w:tcW w:w="856"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sz w:val="22"/>
                <w:szCs w:val="22"/>
              </w:rPr>
            </w:pPr>
            <w:r>
              <w:rPr>
                <w:rFonts w:ascii="Times New Roman" w:hAnsi="Times New Roman"/>
                <w:sz w:val="22"/>
                <w:szCs w:val="22"/>
              </w:rPr>
              <w:t>0</w:t>
            </w:r>
          </w:p>
        </w:tc>
        <w:tc>
          <w:tcPr>
            <w:tcW w:w="846"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sz w:val="22"/>
                <w:szCs w:val="22"/>
              </w:rPr>
            </w:pPr>
            <w:r>
              <w:rPr>
                <w:rFonts w:ascii="Times New Roman" w:hAnsi="Times New Roman"/>
                <w:sz w:val="22"/>
                <w:szCs w:val="22"/>
              </w:rPr>
              <w:t>9</w:t>
            </w:r>
          </w:p>
        </w:tc>
        <w:tc>
          <w:tcPr>
            <w:tcW w:w="85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sz w:val="22"/>
                <w:szCs w:val="22"/>
              </w:rPr>
            </w:pPr>
            <w:r>
              <w:rPr>
                <w:rFonts w:ascii="Times New Roman" w:hAnsi="Times New Roman"/>
                <w:sz w:val="22"/>
                <w:szCs w:val="22"/>
              </w:rPr>
              <w:t>9</w:t>
            </w:r>
          </w:p>
        </w:tc>
        <w:tc>
          <w:tcPr>
            <w:tcW w:w="843"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sz w:val="22"/>
                <w:szCs w:val="22"/>
              </w:rPr>
            </w:pPr>
            <w:r>
              <w:rPr>
                <w:rFonts w:ascii="Times New Roman" w:hAnsi="Times New Roman"/>
                <w:sz w:val="22"/>
                <w:szCs w:val="22"/>
              </w:rPr>
              <w:t>9</w:t>
            </w:r>
          </w:p>
        </w:tc>
        <w:tc>
          <w:tcPr>
            <w:tcW w:w="865"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sz w:val="22"/>
                <w:szCs w:val="22"/>
              </w:rPr>
            </w:pPr>
            <w:r>
              <w:rPr>
                <w:rFonts w:ascii="Times New Roman" w:hAnsi="Times New Roman"/>
                <w:sz w:val="22"/>
                <w:szCs w:val="22"/>
              </w:rPr>
              <w:t>9</w:t>
            </w:r>
          </w:p>
        </w:tc>
        <w:tc>
          <w:tcPr>
            <w:tcW w:w="849"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sz w:val="22"/>
                <w:szCs w:val="22"/>
              </w:rPr>
            </w:pPr>
            <w:r>
              <w:rPr>
                <w:rFonts w:ascii="Times New Roman" w:hAnsi="Times New Roman"/>
                <w:sz w:val="22"/>
                <w:szCs w:val="22"/>
              </w:rPr>
              <w:t>9</w:t>
            </w:r>
          </w:p>
        </w:tc>
        <w:tc>
          <w:tcPr>
            <w:tcW w:w="798" w:type="dxa"/>
            <w:tcBorders>
              <w:top w:val="single" w:sz="4" w:space="0" w:color="000000"/>
              <w:left w:val="single" w:sz="4" w:space="0" w:color="000000"/>
              <w:bottom w:val="single" w:sz="4" w:space="0" w:color="000000"/>
              <w:right w:val="single" w:sz="4" w:space="0" w:color="000000"/>
            </w:tcBorders>
            <w:vAlign w:val="center"/>
          </w:tcPr>
          <w:p w:rsidR="001408C6" w:rsidRDefault="008B0461">
            <w:pPr>
              <w:jc w:val="center"/>
              <w:rPr>
                <w:rFonts w:ascii="Times New Roman" w:hAnsi="Times New Roman"/>
                <w:sz w:val="22"/>
                <w:szCs w:val="22"/>
              </w:rPr>
            </w:pPr>
            <w:r>
              <w:rPr>
                <w:rFonts w:ascii="Times New Roman" w:hAnsi="Times New Roman"/>
                <w:sz w:val="22"/>
                <w:szCs w:val="22"/>
              </w:rPr>
              <w:t>9</w:t>
            </w:r>
          </w:p>
        </w:tc>
      </w:tr>
    </w:tbl>
    <w:p w:rsidR="001408C6" w:rsidRDefault="001408C6">
      <w:pPr>
        <w:sectPr w:rsidR="001408C6">
          <w:footerReference w:type="default" r:id="rId62"/>
          <w:footerReference w:type="first" r:id="rId63"/>
          <w:pgSz w:w="16838" w:h="11906" w:orient="landscape"/>
          <w:pgMar w:top="1134" w:right="1134" w:bottom="851" w:left="1134" w:header="0" w:footer="709" w:gutter="0"/>
          <w:cols w:space="720"/>
          <w:formProt w:val="0"/>
          <w:docGrid w:linePitch="100"/>
        </w:sectPr>
      </w:pPr>
    </w:p>
    <w:p w:rsidR="001408C6" w:rsidRDefault="008B0461">
      <w:pPr>
        <w:pStyle w:val="1"/>
        <w:numPr>
          <w:ilvl w:val="0"/>
          <w:numId w:val="4"/>
        </w:numPr>
        <w:spacing w:before="0" w:after="0" w:line="276" w:lineRule="auto"/>
        <w:ind w:left="0" w:firstLine="709"/>
        <w:jc w:val="center"/>
        <w:rPr>
          <w:rFonts w:ascii="Times New Roman" w:hAnsi="Times New Roman"/>
          <w:b w:val="0"/>
          <w:bCs w:val="0"/>
          <w:sz w:val="28"/>
          <w:szCs w:val="28"/>
        </w:rPr>
      </w:pPr>
      <w:bookmarkStart w:id="96" w:name="_Toc204261894"/>
      <w:r>
        <w:rPr>
          <w:rFonts w:ascii="Times New Roman" w:hAnsi="Times New Roman"/>
          <w:b w:val="0"/>
          <w:bCs w:val="0"/>
          <w:sz w:val="28"/>
          <w:szCs w:val="28"/>
        </w:rPr>
        <w:lastRenderedPageBreak/>
        <w:t xml:space="preserve">Сроки реализации </w:t>
      </w:r>
      <w:bookmarkEnd w:id="96"/>
      <w:r>
        <w:rPr>
          <w:rFonts w:ascii="Times New Roman" w:hAnsi="Times New Roman"/>
          <w:b w:val="0"/>
          <w:bCs w:val="0"/>
          <w:sz w:val="28"/>
          <w:szCs w:val="28"/>
        </w:rPr>
        <w:t>РП</w:t>
      </w:r>
    </w:p>
    <w:p w:rsidR="001408C6" w:rsidRDefault="001408C6">
      <w:pPr>
        <w:spacing w:line="276" w:lineRule="auto"/>
      </w:pP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Программа реализуется в период 2025–2030 гг.</w:t>
      </w:r>
    </w:p>
    <w:p w:rsidR="001408C6" w:rsidRDefault="001408C6">
      <w:pPr>
        <w:pStyle w:val="a9"/>
        <w:spacing w:line="276" w:lineRule="auto"/>
        <w:jc w:val="both"/>
        <w:rPr>
          <w:rFonts w:ascii="Times New Roman" w:hAnsi="Times New Roman"/>
          <w:sz w:val="28"/>
          <w:szCs w:val="28"/>
        </w:rPr>
      </w:pPr>
    </w:p>
    <w:p w:rsidR="001408C6" w:rsidRDefault="008B0461">
      <w:pPr>
        <w:pStyle w:val="1"/>
        <w:numPr>
          <w:ilvl w:val="0"/>
          <w:numId w:val="4"/>
        </w:numPr>
        <w:spacing w:before="0" w:after="0" w:line="276" w:lineRule="auto"/>
        <w:ind w:left="0" w:firstLine="709"/>
        <w:jc w:val="center"/>
        <w:rPr>
          <w:rFonts w:ascii="Times New Roman" w:hAnsi="Times New Roman"/>
          <w:b w:val="0"/>
          <w:bCs w:val="0"/>
          <w:sz w:val="28"/>
          <w:szCs w:val="28"/>
        </w:rPr>
      </w:pPr>
      <w:bookmarkStart w:id="97" w:name="_Toc204261895"/>
      <w:r>
        <w:rPr>
          <w:rFonts w:ascii="Times New Roman" w:hAnsi="Times New Roman"/>
          <w:b w:val="0"/>
          <w:bCs w:val="0"/>
          <w:sz w:val="28"/>
          <w:szCs w:val="28"/>
        </w:rPr>
        <w:t xml:space="preserve">Социально значимый результат </w:t>
      </w:r>
      <w:bookmarkEnd w:id="97"/>
      <w:r>
        <w:rPr>
          <w:rFonts w:ascii="Times New Roman" w:hAnsi="Times New Roman"/>
          <w:b w:val="0"/>
          <w:bCs w:val="0"/>
          <w:sz w:val="28"/>
          <w:szCs w:val="28"/>
        </w:rPr>
        <w:t>РП</w:t>
      </w:r>
    </w:p>
    <w:p w:rsidR="001408C6" w:rsidRDefault="001408C6"/>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Внедрение РП позволит усовершенствовать существующий уровень организации работы с населением репродуктивного возраста, беременными, роженицами и родильницами, детьми, обеспечить преемственность акушерско-гинекологической, неонатологической и педиатрической службы, обеспечить дальнейшее снижение материнской, перинатальной, младенческой и детской смертности, способствовать повышению рождаемости.</w:t>
      </w:r>
    </w:p>
    <w:p w:rsidR="001408C6" w:rsidRDefault="008B0461">
      <w:pPr>
        <w:pStyle w:val="a9"/>
        <w:spacing w:line="276" w:lineRule="auto"/>
        <w:ind w:firstLine="709"/>
        <w:jc w:val="both"/>
        <w:rPr>
          <w:rFonts w:ascii="Times New Roman" w:hAnsi="Times New Roman"/>
          <w:sz w:val="28"/>
          <w:szCs w:val="28"/>
        </w:rPr>
      </w:pPr>
      <w:r>
        <w:rPr>
          <w:rFonts w:ascii="Times New Roman" w:hAnsi="Times New Roman"/>
          <w:sz w:val="28"/>
          <w:szCs w:val="28"/>
        </w:rPr>
        <w:t>РП влияет на достижение целевых показателей НП (показатель «Суммарный коэффициент рождаемости») и национального проекта «Продолжительная и активная жизнь» (показатели «Удовлетворенность населения медицинской помощью по результатам оценки общественного мнения» и «Ожидаемая продолжительность жизни при рождении»).</w:t>
      </w:r>
    </w:p>
    <w:p w:rsidR="001408C6" w:rsidRDefault="008B0461" w:rsidP="00EA5DDE">
      <w:pPr>
        <w:pStyle w:val="a9"/>
        <w:spacing w:line="276" w:lineRule="auto"/>
        <w:ind w:firstLine="709"/>
        <w:jc w:val="both"/>
      </w:pPr>
      <w:r>
        <w:rPr>
          <w:rFonts w:ascii="Times New Roman" w:hAnsi="Times New Roman"/>
          <w:sz w:val="28"/>
          <w:szCs w:val="28"/>
        </w:rPr>
        <w:t>Общественно значимым результатом РП является обеспечение доступности и квалифицированной помощи женщинам и детям, в том числе по охране репродуктивного здоровья.</w:t>
      </w:r>
    </w:p>
    <w:sectPr w:rsidR="001408C6" w:rsidSect="00EA5DDE">
      <w:footerReference w:type="default" r:id="rId64"/>
      <w:footerReference w:type="first" r:id="rId65"/>
      <w:pgSz w:w="11906" w:h="16838"/>
      <w:pgMar w:top="1134" w:right="1134" w:bottom="1134" w:left="1134" w:header="0" w:footer="709" w:gutter="0"/>
      <w:cols w:space="720"/>
      <w:formProt w:val="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B0461" w:rsidRDefault="008B0461">
      <w:r>
        <w:separator/>
      </w:r>
    </w:p>
  </w:endnote>
  <w:endnote w:type="continuationSeparator" w:id="0">
    <w:p w:rsidR="008B0461" w:rsidRDefault="008B0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CC"/>
    <w:family w:val="swiss"/>
    <w:pitch w:val="variable"/>
    <w:sig w:usb0="E4002EFF" w:usb1="C000247B" w:usb2="00000009" w:usb3="00000000" w:csb0="000001FF" w:csb1="00000000"/>
  </w:font>
  <w:font w:name="DejaVu Sans">
    <w:altName w:val="Times New Roman"/>
    <w:charset w:val="00"/>
    <w:family w:val="auto"/>
    <w:pitch w:val="default"/>
  </w:font>
  <w:font w:name="Calibri Light">
    <w:panose1 w:val="020F03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XO Thames">
    <w:altName w:val="Times New Roman"/>
    <w:charset w:val="01"/>
    <w:family w:val="roman"/>
    <w:pitch w:val="variable"/>
  </w:font>
  <w:font w:name="Segoe UI">
    <w:panose1 w:val="020B0502040204020203"/>
    <w:charset w:val="CC"/>
    <w:family w:val="swiss"/>
    <w:pitch w:val="variable"/>
    <w:sig w:usb0="E4002EFF" w:usb1="C000E47F" w:usb2="00000009" w:usb3="00000000" w:csb0="000001FF" w:csb1="00000000"/>
  </w:font>
  <w:font w:name="Tahoma">
    <w:panose1 w:val="020B0604030504040204"/>
    <w:charset w:val="CC"/>
    <w:family w:val="swiss"/>
    <w:pitch w:val="variable"/>
    <w:sig w:usb0="E1002EFF" w:usb1="C000605B" w:usb2="00000029" w:usb3="00000000" w:csb0="000101FF" w:csb1="00000000"/>
  </w:font>
  <w:font w:name="Noto Sans Mono CJK HK">
    <w:panose1 w:val="00000000000000000000"/>
    <w:charset w:val="00"/>
    <w:family w:val="roman"/>
    <w:notTrueType/>
    <w:pitch w:val="default"/>
  </w:font>
  <w:font w:name="Noto Sans">
    <w:altName w:val="Times New Roman"/>
    <w:panose1 w:val="00000000000000000000"/>
    <w:charset w:val="00"/>
    <w:family w:val="roman"/>
    <w:notTrueType/>
    <w:pitch w:val="default"/>
  </w:font>
  <w:font w:name="Lohit Devanagari">
    <w:altName w:val="Times New Roman"/>
    <w:panose1 w:val="00000000000000000000"/>
    <w:charset w:val="00"/>
    <w:family w:val="roman"/>
    <w:notTrueType/>
    <w:pitch w:val="default"/>
  </w:font>
  <w:font w:name="Tempora LGC Uni">
    <w:altName w:val="Times New Roman"/>
    <w:charset w:val="00"/>
    <w:family w:val="roman"/>
    <w:pitch w:val="variable"/>
  </w:font>
  <w:font w:name="Roboto-Regular">
    <w:panose1 w:val="00000000000000000000"/>
    <w:charset w:val="00"/>
    <w:family w:val="roman"/>
    <w:notTrueType/>
    <w:pitch w:val="default"/>
  </w:font>
  <w:font w:name="TimesNewRomanPSMT">
    <w:altName w:val="Times New Roman"/>
    <w:panose1 w:val="00000000000000000000"/>
    <w:charset w:val="00"/>
    <w:family w:val="roman"/>
    <w:notTrueType/>
    <w:pitch w:val="default"/>
  </w:font>
  <w:font w:name="Helvetica">
    <w:panose1 w:val="020B0604020202020204"/>
    <w:charset w:val="00"/>
    <w:family w:val="swiss"/>
    <w:notTrueType/>
    <w:pitch w:val="variable"/>
    <w:sig w:usb0="00000003" w:usb1="00000000" w:usb2="00000000" w:usb3="00000000" w:csb0="00000001" w:csb1="00000000"/>
  </w:font>
  <w:font w:name="SimHei">
    <w:altName w:val="黑体"/>
    <w:panose1 w:val="02010600030101010101"/>
    <w:charset w:val="86"/>
    <w:family w:val="modern"/>
    <w:notTrueType/>
    <w:pitch w:val="fixed"/>
    <w:sig w:usb0="00000001" w:usb1="080E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408C6" w:rsidRDefault="008B0461">
    <w:pPr>
      <w:pStyle w:val="afb"/>
      <w:jc w:val="center"/>
    </w:pPr>
    <w:r>
      <w:fldChar w:fldCharType="begin"/>
    </w:r>
    <w:r>
      <w:instrText xml:space="preserve"> PAGE </w:instrText>
    </w:r>
    <w:r>
      <w:fldChar w:fldCharType="separate"/>
    </w:r>
    <w:r w:rsidR="00046424">
      <w:rPr>
        <w:noProof/>
      </w:rPr>
      <w:t>155</w:t>
    </w:r>
    <w:r>
      <w:fldChar w:fldCharType="end"/>
    </w:r>
  </w:p>
  <w:p w:rsidR="001408C6" w:rsidRDefault="001408C6">
    <w:pPr>
      <w:pStyle w:val="afb"/>
      <w:jc w:val="center"/>
      <w:rPr>
        <w:rFonts w:ascii="Times New Roman" w:hAnsi="Times New Roman"/>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408C6" w:rsidRDefault="008B0461">
    <w:pPr>
      <w:pStyle w:val="afb"/>
      <w:jc w:val="center"/>
    </w:pPr>
    <w:r>
      <w:fldChar w:fldCharType="begin"/>
    </w:r>
    <w:r>
      <w:instrText xml:space="preserve"> PAGE </w:instrText>
    </w:r>
    <w:r>
      <w:fldChar w:fldCharType="separate"/>
    </w:r>
    <w:r w:rsidR="00046424">
      <w:rPr>
        <w:noProof/>
      </w:rPr>
      <w:t>156</w:t>
    </w:r>
    <w: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408C6" w:rsidRDefault="001408C6"/>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408C6" w:rsidRDefault="008B0461">
    <w:pPr>
      <w:pStyle w:val="afb"/>
      <w:jc w:val="center"/>
      <w:rPr>
        <w:rFonts w:ascii="Times New Roman" w:hAnsi="Times New Roman"/>
      </w:rPr>
    </w:pPr>
    <w:r>
      <w:rPr>
        <w:rFonts w:ascii="Times New Roman" w:hAnsi="Times New Roman"/>
      </w:rPr>
      <w:fldChar w:fldCharType="begin"/>
    </w:r>
    <w:r>
      <w:rPr>
        <w:rFonts w:ascii="Times New Roman" w:hAnsi="Times New Roman"/>
      </w:rPr>
      <w:instrText xml:space="preserve"> PAGE </w:instrText>
    </w:r>
    <w:r>
      <w:rPr>
        <w:rFonts w:ascii="Times New Roman" w:hAnsi="Times New Roman"/>
      </w:rPr>
      <w:fldChar w:fldCharType="separate"/>
    </w:r>
    <w:r w:rsidR="00046424">
      <w:rPr>
        <w:rFonts w:ascii="Times New Roman" w:hAnsi="Times New Roman"/>
        <w:noProof/>
      </w:rPr>
      <w:t>157</w:t>
    </w:r>
    <w:r>
      <w:rPr>
        <w:rFonts w:ascii="Times New Roman" w:hAnsi="Times New Roman"/>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408C6" w:rsidRDefault="001408C6"/>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B0461" w:rsidRDefault="008B0461">
      <w:r>
        <w:separator/>
      </w:r>
    </w:p>
  </w:footnote>
  <w:footnote w:type="continuationSeparator" w:id="0">
    <w:p w:rsidR="008B0461" w:rsidRDefault="008B04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18758D"/>
    <w:multiLevelType w:val="multilevel"/>
    <w:tmpl w:val="EA4AA74C"/>
    <w:lvl w:ilvl="0">
      <w:start w:val="1"/>
      <w:numFmt w:val="decimal"/>
      <w:suff w:val="space"/>
      <w:lvlText w:val="%1."/>
      <w:lvlJc w:val="left"/>
      <w:pPr>
        <w:tabs>
          <w:tab w:val="num" w:pos="0"/>
        </w:tabs>
        <w:ind w:left="0" w:firstLine="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nsid w:val="17C63E64"/>
    <w:multiLevelType w:val="multilevel"/>
    <w:tmpl w:val="637E7142"/>
    <w:lvl w:ilvl="0">
      <w:start w:val="1"/>
      <w:numFmt w:val="decimal"/>
      <w:suff w:val="space"/>
      <w:lvlText w:val="%1."/>
      <w:lvlJc w:val="left"/>
      <w:pPr>
        <w:tabs>
          <w:tab w:val="num" w:pos="0"/>
        </w:tabs>
        <w:ind w:left="0" w:firstLine="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nsid w:val="1CAA6346"/>
    <w:multiLevelType w:val="multilevel"/>
    <w:tmpl w:val="8FAEA572"/>
    <w:lvl w:ilvl="0">
      <w:start w:val="1"/>
      <w:numFmt w:val="decimal"/>
      <w:suff w:val="space"/>
      <w:lvlText w:val="%1."/>
      <w:lvlJc w:val="left"/>
      <w:pPr>
        <w:tabs>
          <w:tab w:val="num" w:pos="0"/>
        </w:tabs>
        <w:ind w:left="0" w:firstLine="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nsid w:val="1F537C96"/>
    <w:multiLevelType w:val="multilevel"/>
    <w:tmpl w:val="C08093B2"/>
    <w:lvl w:ilvl="0">
      <w:start w:val="1"/>
      <w:numFmt w:val="decimal"/>
      <w:lvlText w:val="%1."/>
      <w:lvlJc w:val="left"/>
      <w:pPr>
        <w:tabs>
          <w:tab w:val="num" w:pos="0"/>
        </w:tabs>
        <w:ind w:left="1069" w:hanging="360"/>
      </w:pPr>
    </w:lvl>
    <w:lvl w:ilvl="1">
      <w:start w:val="1"/>
      <w:numFmt w:val="lowerLetter"/>
      <w:lvlText w:val="%2."/>
      <w:lvlJc w:val="left"/>
      <w:pPr>
        <w:tabs>
          <w:tab w:val="num" w:pos="0"/>
        </w:tabs>
        <w:ind w:left="1789" w:hanging="360"/>
      </w:pPr>
    </w:lvl>
    <w:lvl w:ilvl="2">
      <w:start w:val="1"/>
      <w:numFmt w:val="lowerRoman"/>
      <w:lvlText w:val="%3."/>
      <w:lvlJc w:val="right"/>
      <w:pPr>
        <w:tabs>
          <w:tab w:val="num" w:pos="0"/>
        </w:tabs>
        <w:ind w:left="2509" w:hanging="180"/>
      </w:pPr>
    </w:lvl>
    <w:lvl w:ilvl="3">
      <w:start w:val="1"/>
      <w:numFmt w:val="decimal"/>
      <w:lvlText w:val="%4."/>
      <w:lvlJc w:val="left"/>
      <w:pPr>
        <w:tabs>
          <w:tab w:val="num" w:pos="0"/>
        </w:tabs>
        <w:ind w:left="3229" w:hanging="360"/>
      </w:pPr>
    </w:lvl>
    <w:lvl w:ilvl="4">
      <w:start w:val="1"/>
      <w:numFmt w:val="lowerLetter"/>
      <w:lvlText w:val="%5."/>
      <w:lvlJc w:val="left"/>
      <w:pPr>
        <w:tabs>
          <w:tab w:val="num" w:pos="0"/>
        </w:tabs>
        <w:ind w:left="3949" w:hanging="360"/>
      </w:pPr>
    </w:lvl>
    <w:lvl w:ilvl="5">
      <w:start w:val="1"/>
      <w:numFmt w:val="lowerRoman"/>
      <w:lvlText w:val="%6."/>
      <w:lvlJc w:val="right"/>
      <w:pPr>
        <w:tabs>
          <w:tab w:val="num" w:pos="0"/>
        </w:tabs>
        <w:ind w:left="4669" w:hanging="180"/>
      </w:pPr>
    </w:lvl>
    <w:lvl w:ilvl="6">
      <w:start w:val="1"/>
      <w:numFmt w:val="decimal"/>
      <w:lvlText w:val="%7."/>
      <w:lvlJc w:val="left"/>
      <w:pPr>
        <w:tabs>
          <w:tab w:val="num" w:pos="0"/>
        </w:tabs>
        <w:ind w:left="5389" w:hanging="360"/>
      </w:pPr>
    </w:lvl>
    <w:lvl w:ilvl="7">
      <w:start w:val="1"/>
      <w:numFmt w:val="lowerLetter"/>
      <w:lvlText w:val="%8."/>
      <w:lvlJc w:val="left"/>
      <w:pPr>
        <w:tabs>
          <w:tab w:val="num" w:pos="0"/>
        </w:tabs>
        <w:ind w:left="6109" w:hanging="360"/>
      </w:pPr>
    </w:lvl>
    <w:lvl w:ilvl="8">
      <w:start w:val="1"/>
      <w:numFmt w:val="lowerRoman"/>
      <w:lvlText w:val="%9."/>
      <w:lvlJc w:val="right"/>
      <w:pPr>
        <w:tabs>
          <w:tab w:val="num" w:pos="0"/>
        </w:tabs>
        <w:ind w:left="6829" w:hanging="180"/>
      </w:pPr>
    </w:lvl>
  </w:abstractNum>
  <w:abstractNum w:abstractNumId="4">
    <w:nsid w:val="24FE6102"/>
    <w:multiLevelType w:val="multilevel"/>
    <w:tmpl w:val="C4ACA0A2"/>
    <w:lvl w:ilvl="0">
      <w:start w:val="1"/>
      <w:numFmt w:val="decimal"/>
      <w:suff w:val="space"/>
      <w:lvlText w:val="%1."/>
      <w:lvlJc w:val="left"/>
      <w:pPr>
        <w:tabs>
          <w:tab w:val="num" w:pos="0"/>
        </w:tabs>
        <w:ind w:left="0" w:firstLine="0"/>
      </w:pPr>
    </w:lvl>
    <w:lvl w:ilvl="1">
      <w:start w:val="1"/>
      <w:numFmt w:val="decimal"/>
      <w:suff w:val="space"/>
      <w:lvlText w:val="%1.%2."/>
      <w:lvlJc w:val="left"/>
      <w:pPr>
        <w:tabs>
          <w:tab w:val="num" w:pos="0"/>
        </w:tabs>
        <w:ind w:left="0" w:firstLine="0"/>
      </w:pPr>
    </w:lvl>
    <w:lvl w:ilvl="2">
      <w:start w:val="1"/>
      <w:numFmt w:val="decimal"/>
      <w:suff w:val="space"/>
      <w:lvlText w:val="%1.%2.%3."/>
      <w:lvlJc w:val="left"/>
      <w:pPr>
        <w:tabs>
          <w:tab w:val="num" w:pos="0"/>
        </w:tabs>
        <w:ind w:left="0" w:firstLine="0"/>
      </w:pPr>
    </w:lvl>
    <w:lvl w:ilvl="3">
      <w:start w:val="1"/>
      <w:numFmt w:val="decimal"/>
      <w:suff w:val="space"/>
      <w:lvlText w:val="%1.%2.%3.%4."/>
      <w:lvlJc w:val="left"/>
      <w:pPr>
        <w:tabs>
          <w:tab w:val="num" w:pos="0"/>
        </w:tabs>
        <w:ind w:left="0" w:firstLine="0"/>
      </w:pPr>
    </w:lvl>
    <w:lvl w:ilvl="4">
      <w:start w:val="1"/>
      <w:numFmt w:val="decimal"/>
      <w:suff w:val="space"/>
      <w:lvlText w:val="%1.%2.%3.%4.%5."/>
      <w:lvlJc w:val="left"/>
      <w:pPr>
        <w:tabs>
          <w:tab w:val="num" w:pos="0"/>
        </w:tabs>
        <w:ind w:left="0" w:firstLine="0"/>
      </w:pPr>
    </w:lvl>
    <w:lvl w:ilvl="5">
      <w:start w:val="1"/>
      <w:numFmt w:val="decimal"/>
      <w:suff w:val="space"/>
      <w:lvlText w:val="%1.%2.%3.%4.%5.%6."/>
      <w:lvlJc w:val="left"/>
      <w:pPr>
        <w:tabs>
          <w:tab w:val="num" w:pos="0"/>
        </w:tabs>
        <w:ind w:left="0" w:firstLine="0"/>
      </w:pPr>
    </w:lvl>
    <w:lvl w:ilvl="6">
      <w:start w:val="1"/>
      <w:numFmt w:val="decimal"/>
      <w:suff w:val="space"/>
      <w:lvlText w:val="%1.%2.%3.%4.%5.%6.%7."/>
      <w:lvlJc w:val="left"/>
      <w:pPr>
        <w:tabs>
          <w:tab w:val="num" w:pos="0"/>
        </w:tabs>
        <w:ind w:left="0" w:firstLine="0"/>
      </w:pPr>
    </w:lvl>
    <w:lvl w:ilvl="7">
      <w:start w:val="1"/>
      <w:numFmt w:val="decimal"/>
      <w:suff w:val="space"/>
      <w:lvlText w:val="%1.%2.%3.%4.%5.%6.%7.%8."/>
      <w:lvlJc w:val="left"/>
      <w:pPr>
        <w:tabs>
          <w:tab w:val="num" w:pos="0"/>
        </w:tabs>
        <w:ind w:left="0" w:firstLine="0"/>
      </w:pPr>
    </w:lvl>
    <w:lvl w:ilvl="8">
      <w:start w:val="1"/>
      <w:numFmt w:val="decimal"/>
      <w:suff w:val="space"/>
      <w:lvlText w:val="%1.%2.%3.%4.%5.%6.%7.%8.%9."/>
      <w:lvlJc w:val="left"/>
      <w:pPr>
        <w:tabs>
          <w:tab w:val="num" w:pos="0"/>
        </w:tabs>
        <w:ind w:left="0" w:firstLine="0"/>
      </w:pPr>
    </w:lvl>
  </w:abstractNum>
  <w:abstractNum w:abstractNumId="5">
    <w:nsid w:val="3F001C3A"/>
    <w:multiLevelType w:val="multilevel"/>
    <w:tmpl w:val="16D8A06C"/>
    <w:lvl w:ilvl="0">
      <w:start w:val="1"/>
      <w:numFmt w:val="decimal"/>
      <w:lvlText w:val="%1."/>
      <w:lvlJc w:val="left"/>
      <w:pPr>
        <w:tabs>
          <w:tab w:val="num" w:pos="0"/>
        </w:tabs>
        <w:ind w:left="720" w:hanging="360"/>
      </w:pPr>
    </w:lvl>
    <w:lvl w:ilvl="1">
      <w:start w:val="1"/>
      <w:numFmt w:val="decimal"/>
      <w:lvlText w:val="%1.%2."/>
      <w:lvlJc w:val="left"/>
      <w:pPr>
        <w:tabs>
          <w:tab w:val="num" w:pos="0"/>
        </w:tabs>
        <w:ind w:left="1080" w:hanging="720"/>
      </w:pPr>
      <w:rPr>
        <w:b w:val="0"/>
        <w:bCs/>
      </w:rPr>
    </w:lvl>
    <w:lvl w:ilvl="2">
      <w:start w:val="1"/>
      <w:numFmt w:val="decimal"/>
      <w:lvlText w:val="%1.%2.%3."/>
      <w:lvlJc w:val="left"/>
      <w:pPr>
        <w:tabs>
          <w:tab w:val="num" w:pos="0"/>
        </w:tabs>
        <w:ind w:left="1080" w:hanging="720"/>
      </w:pPr>
      <w:rPr>
        <w:b/>
      </w:rPr>
    </w:lvl>
    <w:lvl w:ilvl="3">
      <w:start w:val="1"/>
      <w:numFmt w:val="decimal"/>
      <w:lvlText w:val="%1.%2.%3.%4."/>
      <w:lvlJc w:val="left"/>
      <w:pPr>
        <w:tabs>
          <w:tab w:val="num" w:pos="0"/>
        </w:tabs>
        <w:ind w:left="1440" w:hanging="1080"/>
      </w:pPr>
      <w:rPr>
        <w:b/>
      </w:rPr>
    </w:lvl>
    <w:lvl w:ilvl="4">
      <w:start w:val="1"/>
      <w:numFmt w:val="decimal"/>
      <w:lvlText w:val="%1.%2.%3.%4.%5."/>
      <w:lvlJc w:val="left"/>
      <w:pPr>
        <w:tabs>
          <w:tab w:val="num" w:pos="0"/>
        </w:tabs>
        <w:ind w:left="1440" w:hanging="1080"/>
      </w:pPr>
      <w:rPr>
        <w:b/>
      </w:rPr>
    </w:lvl>
    <w:lvl w:ilvl="5">
      <w:start w:val="1"/>
      <w:numFmt w:val="decimal"/>
      <w:lvlText w:val="%1.%2.%3.%4.%5.%6."/>
      <w:lvlJc w:val="left"/>
      <w:pPr>
        <w:tabs>
          <w:tab w:val="num" w:pos="0"/>
        </w:tabs>
        <w:ind w:left="1800" w:hanging="1440"/>
      </w:pPr>
      <w:rPr>
        <w:b/>
      </w:rPr>
    </w:lvl>
    <w:lvl w:ilvl="6">
      <w:start w:val="1"/>
      <w:numFmt w:val="decimal"/>
      <w:lvlText w:val="%1.%2.%3.%4.%5.%6.%7."/>
      <w:lvlJc w:val="left"/>
      <w:pPr>
        <w:tabs>
          <w:tab w:val="num" w:pos="0"/>
        </w:tabs>
        <w:ind w:left="2160" w:hanging="1800"/>
      </w:pPr>
      <w:rPr>
        <w:b/>
      </w:rPr>
    </w:lvl>
    <w:lvl w:ilvl="7">
      <w:start w:val="1"/>
      <w:numFmt w:val="decimal"/>
      <w:lvlText w:val="%1.%2.%3.%4.%5.%6.%7.%8."/>
      <w:lvlJc w:val="left"/>
      <w:pPr>
        <w:tabs>
          <w:tab w:val="num" w:pos="0"/>
        </w:tabs>
        <w:ind w:left="2160" w:hanging="1800"/>
      </w:pPr>
      <w:rPr>
        <w:b/>
      </w:rPr>
    </w:lvl>
    <w:lvl w:ilvl="8">
      <w:start w:val="1"/>
      <w:numFmt w:val="decimal"/>
      <w:lvlText w:val="%1.%2.%3.%4.%5.%6.%7.%8.%9."/>
      <w:lvlJc w:val="left"/>
      <w:pPr>
        <w:tabs>
          <w:tab w:val="num" w:pos="0"/>
        </w:tabs>
        <w:ind w:left="2520" w:hanging="2160"/>
      </w:pPr>
      <w:rPr>
        <w:b/>
      </w:rPr>
    </w:lvl>
  </w:abstractNum>
  <w:abstractNum w:abstractNumId="6">
    <w:nsid w:val="432C2627"/>
    <w:multiLevelType w:val="multilevel"/>
    <w:tmpl w:val="C11C0AA8"/>
    <w:lvl w:ilvl="0">
      <w:start w:val="1"/>
      <w:numFmt w:val="decimal"/>
      <w:suff w:val="space"/>
      <w:lvlText w:val="%1."/>
      <w:lvlJc w:val="left"/>
      <w:pPr>
        <w:tabs>
          <w:tab w:val="num" w:pos="0"/>
        </w:tabs>
        <w:ind w:left="0" w:firstLine="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nsid w:val="49C00E1B"/>
    <w:multiLevelType w:val="multilevel"/>
    <w:tmpl w:val="8B6ADC44"/>
    <w:lvl w:ilvl="0">
      <w:start w:val="1"/>
      <w:numFmt w:val="decimal"/>
      <w:lvlText w:val="%1."/>
      <w:lvlJc w:val="left"/>
      <w:pPr>
        <w:tabs>
          <w:tab w:val="num" w:pos="0"/>
        </w:tabs>
        <w:ind w:left="0" w:firstLine="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nsid w:val="4A957E56"/>
    <w:multiLevelType w:val="multilevel"/>
    <w:tmpl w:val="0B7A9D10"/>
    <w:lvl w:ilvl="0">
      <w:start w:val="1"/>
      <w:numFmt w:val="decimal"/>
      <w:lvlText w:val="%1."/>
      <w:lvlJc w:val="left"/>
      <w:pPr>
        <w:tabs>
          <w:tab w:val="num" w:pos="0"/>
        </w:tabs>
        <w:ind w:left="1005" w:hanging="645"/>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9">
    <w:nsid w:val="4AFE322D"/>
    <w:multiLevelType w:val="multilevel"/>
    <w:tmpl w:val="709C7252"/>
    <w:lvl w:ilvl="0">
      <w:start w:val="4"/>
      <w:numFmt w:val="decimal"/>
      <w:lvlText w:val="%1."/>
      <w:lvlJc w:val="left"/>
      <w:pPr>
        <w:tabs>
          <w:tab w:val="num" w:pos="0"/>
        </w:tabs>
        <w:ind w:left="0" w:firstLine="0"/>
      </w:pPr>
    </w:lvl>
    <w:lvl w:ilvl="1">
      <w:start w:val="1"/>
      <w:numFmt w:val="decimal"/>
      <w:lvlText w:val="%1.%2."/>
      <w:lvlJc w:val="left"/>
      <w:pPr>
        <w:tabs>
          <w:tab w:val="num" w:pos="312"/>
        </w:tabs>
        <w:ind w:left="0" w:firstLine="0"/>
      </w:pPr>
    </w:lvl>
    <w:lvl w:ilvl="2">
      <w:start w:val="1"/>
      <w:numFmt w:val="decimal"/>
      <w:lvlText w:val="%1.%2.%3."/>
      <w:lvlJc w:val="left"/>
      <w:pPr>
        <w:tabs>
          <w:tab w:val="num" w:pos="312"/>
        </w:tabs>
        <w:ind w:left="0" w:firstLine="0"/>
      </w:pPr>
    </w:lvl>
    <w:lvl w:ilvl="3">
      <w:start w:val="1"/>
      <w:numFmt w:val="decimal"/>
      <w:lvlText w:val="%1.%2.%3.%4."/>
      <w:lvlJc w:val="left"/>
      <w:pPr>
        <w:tabs>
          <w:tab w:val="num" w:pos="312"/>
        </w:tabs>
        <w:ind w:left="0" w:firstLine="0"/>
      </w:pPr>
    </w:lvl>
    <w:lvl w:ilvl="4">
      <w:start w:val="1"/>
      <w:numFmt w:val="decimal"/>
      <w:lvlText w:val="%1.%2.%3.%4.%5."/>
      <w:lvlJc w:val="left"/>
      <w:pPr>
        <w:tabs>
          <w:tab w:val="num" w:pos="312"/>
        </w:tabs>
        <w:ind w:left="0" w:firstLine="0"/>
      </w:pPr>
    </w:lvl>
    <w:lvl w:ilvl="5">
      <w:start w:val="1"/>
      <w:numFmt w:val="decimal"/>
      <w:lvlText w:val="%1.%2.%3.%4.%5.%6."/>
      <w:lvlJc w:val="left"/>
      <w:pPr>
        <w:tabs>
          <w:tab w:val="num" w:pos="312"/>
        </w:tabs>
        <w:ind w:left="0" w:firstLine="0"/>
      </w:pPr>
    </w:lvl>
    <w:lvl w:ilvl="6">
      <w:start w:val="1"/>
      <w:numFmt w:val="decimal"/>
      <w:lvlText w:val="%1.%2.%3.%4.%5.%6.%7."/>
      <w:lvlJc w:val="left"/>
      <w:pPr>
        <w:tabs>
          <w:tab w:val="num" w:pos="312"/>
        </w:tabs>
        <w:ind w:left="0" w:firstLine="0"/>
      </w:pPr>
    </w:lvl>
    <w:lvl w:ilvl="7">
      <w:start w:val="1"/>
      <w:numFmt w:val="decimal"/>
      <w:lvlText w:val="%1.%2.%3.%4.%5.%6.%7.%8."/>
      <w:lvlJc w:val="left"/>
      <w:pPr>
        <w:tabs>
          <w:tab w:val="num" w:pos="312"/>
        </w:tabs>
        <w:ind w:left="0" w:firstLine="0"/>
      </w:pPr>
    </w:lvl>
    <w:lvl w:ilvl="8">
      <w:start w:val="1"/>
      <w:numFmt w:val="decimal"/>
      <w:lvlText w:val="%1.%2.%3.%4.%5.%6.%7.%8.%9."/>
      <w:lvlJc w:val="left"/>
      <w:pPr>
        <w:tabs>
          <w:tab w:val="num" w:pos="312"/>
        </w:tabs>
        <w:ind w:left="0" w:firstLine="0"/>
      </w:pPr>
    </w:lvl>
  </w:abstractNum>
  <w:abstractNum w:abstractNumId="10">
    <w:nsid w:val="4C2B654F"/>
    <w:multiLevelType w:val="multilevel"/>
    <w:tmpl w:val="853CDF52"/>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1">
    <w:nsid w:val="56623D51"/>
    <w:multiLevelType w:val="multilevel"/>
    <w:tmpl w:val="3CC822E8"/>
    <w:lvl w:ilvl="0">
      <w:start w:val="1"/>
      <w:numFmt w:val="decimal"/>
      <w:lvlText w:val="%1."/>
      <w:lvlJc w:val="left"/>
      <w:pPr>
        <w:tabs>
          <w:tab w:val="num" w:pos="1636"/>
        </w:tabs>
        <w:ind w:left="1636"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2">
    <w:nsid w:val="5F6F620C"/>
    <w:multiLevelType w:val="multilevel"/>
    <w:tmpl w:val="7054C516"/>
    <w:lvl w:ilvl="0">
      <w:start w:val="3"/>
      <w:numFmt w:val="decimal"/>
      <w:lvlText w:val="%1."/>
      <w:lvlJc w:val="left"/>
      <w:pPr>
        <w:tabs>
          <w:tab w:val="num" w:pos="0"/>
        </w:tabs>
        <w:ind w:left="0" w:firstLine="0"/>
      </w:pPr>
    </w:lvl>
    <w:lvl w:ilvl="1">
      <w:start w:val="2"/>
      <w:numFmt w:val="decimal"/>
      <w:lvlText w:val="%1.%2."/>
      <w:lvlJc w:val="left"/>
      <w:pPr>
        <w:tabs>
          <w:tab w:val="num" w:pos="0"/>
        </w:tabs>
        <w:ind w:left="708" w:hanging="708"/>
      </w:pPr>
    </w:lvl>
    <w:lvl w:ilvl="2">
      <w:start w:val="3"/>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800" w:hanging="1800"/>
      </w:pPr>
    </w:lvl>
  </w:abstractNum>
  <w:abstractNum w:abstractNumId="13">
    <w:nsid w:val="6EFA4888"/>
    <w:multiLevelType w:val="multilevel"/>
    <w:tmpl w:val="8C20137C"/>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4">
    <w:nsid w:val="79E6303D"/>
    <w:multiLevelType w:val="multilevel"/>
    <w:tmpl w:val="C794EDB0"/>
    <w:lvl w:ilvl="0">
      <w:start w:val="1"/>
      <w:numFmt w:val="decimal"/>
      <w:suff w:val="space"/>
      <w:lvlText w:val="%1."/>
      <w:lvlJc w:val="left"/>
      <w:pPr>
        <w:tabs>
          <w:tab w:val="num" w:pos="0"/>
        </w:tabs>
        <w:ind w:left="709" w:firstLine="0"/>
      </w:pPr>
    </w:lvl>
    <w:lvl w:ilvl="1">
      <w:start w:val="1"/>
      <w:numFmt w:val="decimal"/>
      <w:suff w:val="space"/>
      <w:lvlText w:val="%1.%2."/>
      <w:lvlJc w:val="left"/>
      <w:pPr>
        <w:tabs>
          <w:tab w:val="num" w:pos="0"/>
        </w:tabs>
        <w:ind w:left="0" w:firstLine="0"/>
      </w:pPr>
    </w:lvl>
    <w:lvl w:ilvl="2">
      <w:start w:val="1"/>
      <w:numFmt w:val="decimal"/>
      <w:suff w:val="space"/>
      <w:lvlText w:val="%1.%2.%3."/>
      <w:lvlJc w:val="left"/>
      <w:pPr>
        <w:tabs>
          <w:tab w:val="num" w:pos="0"/>
        </w:tabs>
        <w:ind w:left="0" w:firstLine="0"/>
      </w:pPr>
    </w:lvl>
    <w:lvl w:ilvl="3">
      <w:start w:val="1"/>
      <w:numFmt w:val="decimal"/>
      <w:suff w:val="space"/>
      <w:lvlText w:val="%1.%2.%3.%4."/>
      <w:lvlJc w:val="left"/>
      <w:pPr>
        <w:tabs>
          <w:tab w:val="num" w:pos="0"/>
        </w:tabs>
        <w:ind w:left="0" w:firstLine="0"/>
      </w:pPr>
    </w:lvl>
    <w:lvl w:ilvl="4">
      <w:start w:val="1"/>
      <w:numFmt w:val="decimal"/>
      <w:suff w:val="space"/>
      <w:lvlText w:val="%1.%2.%3.%4.%5."/>
      <w:lvlJc w:val="left"/>
      <w:pPr>
        <w:tabs>
          <w:tab w:val="num" w:pos="0"/>
        </w:tabs>
        <w:ind w:left="0" w:firstLine="0"/>
      </w:pPr>
    </w:lvl>
    <w:lvl w:ilvl="5">
      <w:start w:val="1"/>
      <w:numFmt w:val="decimal"/>
      <w:suff w:val="space"/>
      <w:lvlText w:val="%1.%2.%3.%4.%5.%6."/>
      <w:lvlJc w:val="left"/>
      <w:pPr>
        <w:tabs>
          <w:tab w:val="num" w:pos="0"/>
        </w:tabs>
        <w:ind w:left="0" w:firstLine="0"/>
      </w:pPr>
    </w:lvl>
    <w:lvl w:ilvl="6">
      <w:start w:val="1"/>
      <w:numFmt w:val="decimal"/>
      <w:suff w:val="space"/>
      <w:lvlText w:val="%1.%2.%3.%4.%5.%6.%7."/>
      <w:lvlJc w:val="left"/>
      <w:pPr>
        <w:tabs>
          <w:tab w:val="num" w:pos="0"/>
        </w:tabs>
        <w:ind w:left="0" w:firstLine="0"/>
      </w:pPr>
    </w:lvl>
    <w:lvl w:ilvl="7">
      <w:start w:val="1"/>
      <w:numFmt w:val="decimal"/>
      <w:suff w:val="space"/>
      <w:lvlText w:val="%1.%2.%3.%4.%5.%6.%7.%8."/>
      <w:lvlJc w:val="left"/>
      <w:pPr>
        <w:tabs>
          <w:tab w:val="num" w:pos="0"/>
        </w:tabs>
        <w:ind w:left="0" w:firstLine="0"/>
      </w:pPr>
    </w:lvl>
    <w:lvl w:ilvl="8">
      <w:start w:val="1"/>
      <w:numFmt w:val="decimal"/>
      <w:suff w:val="space"/>
      <w:lvlText w:val="%1.%2.%3.%4.%5.%6.%7.%8.%9."/>
      <w:lvlJc w:val="left"/>
      <w:pPr>
        <w:tabs>
          <w:tab w:val="num" w:pos="0"/>
        </w:tabs>
        <w:ind w:left="0" w:firstLine="0"/>
      </w:pPr>
    </w:lvl>
  </w:abstractNum>
  <w:abstractNum w:abstractNumId="15">
    <w:nsid w:val="7D7B23B8"/>
    <w:multiLevelType w:val="multilevel"/>
    <w:tmpl w:val="128E1A7A"/>
    <w:lvl w:ilvl="0">
      <w:start w:val="1"/>
      <w:numFmt w:val="upperRoman"/>
      <w:lvlText w:val="%1."/>
      <w:lvlJc w:val="left"/>
      <w:pPr>
        <w:tabs>
          <w:tab w:val="num" w:pos="0"/>
        </w:tabs>
        <w:ind w:left="1080" w:hanging="72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rPr>
        <w:b w:val="0"/>
        <w:bCs/>
      </w:r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num w:numId="1">
    <w:abstractNumId w:val="11"/>
  </w:num>
  <w:num w:numId="2">
    <w:abstractNumId w:val="5"/>
  </w:num>
  <w:num w:numId="3">
    <w:abstractNumId w:val="15"/>
  </w:num>
  <w:num w:numId="4">
    <w:abstractNumId w:val="3"/>
  </w:num>
  <w:num w:numId="5">
    <w:abstractNumId w:val="7"/>
  </w:num>
  <w:num w:numId="6">
    <w:abstractNumId w:val="13"/>
  </w:num>
  <w:num w:numId="7">
    <w:abstractNumId w:val="12"/>
  </w:num>
  <w:num w:numId="8">
    <w:abstractNumId w:val="9"/>
  </w:num>
  <w:num w:numId="9">
    <w:abstractNumId w:val="4"/>
  </w:num>
  <w:num w:numId="10">
    <w:abstractNumId w:val="14"/>
  </w:num>
  <w:num w:numId="11">
    <w:abstractNumId w:val="2"/>
  </w:num>
  <w:num w:numId="12">
    <w:abstractNumId w:val="6"/>
  </w:num>
  <w:num w:numId="13">
    <w:abstractNumId w:val="1"/>
  </w:num>
  <w:num w:numId="14">
    <w:abstractNumId w:val="8"/>
  </w:num>
  <w:num w:numId="15">
    <w:abstractNumId w:val="0"/>
  </w:num>
  <w:num w:numId="1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efaultTabStop w:val="709"/>
  <w:autoHyphenation/>
  <w:characterSpacingControl w:val="doNotCompress"/>
  <w:footnotePr>
    <w:footnote w:id="-1"/>
    <w:footnote w:id="0"/>
  </w:footnotePr>
  <w:endnotePr>
    <w:endnote w:id="-1"/>
    <w:endnote w:id="0"/>
  </w:endnotePr>
  <w:compat>
    <w:doNotExpandShiftReturn/>
    <w:useFELayout/>
    <w:compatSetting w:name="compatibilityMode" w:uri="http://schemas.microsoft.com/office/word" w:val="12"/>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408C6"/>
    <w:rsid w:val="00046424"/>
    <w:rsid w:val="001408C6"/>
    <w:rsid w:val="008B0461"/>
    <w:rsid w:val="00A24AC9"/>
    <w:rsid w:val="00EA5DDE"/>
  </w:rsids>
  <m:mathPr>
    <m:mathFont m:val="Cambria Math"/>
    <m:brkBin m:val="before"/>
    <m:brkBinSub m:val="--"/>
    <m:smallFrac m:val="0"/>
    <m:dispDef/>
    <m:lMargin m:val="0"/>
    <m:rMargin m:val="0"/>
    <m:defJc m:val="centerGroup"/>
    <m:wrapIndent m:val="1440"/>
    <m:intLim m:val="subSup"/>
    <m:naryLim m:val="undOvr"/>
  </m:mathPr>
  <w:themeFontLang w:val="zh-CN" w:eastAsia="zh-CN" w:bidi="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SimSun" w:hAnsi="Times New Roman" w:cs="Times New Roman"/>
        <w:lang w:val="ru-RU" w:eastAsia="ru-RU" w:bidi="ar-SA"/>
      </w:rPr>
    </w:rPrDefault>
    <w:pPrDefault>
      <w:pPr>
        <w:suppressAutoHyphens/>
      </w:pPr>
    </w:pPrDefault>
  </w:docDefaults>
  <w:latentStyles w:defLockedState="0" w:defUIPriority="99" w:defSemiHidden="0" w:defUnhideWhenUsed="0" w:defQFormat="0" w:count="26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uiPriority="0" w:qFormat="1"/>
    <w:lsdException w:name="heading 8" w:uiPriority="0" w:qFormat="1"/>
    <w:lsdException w:name="heading 9" w:uiPriority="0" w:qFormat="1"/>
    <w:lsdException w:name="index 1" w:semiHidden="1" w:unhideWhenUsed="1" w:qFormat="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qFormat="1"/>
    <w:lsdException w:name="toc 7" w:uiPriority="39" w:qFormat="1"/>
    <w:lsdException w:name="toc 8" w:uiPriority="39" w:qFormat="1"/>
    <w:lsdException w:name="toc 9" w:uiPriority="39" w:qFormat="1"/>
    <w:lsdException w:name="Normal Indent" w:semiHidden="1" w:unhideWhenUsed="1"/>
    <w:lsdException w:name="footnote text" w:semiHidden="1" w:unhideWhenUsed="1"/>
    <w:lsdException w:name="annotation text" w:uiPriority="0" w:qFormat="1"/>
    <w:lsdException w:name="header" w:uiPriority="0" w:qFormat="1"/>
    <w:lsdException w:name="footer" w:qFormat="1"/>
    <w:lsdException w:name="index heading" w:uiPriority="0" w:qFormat="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uiPriority="0"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uiPriority="0"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qFormat="1"/>
    <w:lsdException w:name="FollowedHyperlink" w:qFormat="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uiPriority="0"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iPriority="0" w:unhideWhenUsed="1" w:qFormat="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qFormat="1"/>
    <w:lsdException w:name="Table Grid" w:uiPriority="0" w:qFormat="1"/>
    <w:lsdException w:name="Table Theme" w:semiHidden="1" w:unhideWhenUsed="1"/>
    <w:lsdException w:name="Placeholder Text" w:semiHidden="1"/>
    <w:lsdException w:name="No Spacing" w:uiPriority="0" w:qFormat="1"/>
    <w:lsdException w:name="Revision" w:semiHidden="1"/>
    <w:lsdException w:name="List Paragraph" w:uiPriority="0" w:qFormat="1"/>
    <w:lsdException w:name="Quote" w:uiPriority="0" w:qFormat="1"/>
    <w:lsdException w:name="Intense Quote" w:uiPriority="0" w:qFormat="1"/>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Pr>
      <w:rFonts w:ascii="Calibri" w:eastAsia="DejaVu Sans" w:hAnsi="Calibri"/>
      <w:sz w:val="24"/>
      <w:szCs w:val="24"/>
    </w:rPr>
  </w:style>
  <w:style w:type="paragraph" w:styleId="1">
    <w:name w:val="heading 1"/>
    <w:basedOn w:val="a"/>
    <w:next w:val="a"/>
    <w:link w:val="10"/>
    <w:uiPriority w:val="9"/>
    <w:qFormat/>
    <w:pPr>
      <w:keepNext/>
      <w:spacing w:before="240" w:after="60"/>
      <w:outlineLvl w:val="0"/>
    </w:pPr>
    <w:rPr>
      <w:rFonts w:ascii="Calibri Light" w:hAnsi="Calibri Light"/>
      <w:b/>
      <w:bCs/>
      <w:kern w:val="2"/>
      <w:sz w:val="32"/>
      <w:szCs w:val="32"/>
    </w:rPr>
  </w:style>
  <w:style w:type="paragraph" w:styleId="2">
    <w:name w:val="heading 2"/>
    <w:basedOn w:val="a"/>
    <w:next w:val="a"/>
    <w:link w:val="20"/>
    <w:uiPriority w:val="9"/>
    <w:semiHidden/>
    <w:unhideWhenUsed/>
    <w:qFormat/>
    <w:pPr>
      <w:keepNext/>
      <w:spacing w:before="240" w:after="60"/>
      <w:outlineLvl w:val="1"/>
    </w:pPr>
    <w:rPr>
      <w:rFonts w:ascii="Calibri Light" w:hAnsi="Calibri Light"/>
      <w:b/>
      <w:bCs/>
      <w:i/>
      <w:iCs/>
      <w:sz w:val="28"/>
      <w:szCs w:val="28"/>
    </w:rPr>
  </w:style>
  <w:style w:type="paragraph" w:styleId="3">
    <w:name w:val="heading 3"/>
    <w:basedOn w:val="a"/>
    <w:next w:val="a"/>
    <w:link w:val="30"/>
    <w:uiPriority w:val="9"/>
    <w:semiHidden/>
    <w:unhideWhenUsed/>
    <w:qFormat/>
    <w:pPr>
      <w:keepNext/>
      <w:spacing w:before="240" w:after="60"/>
      <w:outlineLvl w:val="2"/>
    </w:pPr>
    <w:rPr>
      <w:rFonts w:ascii="Calibri Light" w:hAnsi="Calibri Light"/>
      <w:b/>
      <w:bCs/>
      <w:sz w:val="26"/>
      <w:szCs w:val="26"/>
    </w:rPr>
  </w:style>
  <w:style w:type="paragraph" w:styleId="4">
    <w:name w:val="heading 4"/>
    <w:basedOn w:val="a"/>
    <w:next w:val="a"/>
    <w:link w:val="40"/>
    <w:uiPriority w:val="9"/>
    <w:semiHidden/>
    <w:unhideWhenUsed/>
    <w:qFormat/>
    <w:pPr>
      <w:keepNext/>
      <w:spacing w:before="240" w:after="60"/>
      <w:outlineLvl w:val="3"/>
    </w:pPr>
    <w:rPr>
      <w:b/>
      <w:bCs/>
      <w:sz w:val="28"/>
      <w:szCs w:val="28"/>
    </w:rPr>
  </w:style>
  <w:style w:type="paragraph" w:styleId="5">
    <w:name w:val="heading 5"/>
    <w:basedOn w:val="a"/>
    <w:next w:val="a"/>
    <w:link w:val="50"/>
    <w:uiPriority w:val="9"/>
    <w:semiHidden/>
    <w:unhideWhenUsed/>
    <w:qFormat/>
    <w:pPr>
      <w:spacing w:before="240" w:after="60"/>
      <w:outlineLvl w:val="4"/>
    </w:pPr>
    <w:rPr>
      <w:b/>
      <w:bCs/>
      <w:i/>
      <w:iCs/>
      <w:sz w:val="26"/>
      <w:szCs w:val="26"/>
    </w:rPr>
  </w:style>
  <w:style w:type="paragraph" w:styleId="6">
    <w:name w:val="heading 6"/>
    <w:basedOn w:val="a"/>
    <w:next w:val="a"/>
    <w:link w:val="60"/>
    <w:uiPriority w:val="9"/>
    <w:semiHidden/>
    <w:unhideWhenUsed/>
    <w:qFormat/>
    <w:pPr>
      <w:spacing w:before="240" w:after="60"/>
      <w:outlineLvl w:val="5"/>
    </w:pPr>
    <w:rPr>
      <w:b/>
      <w:bCs/>
      <w:sz w:val="22"/>
      <w:szCs w:val="22"/>
    </w:rPr>
  </w:style>
  <w:style w:type="paragraph" w:styleId="7">
    <w:name w:val="heading 7"/>
    <w:basedOn w:val="a"/>
    <w:next w:val="a"/>
    <w:link w:val="70"/>
    <w:qFormat/>
    <w:pPr>
      <w:spacing w:before="240" w:after="60"/>
      <w:outlineLvl w:val="6"/>
    </w:pPr>
  </w:style>
  <w:style w:type="paragraph" w:styleId="8">
    <w:name w:val="heading 8"/>
    <w:basedOn w:val="a"/>
    <w:next w:val="a"/>
    <w:link w:val="80"/>
    <w:qFormat/>
    <w:pPr>
      <w:spacing w:before="240" w:after="60"/>
      <w:outlineLvl w:val="7"/>
    </w:pPr>
    <w:rPr>
      <w:i/>
      <w:iCs/>
    </w:rPr>
  </w:style>
  <w:style w:type="paragraph" w:styleId="9">
    <w:name w:val="heading 9"/>
    <w:basedOn w:val="a"/>
    <w:next w:val="a"/>
    <w:link w:val="90"/>
    <w:qFormat/>
    <w:pPr>
      <w:spacing w:before="240" w:after="60"/>
      <w:outlineLvl w:val="8"/>
    </w:pPr>
    <w:rPr>
      <w:rFonts w:ascii="Calibri Light" w:hAnsi="Calibri Light"/>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FollowedHyperlink"/>
    <w:basedOn w:val="a0"/>
    <w:uiPriority w:val="99"/>
    <w:qFormat/>
    <w:rPr>
      <w:color w:val="954F72"/>
      <w:u w:val="single"/>
    </w:rPr>
  </w:style>
  <w:style w:type="character" w:styleId="a4">
    <w:name w:val="annotation reference"/>
    <w:basedOn w:val="a0"/>
    <w:link w:val="11"/>
    <w:qFormat/>
    <w:rPr>
      <w:sz w:val="16"/>
    </w:rPr>
  </w:style>
  <w:style w:type="character" w:styleId="a5">
    <w:name w:val="Emphasis"/>
    <w:basedOn w:val="a0"/>
    <w:qFormat/>
    <w:rPr>
      <w:rFonts w:ascii="Calibri" w:hAnsi="Calibri"/>
      <w:b/>
      <w:i/>
      <w:iCs/>
    </w:rPr>
  </w:style>
  <w:style w:type="character" w:styleId="a6">
    <w:name w:val="Hyperlink"/>
    <w:link w:val="12"/>
    <w:uiPriority w:val="99"/>
    <w:qFormat/>
    <w:rPr>
      <w:color w:val="0000FF"/>
      <w:u w:val="single"/>
    </w:rPr>
  </w:style>
  <w:style w:type="character" w:styleId="a7">
    <w:name w:val="Strong"/>
    <w:basedOn w:val="a0"/>
    <w:uiPriority w:val="22"/>
    <w:qFormat/>
    <w:rPr>
      <w:b/>
      <w:bCs/>
    </w:rPr>
  </w:style>
  <w:style w:type="character" w:customStyle="1" w:styleId="13">
    <w:name w:val="Обычный1"/>
    <w:qFormat/>
  </w:style>
  <w:style w:type="character" w:customStyle="1" w:styleId="21">
    <w:name w:val="Оглавление 2 Знак"/>
    <w:link w:val="22"/>
    <w:uiPriority w:val="39"/>
    <w:qFormat/>
    <w:rPr>
      <w:rFonts w:ascii="Arial" w:hAnsi="Arial" w:cs="Arial"/>
      <w:b/>
      <w:bCs/>
    </w:rPr>
  </w:style>
  <w:style w:type="character" w:customStyle="1" w:styleId="41">
    <w:name w:val="Оглавление 4 Знак"/>
    <w:link w:val="42"/>
    <w:uiPriority w:val="39"/>
    <w:qFormat/>
    <w:rPr>
      <w:rFonts w:ascii="Arial" w:hAnsi="Arial" w:cs="Arial"/>
      <w:sz w:val="20"/>
      <w:szCs w:val="20"/>
    </w:rPr>
  </w:style>
  <w:style w:type="character" w:customStyle="1" w:styleId="61">
    <w:name w:val="Оглавление 6 Знак"/>
    <w:link w:val="62"/>
    <w:uiPriority w:val="39"/>
    <w:qFormat/>
    <w:rPr>
      <w:rFonts w:ascii="Arial" w:hAnsi="Arial" w:cs="Arial"/>
      <w:sz w:val="20"/>
      <w:szCs w:val="20"/>
    </w:rPr>
  </w:style>
  <w:style w:type="character" w:customStyle="1" w:styleId="71">
    <w:name w:val="Оглавление 7 Знак"/>
    <w:link w:val="72"/>
    <w:uiPriority w:val="39"/>
    <w:qFormat/>
    <w:rPr>
      <w:rFonts w:ascii="Arial" w:hAnsi="Arial" w:cs="Arial"/>
      <w:sz w:val="20"/>
      <w:szCs w:val="20"/>
    </w:rPr>
  </w:style>
  <w:style w:type="character" w:customStyle="1" w:styleId="Endnote">
    <w:name w:val="Endnote"/>
    <w:link w:val="Endnote1"/>
    <w:qFormat/>
    <w:rPr>
      <w:rFonts w:ascii="XO Thames" w:hAnsi="XO Thames"/>
      <w:sz w:val="22"/>
    </w:rPr>
  </w:style>
  <w:style w:type="character" w:customStyle="1" w:styleId="30">
    <w:name w:val="Заголовок 3 Знак"/>
    <w:basedOn w:val="a0"/>
    <w:link w:val="3"/>
    <w:uiPriority w:val="9"/>
    <w:qFormat/>
    <w:rPr>
      <w:rFonts w:ascii="Calibri Light" w:eastAsia="DejaVu Sans" w:hAnsi="Calibri Light"/>
      <w:b/>
      <w:bCs/>
      <w:sz w:val="26"/>
      <w:szCs w:val="26"/>
    </w:rPr>
  </w:style>
  <w:style w:type="character" w:customStyle="1" w:styleId="a8">
    <w:name w:val="Без интервала Знак"/>
    <w:link w:val="a9"/>
    <w:qFormat/>
    <w:rPr>
      <w:sz w:val="24"/>
      <w:szCs w:val="32"/>
    </w:rPr>
  </w:style>
  <w:style w:type="character" w:customStyle="1" w:styleId="aa">
    <w:name w:val="Подпись к таблице"/>
    <w:basedOn w:val="13"/>
    <w:link w:val="14"/>
    <w:qFormat/>
    <w:rPr>
      <w:rFonts w:ascii="Times New Roman" w:hAnsi="Times New Roman"/>
      <w:color w:val="272628"/>
    </w:rPr>
  </w:style>
  <w:style w:type="character" w:customStyle="1" w:styleId="31">
    <w:name w:val="Оглавление 3 Знак"/>
    <w:link w:val="32"/>
    <w:uiPriority w:val="39"/>
    <w:qFormat/>
    <w:rPr>
      <w:rFonts w:ascii="Arial" w:hAnsi="Arial" w:cs="Arial"/>
      <w:sz w:val="20"/>
      <w:szCs w:val="20"/>
    </w:rPr>
  </w:style>
  <w:style w:type="character" w:customStyle="1" w:styleId="50">
    <w:name w:val="Заголовок 5 Знак"/>
    <w:basedOn w:val="a0"/>
    <w:link w:val="5"/>
    <w:uiPriority w:val="9"/>
    <w:qFormat/>
    <w:rPr>
      <w:b/>
      <w:bCs/>
      <w:i/>
      <w:iCs/>
      <w:sz w:val="26"/>
      <w:szCs w:val="26"/>
    </w:rPr>
  </w:style>
  <w:style w:type="character" w:customStyle="1" w:styleId="10">
    <w:name w:val="Заголовок 1 Знак"/>
    <w:basedOn w:val="a0"/>
    <w:link w:val="1"/>
    <w:uiPriority w:val="9"/>
    <w:qFormat/>
    <w:rPr>
      <w:rFonts w:ascii="Calibri Light" w:eastAsia="DejaVu Sans" w:hAnsi="Calibri Light"/>
      <w:b/>
      <w:bCs/>
      <w:kern w:val="2"/>
      <w:sz w:val="32"/>
      <w:szCs w:val="32"/>
    </w:rPr>
  </w:style>
  <w:style w:type="character" w:customStyle="1" w:styleId="Footnote">
    <w:name w:val="Footnote"/>
    <w:link w:val="Footnote1"/>
    <w:qFormat/>
    <w:rPr>
      <w:rFonts w:ascii="XO Thames" w:hAnsi="XO Thames"/>
      <w:sz w:val="22"/>
    </w:rPr>
  </w:style>
  <w:style w:type="character" w:customStyle="1" w:styleId="15">
    <w:name w:val="Оглавление 1 Знак"/>
    <w:link w:val="16"/>
    <w:uiPriority w:val="39"/>
    <w:qFormat/>
    <w:rPr>
      <w:rFonts w:ascii="Arial" w:hAnsi="Arial" w:cs="Arial"/>
      <w:b/>
      <w:bCs/>
      <w:i/>
      <w:iCs/>
      <w:sz w:val="24"/>
      <w:szCs w:val="24"/>
    </w:rPr>
  </w:style>
  <w:style w:type="character" w:customStyle="1" w:styleId="HeaderandFooter">
    <w:name w:val="Header and Footer"/>
    <w:qFormat/>
    <w:rPr>
      <w:rFonts w:ascii="XO Thames" w:hAnsi="XO Thames"/>
      <w:sz w:val="28"/>
    </w:rPr>
  </w:style>
  <w:style w:type="character" w:customStyle="1" w:styleId="ab">
    <w:name w:val="Абзац списка Знак"/>
    <w:basedOn w:val="13"/>
    <w:link w:val="ac"/>
    <w:qFormat/>
    <w:rPr>
      <w:sz w:val="24"/>
      <w:szCs w:val="24"/>
    </w:rPr>
  </w:style>
  <w:style w:type="character" w:customStyle="1" w:styleId="91">
    <w:name w:val="Оглавление 9 Знак"/>
    <w:link w:val="92"/>
    <w:uiPriority w:val="39"/>
    <w:qFormat/>
    <w:rPr>
      <w:rFonts w:ascii="Arial" w:hAnsi="Arial" w:cs="Arial"/>
      <w:sz w:val="20"/>
      <w:szCs w:val="20"/>
    </w:rPr>
  </w:style>
  <w:style w:type="character" w:customStyle="1" w:styleId="81">
    <w:name w:val="Оглавление 8 Знак"/>
    <w:link w:val="82"/>
    <w:uiPriority w:val="39"/>
    <w:qFormat/>
    <w:rPr>
      <w:rFonts w:ascii="Arial" w:hAnsi="Arial" w:cs="Arial"/>
      <w:sz w:val="20"/>
      <w:szCs w:val="20"/>
    </w:rPr>
  </w:style>
  <w:style w:type="character" w:customStyle="1" w:styleId="ad">
    <w:name w:val="Текст выноски Знак"/>
    <w:basedOn w:val="13"/>
    <w:link w:val="ae"/>
    <w:qFormat/>
    <w:rPr>
      <w:rFonts w:ascii="Segoe UI" w:hAnsi="Segoe UI"/>
      <w:sz w:val="18"/>
    </w:rPr>
  </w:style>
  <w:style w:type="character" w:customStyle="1" w:styleId="af">
    <w:name w:val="Другое"/>
    <w:basedOn w:val="13"/>
    <w:link w:val="17"/>
    <w:qFormat/>
    <w:rPr>
      <w:rFonts w:ascii="Times New Roman" w:hAnsi="Times New Roman"/>
      <w:color w:val="272628"/>
    </w:rPr>
  </w:style>
  <w:style w:type="character" w:customStyle="1" w:styleId="Default">
    <w:name w:val="Default"/>
    <w:link w:val="Default1"/>
    <w:qFormat/>
    <w:rPr>
      <w:rFonts w:ascii="Times New Roman" w:hAnsi="Times New Roman"/>
      <w:color w:val="000000"/>
      <w:sz w:val="24"/>
    </w:rPr>
  </w:style>
  <w:style w:type="character" w:customStyle="1" w:styleId="51">
    <w:name w:val="Оглавление 5 Знак"/>
    <w:link w:val="52"/>
    <w:uiPriority w:val="39"/>
    <w:qFormat/>
    <w:rPr>
      <w:rFonts w:ascii="Arial" w:hAnsi="Arial" w:cs="Arial"/>
      <w:sz w:val="20"/>
      <w:szCs w:val="20"/>
    </w:rPr>
  </w:style>
  <w:style w:type="character" w:customStyle="1" w:styleId="af0">
    <w:name w:val="Текст примечания Знак"/>
    <w:basedOn w:val="13"/>
    <w:link w:val="af1"/>
    <w:qFormat/>
    <w:rPr>
      <w:sz w:val="20"/>
    </w:rPr>
  </w:style>
  <w:style w:type="character" w:customStyle="1" w:styleId="af2">
    <w:name w:val="Подзаголовок Знак"/>
    <w:basedOn w:val="a0"/>
    <w:link w:val="af3"/>
    <w:uiPriority w:val="11"/>
    <w:qFormat/>
    <w:rPr>
      <w:rFonts w:ascii="Calibri Light" w:eastAsia="DejaVu Sans" w:hAnsi="Calibri Light"/>
      <w:sz w:val="24"/>
      <w:szCs w:val="24"/>
    </w:rPr>
  </w:style>
  <w:style w:type="character" w:customStyle="1" w:styleId="af4">
    <w:name w:val="Название Знак"/>
    <w:basedOn w:val="a0"/>
    <w:link w:val="af5"/>
    <w:uiPriority w:val="10"/>
    <w:qFormat/>
    <w:rPr>
      <w:rFonts w:ascii="Calibri Light" w:eastAsia="DejaVu Sans" w:hAnsi="Calibri Light"/>
      <w:b/>
      <w:bCs/>
      <w:kern w:val="2"/>
      <w:sz w:val="32"/>
      <w:szCs w:val="32"/>
    </w:rPr>
  </w:style>
  <w:style w:type="character" w:customStyle="1" w:styleId="40">
    <w:name w:val="Заголовок 4 Знак"/>
    <w:basedOn w:val="a0"/>
    <w:link w:val="4"/>
    <w:uiPriority w:val="9"/>
    <w:qFormat/>
    <w:rPr>
      <w:b/>
      <w:bCs/>
      <w:sz w:val="28"/>
      <w:szCs w:val="28"/>
    </w:rPr>
  </w:style>
  <w:style w:type="character" w:customStyle="1" w:styleId="af6">
    <w:name w:val="Тема примечания Знак"/>
    <w:basedOn w:val="af0"/>
    <w:link w:val="af7"/>
    <w:qFormat/>
    <w:rPr>
      <w:b/>
      <w:sz w:val="20"/>
    </w:rPr>
  </w:style>
  <w:style w:type="character" w:customStyle="1" w:styleId="20">
    <w:name w:val="Заголовок 2 Знак"/>
    <w:basedOn w:val="a0"/>
    <w:link w:val="2"/>
    <w:uiPriority w:val="9"/>
    <w:qFormat/>
    <w:rPr>
      <w:rFonts w:ascii="Calibri Light" w:eastAsia="DejaVu Sans" w:hAnsi="Calibri Light"/>
      <w:b/>
      <w:bCs/>
      <w:i/>
      <w:iCs/>
      <w:sz w:val="28"/>
      <w:szCs w:val="28"/>
    </w:rPr>
  </w:style>
  <w:style w:type="character" w:customStyle="1" w:styleId="af8">
    <w:name w:val="Верхний колонтитул Знак"/>
    <w:basedOn w:val="a0"/>
    <w:link w:val="af9"/>
    <w:qFormat/>
  </w:style>
  <w:style w:type="character" w:customStyle="1" w:styleId="afa">
    <w:name w:val="Нижний колонтитул Знак"/>
    <w:basedOn w:val="a0"/>
    <w:link w:val="afb"/>
    <w:uiPriority w:val="99"/>
    <w:qFormat/>
  </w:style>
  <w:style w:type="character" w:customStyle="1" w:styleId="60">
    <w:name w:val="Заголовок 6 Знак"/>
    <w:basedOn w:val="a0"/>
    <w:link w:val="6"/>
    <w:uiPriority w:val="9"/>
    <w:qFormat/>
    <w:rPr>
      <w:b/>
      <w:bCs/>
    </w:rPr>
  </w:style>
  <w:style w:type="character" w:customStyle="1" w:styleId="70">
    <w:name w:val="Заголовок 7 Знак"/>
    <w:basedOn w:val="a0"/>
    <w:link w:val="7"/>
    <w:qFormat/>
    <w:rPr>
      <w:sz w:val="24"/>
      <w:szCs w:val="24"/>
    </w:rPr>
  </w:style>
  <w:style w:type="character" w:customStyle="1" w:styleId="80">
    <w:name w:val="Заголовок 8 Знак"/>
    <w:basedOn w:val="a0"/>
    <w:link w:val="8"/>
    <w:qFormat/>
    <w:rPr>
      <w:i/>
      <w:iCs/>
      <w:sz w:val="24"/>
      <w:szCs w:val="24"/>
    </w:rPr>
  </w:style>
  <w:style w:type="character" w:customStyle="1" w:styleId="90">
    <w:name w:val="Заголовок 9 Знак"/>
    <w:basedOn w:val="a0"/>
    <w:link w:val="9"/>
    <w:qFormat/>
    <w:rPr>
      <w:rFonts w:ascii="Calibri Light" w:eastAsia="DejaVu Sans" w:hAnsi="Calibri Light"/>
    </w:rPr>
  </w:style>
  <w:style w:type="character" w:customStyle="1" w:styleId="23">
    <w:name w:val="Цитата 2 Знак"/>
    <w:basedOn w:val="a0"/>
    <w:link w:val="24"/>
    <w:qFormat/>
    <w:rPr>
      <w:i/>
      <w:sz w:val="24"/>
      <w:szCs w:val="24"/>
    </w:rPr>
  </w:style>
  <w:style w:type="character" w:customStyle="1" w:styleId="afc">
    <w:name w:val="Выделенная цитата Знак"/>
    <w:basedOn w:val="a0"/>
    <w:link w:val="afd"/>
    <w:qFormat/>
    <w:rPr>
      <w:b/>
      <w:i/>
      <w:sz w:val="24"/>
    </w:rPr>
  </w:style>
  <w:style w:type="character" w:customStyle="1" w:styleId="18">
    <w:name w:val="Слабое выделение1"/>
    <w:qFormat/>
    <w:rPr>
      <w:i/>
      <w:color w:val="5A5A5A"/>
    </w:rPr>
  </w:style>
  <w:style w:type="character" w:customStyle="1" w:styleId="19">
    <w:name w:val="Сильное выделение1"/>
    <w:basedOn w:val="a0"/>
    <w:qFormat/>
    <w:rPr>
      <w:b/>
      <w:i/>
      <w:sz w:val="24"/>
      <w:szCs w:val="24"/>
      <w:u w:val="single"/>
    </w:rPr>
  </w:style>
  <w:style w:type="character" w:customStyle="1" w:styleId="1a">
    <w:name w:val="Слабая ссылка1"/>
    <w:basedOn w:val="a0"/>
    <w:qFormat/>
    <w:rPr>
      <w:sz w:val="24"/>
      <w:szCs w:val="24"/>
      <w:u w:val="single"/>
    </w:rPr>
  </w:style>
  <w:style w:type="character" w:customStyle="1" w:styleId="1b">
    <w:name w:val="Сильная ссылка1"/>
    <w:basedOn w:val="a0"/>
    <w:qFormat/>
    <w:rPr>
      <w:b/>
      <w:sz w:val="24"/>
      <w:u w:val="single"/>
    </w:rPr>
  </w:style>
  <w:style w:type="character" w:customStyle="1" w:styleId="1c">
    <w:name w:val="Название книги1"/>
    <w:basedOn w:val="a0"/>
    <w:qFormat/>
    <w:rPr>
      <w:rFonts w:ascii="Calibri Light" w:eastAsia="DejaVu Sans" w:hAnsi="Calibri Light"/>
      <w:b/>
      <w:i/>
      <w:sz w:val="24"/>
      <w:szCs w:val="24"/>
    </w:rPr>
  </w:style>
  <w:style w:type="character" w:customStyle="1" w:styleId="afe">
    <w:name w:val="Ссылка указателя"/>
    <w:qFormat/>
  </w:style>
  <w:style w:type="character" w:customStyle="1" w:styleId="aff">
    <w:name w:val="Символ нумерации"/>
    <w:qFormat/>
  </w:style>
  <w:style w:type="character" w:customStyle="1" w:styleId="aff0">
    <w:name w:val="Основной текст Знак"/>
    <w:basedOn w:val="a0"/>
    <w:link w:val="aff1"/>
    <w:qFormat/>
    <w:rPr>
      <w:rFonts w:ascii="Calibri" w:eastAsia="DejaVu Sans" w:hAnsi="Calibri"/>
      <w:sz w:val="24"/>
      <w:szCs w:val="24"/>
    </w:rPr>
  </w:style>
  <w:style w:type="character" w:customStyle="1" w:styleId="210">
    <w:name w:val="Цитата 2 Знак1"/>
    <w:basedOn w:val="a0"/>
    <w:uiPriority w:val="29"/>
    <w:qFormat/>
    <w:rPr>
      <w:rFonts w:ascii="Calibri" w:eastAsia="DejaVu Sans" w:hAnsi="Calibri"/>
      <w:i/>
      <w:iCs/>
      <w:color w:val="404040" w:themeColor="text1" w:themeTint="BF"/>
      <w:sz w:val="24"/>
      <w:szCs w:val="24"/>
    </w:rPr>
  </w:style>
  <w:style w:type="character" w:customStyle="1" w:styleId="1d">
    <w:name w:val="Выделенная цитата Знак1"/>
    <w:basedOn w:val="a0"/>
    <w:uiPriority w:val="30"/>
    <w:qFormat/>
    <w:rPr>
      <w:rFonts w:ascii="Calibri" w:eastAsia="DejaVu Sans" w:hAnsi="Calibri"/>
      <w:i/>
      <w:iCs/>
      <w:color w:val="4F81BD" w:themeColor="accent1"/>
      <w:sz w:val="24"/>
      <w:szCs w:val="24"/>
    </w:rPr>
  </w:style>
  <w:style w:type="character" w:customStyle="1" w:styleId="1e">
    <w:name w:val="Неразрешенное упоминание1"/>
    <w:basedOn w:val="a0"/>
    <w:uiPriority w:val="99"/>
    <w:semiHidden/>
    <w:unhideWhenUsed/>
    <w:qFormat/>
    <w:rPr>
      <w:color w:val="605E5C"/>
      <w:shd w:val="clear" w:color="auto" w:fill="E1DFDD"/>
    </w:rPr>
  </w:style>
  <w:style w:type="character" w:customStyle="1" w:styleId="DefaultChar">
    <w:name w:val="Default Char"/>
    <w:uiPriority w:val="99"/>
    <w:unhideWhenUsed/>
    <w:qFormat/>
    <w:rPr>
      <w:rFonts w:ascii="Tahoma" w:eastAsia="Tahoma" w:hAnsi="Tahoma"/>
      <w:color w:val="000000"/>
      <w:sz w:val="24"/>
      <w:szCs w:val="24"/>
    </w:rPr>
  </w:style>
  <w:style w:type="character" w:customStyle="1" w:styleId="25">
    <w:name w:val="Неразрешенное упоминание2"/>
    <w:basedOn w:val="a0"/>
    <w:uiPriority w:val="99"/>
    <w:semiHidden/>
    <w:unhideWhenUsed/>
    <w:qFormat/>
    <w:rPr>
      <w:color w:val="605E5C"/>
      <w:shd w:val="clear" w:color="auto" w:fill="E1DFDD"/>
    </w:rPr>
  </w:style>
  <w:style w:type="character" w:customStyle="1" w:styleId="33">
    <w:name w:val="Неразрешенное упоминание3"/>
    <w:basedOn w:val="a0"/>
    <w:uiPriority w:val="99"/>
    <w:semiHidden/>
    <w:unhideWhenUsed/>
    <w:qFormat/>
    <w:rPr>
      <w:color w:val="605E5C"/>
      <w:shd w:val="clear" w:color="auto" w:fill="E1DFDD"/>
    </w:rPr>
  </w:style>
  <w:style w:type="character" w:customStyle="1" w:styleId="UnresolvedMention">
    <w:name w:val="Unresolved Mention"/>
    <w:basedOn w:val="a0"/>
    <w:uiPriority w:val="99"/>
    <w:semiHidden/>
    <w:unhideWhenUsed/>
    <w:qFormat/>
    <w:rsid w:val="00F2611D"/>
    <w:rPr>
      <w:color w:val="605E5C"/>
      <w:shd w:val="clear" w:color="auto" w:fill="E1DFDD"/>
    </w:rPr>
  </w:style>
  <w:style w:type="paragraph" w:customStyle="1" w:styleId="aff2">
    <w:name w:val="Заголовок"/>
    <w:basedOn w:val="a"/>
    <w:next w:val="aff1"/>
    <w:qFormat/>
    <w:pPr>
      <w:keepNext/>
      <w:spacing w:before="240" w:after="120"/>
    </w:pPr>
    <w:rPr>
      <w:rFonts w:ascii="DejaVu Sans" w:eastAsia="Noto Sans Mono CJK HK" w:hAnsi="DejaVu Sans" w:cs="Noto Sans"/>
      <w:sz w:val="28"/>
      <w:szCs w:val="28"/>
    </w:rPr>
  </w:style>
  <w:style w:type="paragraph" w:styleId="aff1">
    <w:name w:val="Body Text"/>
    <w:basedOn w:val="a"/>
    <w:link w:val="aff0"/>
    <w:qFormat/>
    <w:pPr>
      <w:spacing w:after="140" w:line="276" w:lineRule="auto"/>
    </w:pPr>
  </w:style>
  <w:style w:type="paragraph" w:styleId="aff3">
    <w:name w:val="List"/>
    <w:basedOn w:val="aff1"/>
    <w:qFormat/>
    <w:rPr>
      <w:rFonts w:cs="Noto Sans"/>
    </w:rPr>
  </w:style>
  <w:style w:type="paragraph" w:styleId="aff4">
    <w:name w:val="caption"/>
    <w:basedOn w:val="a"/>
    <w:qFormat/>
    <w:pPr>
      <w:suppressLineNumbers/>
      <w:spacing w:before="120" w:after="120"/>
    </w:pPr>
    <w:rPr>
      <w:rFonts w:cs="Lohit Devanagari"/>
      <w:i/>
      <w:iCs/>
    </w:rPr>
  </w:style>
  <w:style w:type="paragraph" w:customStyle="1" w:styleId="1f">
    <w:name w:val="Указатель1"/>
    <w:basedOn w:val="a"/>
    <w:qFormat/>
    <w:pPr>
      <w:suppressLineNumbers/>
    </w:pPr>
    <w:rPr>
      <w:rFonts w:cs="Noto Sans"/>
    </w:rPr>
  </w:style>
  <w:style w:type="paragraph" w:customStyle="1" w:styleId="11">
    <w:name w:val="Знак примечания1"/>
    <w:basedOn w:val="1f0"/>
    <w:link w:val="a4"/>
    <w:qFormat/>
    <w:rPr>
      <w:sz w:val="16"/>
    </w:rPr>
  </w:style>
  <w:style w:type="paragraph" w:customStyle="1" w:styleId="1f0">
    <w:name w:val="Основной шрифт абзаца1"/>
    <w:qFormat/>
    <w:rPr>
      <w:rFonts w:ascii="Calibri" w:eastAsia="DejaVu Sans" w:hAnsi="Calibri"/>
      <w:sz w:val="22"/>
      <w:szCs w:val="22"/>
    </w:rPr>
  </w:style>
  <w:style w:type="paragraph" w:customStyle="1" w:styleId="12">
    <w:name w:val="Гиперссылка1"/>
    <w:link w:val="a6"/>
    <w:uiPriority w:val="99"/>
    <w:qFormat/>
    <w:rPr>
      <w:rFonts w:ascii="Calibri" w:eastAsia="DejaVu Sans" w:hAnsi="Calibri"/>
      <w:color w:val="0000FF"/>
      <w:sz w:val="22"/>
      <w:szCs w:val="22"/>
      <w:u w:val="single"/>
    </w:rPr>
  </w:style>
  <w:style w:type="paragraph" w:styleId="ae">
    <w:name w:val="Balloon Text"/>
    <w:basedOn w:val="a"/>
    <w:link w:val="ad"/>
    <w:qFormat/>
    <w:rPr>
      <w:rFonts w:ascii="Segoe UI" w:hAnsi="Segoe UI"/>
      <w:sz w:val="18"/>
    </w:rPr>
  </w:style>
  <w:style w:type="paragraph" w:customStyle="1" w:styleId="caption1">
    <w:name w:val="caption1"/>
    <w:basedOn w:val="a"/>
    <w:qFormat/>
    <w:pPr>
      <w:suppressLineNumbers/>
      <w:spacing w:before="120" w:after="120"/>
    </w:pPr>
    <w:rPr>
      <w:rFonts w:cs="Noto Sans"/>
      <w:i/>
      <w:iCs/>
    </w:rPr>
  </w:style>
  <w:style w:type="paragraph" w:styleId="af1">
    <w:name w:val="annotation text"/>
    <w:basedOn w:val="a"/>
    <w:link w:val="af0"/>
    <w:qFormat/>
    <w:rPr>
      <w:sz w:val="20"/>
    </w:rPr>
  </w:style>
  <w:style w:type="paragraph" w:styleId="1f1">
    <w:name w:val="index 1"/>
    <w:basedOn w:val="a"/>
    <w:next w:val="a"/>
    <w:autoRedefine/>
    <w:uiPriority w:val="99"/>
    <w:semiHidden/>
    <w:unhideWhenUsed/>
    <w:qFormat/>
    <w:pPr>
      <w:ind w:left="240" w:hanging="240"/>
    </w:pPr>
  </w:style>
  <w:style w:type="paragraph" w:styleId="af7">
    <w:name w:val="annotation subject"/>
    <w:basedOn w:val="af1"/>
    <w:next w:val="af1"/>
    <w:link w:val="af6"/>
    <w:qFormat/>
    <w:rPr>
      <w:b/>
    </w:rPr>
  </w:style>
  <w:style w:type="paragraph" w:styleId="82">
    <w:name w:val="toc 8"/>
    <w:next w:val="a"/>
    <w:link w:val="81"/>
    <w:uiPriority w:val="39"/>
    <w:qFormat/>
    <w:pPr>
      <w:ind w:left="1680"/>
    </w:pPr>
    <w:rPr>
      <w:rFonts w:ascii="Arial" w:eastAsia="DejaVu Sans" w:hAnsi="Arial" w:cs="Arial"/>
    </w:rPr>
  </w:style>
  <w:style w:type="paragraph" w:customStyle="1" w:styleId="aff5">
    <w:name w:val="Колонтитул"/>
    <w:basedOn w:val="a"/>
    <w:qFormat/>
  </w:style>
  <w:style w:type="paragraph" w:styleId="af9">
    <w:name w:val="header"/>
    <w:basedOn w:val="a"/>
    <w:link w:val="af8"/>
    <w:qFormat/>
    <w:pPr>
      <w:tabs>
        <w:tab w:val="center" w:pos="4677"/>
        <w:tab w:val="right" w:pos="9355"/>
      </w:tabs>
    </w:pPr>
  </w:style>
  <w:style w:type="paragraph" w:styleId="92">
    <w:name w:val="toc 9"/>
    <w:next w:val="a"/>
    <w:link w:val="91"/>
    <w:uiPriority w:val="39"/>
    <w:qFormat/>
    <w:pPr>
      <w:ind w:left="1920"/>
    </w:pPr>
    <w:rPr>
      <w:rFonts w:ascii="Arial" w:eastAsia="DejaVu Sans" w:hAnsi="Arial" w:cs="Arial"/>
    </w:rPr>
  </w:style>
  <w:style w:type="paragraph" w:styleId="72">
    <w:name w:val="toc 7"/>
    <w:next w:val="a"/>
    <w:link w:val="71"/>
    <w:uiPriority w:val="39"/>
    <w:qFormat/>
    <w:pPr>
      <w:ind w:left="1440"/>
    </w:pPr>
    <w:rPr>
      <w:rFonts w:ascii="Arial" w:eastAsia="DejaVu Sans" w:hAnsi="Arial" w:cs="Arial"/>
    </w:rPr>
  </w:style>
  <w:style w:type="paragraph" w:styleId="aff6">
    <w:name w:val="index heading"/>
    <w:basedOn w:val="af5"/>
    <w:qFormat/>
  </w:style>
  <w:style w:type="paragraph" w:styleId="af5">
    <w:name w:val="Title"/>
    <w:basedOn w:val="a"/>
    <w:next w:val="aff1"/>
    <w:link w:val="af4"/>
    <w:uiPriority w:val="10"/>
    <w:qFormat/>
    <w:pPr>
      <w:spacing w:before="240" w:after="60"/>
      <w:jc w:val="center"/>
      <w:outlineLvl w:val="0"/>
    </w:pPr>
    <w:rPr>
      <w:rFonts w:ascii="Calibri Light" w:hAnsi="Calibri Light"/>
      <w:b/>
      <w:bCs/>
      <w:kern w:val="2"/>
      <w:sz w:val="32"/>
      <w:szCs w:val="32"/>
    </w:rPr>
  </w:style>
  <w:style w:type="paragraph" w:styleId="16">
    <w:name w:val="toc 1"/>
    <w:next w:val="a"/>
    <w:link w:val="15"/>
    <w:uiPriority w:val="39"/>
    <w:qFormat/>
    <w:pPr>
      <w:spacing w:before="120"/>
    </w:pPr>
    <w:rPr>
      <w:rFonts w:ascii="Arial" w:eastAsia="DejaVu Sans" w:hAnsi="Arial" w:cs="Arial"/>
      <w:b/>
      <w:bCs/>
      <w:i/>
      <w:iCs/>
      <w:sz w:val="24"/>
      <w:szCs w:val="24"/>
    </w:rPr>
  </w:style>
  <w:style w:type="paragraph" w:styleId="62">
    <w:name w:val="toc 6"/>
    <w:next w:val="a"/>
    <w:link w:val="61"/>
    <w:uiPriority w:val="39"/>
    <w:qFormat/>
    <w:pPr>
      <w:ind w:left="1200"/>
    </w:pPr>
    <w:rPr>
      <w:rFonts w:ascii="Arial" w:eastAsia="DejaVu Sans" w:hAnsi="Arial" w:cs="Arial"/>
    </w:rPr>
  </w:style>
  <w:style w:type="paragraph" w:styleId="32">
    <w:name w:val="toc 3"/>
    <w:next w:val="a"/>
    <w:link w:val="31"/>
    <w:uiPriority w:val="39"/>
    <w:qFormat/>
    <w:pPr>
      <w:ind w:left="480"/>
    </w:pPr>
    <w:rPr>
      <w:rFonts w:ascii="Arial" w:eastAsia="DejaVu Sans" w:hAnsi="Arial" w:cs="Arial"/>
    </w:rPr>
  </w:style>
  <w:style w:type="paragraph" w:styleId="22">
    <w:name w:val="toc 2"/>
    <w:next w:val="a"/>
    <w:link w:val="21"/>
    <w:uiPriority w:val="39"/>
    <w:qFormat/>
    <w:pPr>
      <w:spacing w:before="120"/>
      <w:ind w:left="240"/>
    </w:pPr>
    <w:rPr>
      <w:rFonts w:ascii="Arial" w:eastAsia="DejaVu Sans" w:hAnsi="Arial" w:cs="Arial"/>
      <w:b/>
      <w:bCs/>
      <w:sz w:val="22"/>
      <w:szCs w:val="22"/>
    </w:rPr>
  </w:style>
  <w:style w:type="paragraph" w:styleId="42">
    <w:name w:val="toc 4"/>
    <w:next w:val="a"/>
    <w:link w:val="41"/>
    <w:uiPriority w:val="39"/>
    <w:qFormat/>
    <w:pPr>
      <w:ind w:left="720"/>
    </w:pPr>
    <w:rPr>
      <w:rFonts w:ascii="Arial" w:eastAsia="DejaVu Sans" w:hAnsi="Arial" w:cs="Arial"/>
    </w:rPr>
  </w:style>
  <w:style w:type="paragraph" w:styleId="52">
    <w:name w:val="toc 5"/>
    <w:next w:val="a"/>
    <w:link w:val="51"/>
    <w:uiPriority w:val="39"/>
    <w:qFormat/>
    <w:pPr>
      <w:ind w:left="960"/>
    </w:pPr>
    <w:rPr>
      <w:rFonts w:ascii="Arial" w:eastAsia="DejaVu Sans" w:hAnsi="Arial" w:cs="Arial"/>
    </w:rPr>
  </w:style>
  <w:style w:type="paragraph" w:styleId="afb">
    <w:name w:val="footer"/>
    <w:basedOn w:val="a"/>
    <w:link w:val="afa"/>
    <w:uiPriority w:val="99"/>
    <w:qFormat/>
    <w:pPr>
      <w:tabs>
        <w:tab w:val="center" w:pos="4677"/>
        <w:tab w:val="right" w:pos="9355"/>
      </w:tabs>
    </w:pPr>
  </w:style>
  <w:style w:type="paragraph" w:styleId="aff7">
    <w:name w:val="Normal (Web)"/>
    <w:uiPriority w:val="99"/>
    <w:semiHidden/>
    <w:unhideWhenUsed/>
    <w:qFormat/>
    <w:pPr>
      <w:spacing w:beforeAutospacing="1" w:afterAutospacing="1"/>
    </w:pPr>
    <w:rPr>
      <w:sz w:val="24"/>
      <w:szCs w:val="24"/>
      <w:lang w:val="en-US" w:eastAsia="zh-CN"/>
    </w:rPr>
  </w:style>
  <w:style w:type="paragraph" w:styleId="af3">
    <w:name w:val="Subtitle"/>
    <w:basedOn w:val="a"/>
    <w:next w:val="a"/>
    <w:link w:val="af2"/>
    <w:uiPriority w:val="11"/>
    <w:qFormat/>
    <w:pPr>
      <w:spacing w:after="60"/>
      <w:jc w:val="center"/>
      <w:outlineLvl w:val="1"/>
    </w:pPr>
    <w:rPr>
      <w:rFonts w:ascii="Calibri Light" w:hAnsi="Calibri Light"/>
    </w:rPr>
  </w:style>
  <w:style w:type="paragraph" w:customStyle="1" w:styleId="Endnote1">
    <w:name w:val="Endnote1"/>
    <w:link w:val="Endnote"/>
    <w:qFormat/>
    <w:pPr>
      <w:ind w:firstLine="851"/>
      <w:jc w:val="both"/>
    </w:pPr>
    <w:rPr>
      <w:rFonts w:ascii="XO Thames" w:eastAsia="DejaVu Sans" w:hAnsi="XO Thames"/>
      <w:sz w:val="22"/>
      <w:szCs w:val="22"/>
    </w:rPr>
  </w:style>
  <w:style w:type="paragraph" w:styleId="a9">
    <w:name w:val="No Spacing"/>
    <w:basedOn w:val="a"/>
    <w:link w:val="a8"/>
    <w:qFormat/>
    <w:rPr>
      <w:szCs w:val="32"/>
    </w:rPr>
  </w:style>
  <w:style w:type="paragraph" w:customStyle="1" w:styleId="14">
    <w:name w:val="Подпись к таблице1"/>
    <w:basedOn w:val="a"/>
    <w:link w:val="aa"/>
    <w:qFormat/>
    <w:pPr>
      <w:widowControl w:val="0"/>
      <w:spacing w:line="264" w:lineRule="auto"/>
    </w:pPr>
    <w:rPr>
      <w:rFonts w:ascii="Times New Roman" w:hAnsi="Times New Roman"/>
      <w:color w:val="272628"/>
    </w:rPr>
  </w:style>
  <w:style w:type="paragraph" w:customStyle="1" w:styleId="Footnote1">
    <w:name w:val="Footnote1"/>
    <w:link w:val="Footnote"/>
    <w:qFormat/>
    <w:pPr>
      <w:ind w:firstLine="851"/>
      <w:jc w:val="both"/>
    </w:pPr>
    <w:rPr>
      <w:rFonts w:ascii="XO Thames" w:eastAsia="DejaVu Sans" w:hAnsi="XO Thames"/>
      <w:sz w:val="22"/>
      <w:szCs w:val="22"/>
    </w:rPr>
  </w:style>
  <w:style w:type="paragraph" w:styleId="ac">
    <w:name w:val="List Paragraph"/>
    <w:basedOn w:val="a"/>
    <w:link w:val="ab"/>
    <w:qFormat/>
    <w:pPr>
      <w:ind w:left="720"/>
      <w:contextualSpacing/>
    </w:pPr>
  </w:style>
  <w:style w:type="paragraph" w:customStyle="1" w:styleId="17">
    <w:name w:val="Другое1"/>
    <w:basedOn w:val="a"/>
    <w:link w:val="af"/>
    <w:qFormat/>
    <w:pPr>
      <w:widowControl w:val="0"/>
      <w:ind w:firstLine="400"/>
    </w:pPr>
    <w:rPr>
      <w:rFonts w:ascii="Times New Roman" w:hAnsi="Times New Roman"/>
      <w:color w:val="272628"/>
    </w:rPr>
  </w:style>
  <w:style w:type="paragraph" w:customStyle="1" w:styleId="Default1">
    <w:name w:val="Default1"/>
    <w:link w:val="Default"/>
    <w:qFormat/>
    <w:rPr>
      <w:rFonts w:eastAsia="DejaVu Sans"/>
      <w:sz w:val="24"/>
      <w:szCs w:val="22"/>
    </w:rPr>
  </w:style>
  <w:style w:type="paragraph" w:styleId="24">
    <w:name w:val="Quote"/>
    <w:basedOn w:val="a"/>
    <w:next w:val="a"/>
    <w:link w:val="23"/>
    <w:qFormat/>
    <w:rPr>
      <w:i/>
    </w:rPr>
  </w:style>
  <w:style w:type="paragraph" w:styleId="afd">
    <w:name w:val="Intense Quote"/>
    <w:basedOn w:val="a"/>
    <w:next w:val="a"/>
    <w:link w:val="afc"/>
    <w:qFormat/>
    <w:pPr>
      <w:ind w:left="720" w:right="720"/>
    </w:pPr>
    <w:rPr>
      <w:b/>
      <w:i/>
      <w:szCs w:val="22"/>
    </w:rPr>
  </w:style>
  <w:style w:type="paragraph" w:customStyle="1" w:styleId="aff8">
    <w:name w:val="Колонтитулы"/>
    <w:basedOn w:val="a"/>
    <w:qFormat/>
  </w:style>
  <w:style w:type="paragraph" w:customStyle="1" w:styleId="1f2">
    <w:name w:val="Заголовок оглавления1"/>
    <w:basedOn w:val="1"/>
    <w:next w:val="a"/>
    <w:uiPriority w:val="39"/>
    <w:qFormat/>
    <w:pPr>
      <w:outlineLvl w:val="9"/>
    </w:pPr>
  </w:style>
  <w:style w:type="paragraph" w:customStyle="1" w:styleId="aff9">
    <w:name w:val="Содержимое таблицы"/>
    <w:basedOn w:val="Standard"/>
    <w:qFormat/>
    <w:pPr>
      <w:widowControl w:val="0"/>
      <w:suppressLineNumbers/>
    </w:pPr>
  </w:style>
  <w:style w:type="paragraph" w:customStyle="1" w:styleId="affa">
    <w:name w:val="Заголовок таблицы"/>
    <w:basedOn w:val="aff9"/>
    <w:qFormat/>
    <w:pPr>
      <w:jc w:val="center"/>
    </w:pPr>
    <w:rPr>
      <w:b/>
      <w:bCs/>
    </w:rPr>
  </w:style>
  <w:style w:type="paragraph" w:customStyle="1" w:styleId="1f3">
    <w:name w:val="Рецензия1"/>
    <w:uiPriority w:val="99"/>
    <w:qFormat/>
    <w:rPr>
      <w:rFonts w:ascii="Calibri" w:eastAsia="DejaVu Sans" w:hAnsi="Calibri"/>
      <w:sz w:val="24"/>
      <w:szCs w:val="24"/>
    </w:rPr>
  </w:style>
  <w:style w:type="paragraph" w:customStyle="1" w:styleId="Standard">
    <w:name w:val="Standard"/>
    <w:qFormat/>
    <w:pPr>
      <w:textAlignment w:val="baseline"/>
    </w:pPr>
    <w:rPr>
      <w:rFonts w:ascii="Tempora LGC Uni" w:eastAsia="Tahoma" w:hAnsi="Tempora LGC Uni" w:cs="Lohit Devanagari"/>
      <w:kern w:val="2"/>
      <w:sz w:val="24"/>
      <w:szCs w:val="24"/>
      <w:lang w:eastAsia="zh-CN" w:bidi="hi-IN"/>
    </w:rPr>
  </w:style>
  <w:style w:type="paragraph" w:customStyle="1" w:styleId="ds-markdown-paragraph">
    <w:name w:val="ds-markdown-paragraph"/>
    <w:basedOn w:val="a"/>
    <w:qFormat/>
    <w:pPr>
      <w:suppressAutoHyphens w:val="0"/>
      <w:spacing w:beforeAutospacing="1" w:afterAutospacing="1"/>
    </w:pPr>
    <w:rPr>
      <w:rFonts w:ascii="Times New Roman" w:eastAsia="Times New Roman" w:hAnsi="Times New Roman"/>
    </w:rPr>
  </w:style>
  <w:style w:type="paragraph" w:customStyle="1" w:styleId="formattext">
    <w:name w:val="formattext"/>
    <w:basedOn w:val="a"/>
    <w:qFormat/>
    <w:pPr>
      <w:spacing w:beforeAutospacing="1" w:afterAutospacing="1"/>
    </w:pPr>
  </w:style>
  <w:style w:type="paragraph" w:customStyle="1" w:styleId="26">
    <w:name w:val="Заголовок оглавления2"/>
    <w:basedOn w:val="1"/>
    <w:next w:val="a"/>
    <w:uiPriority w:val="39"/>
    <w:qFormat/>
    <w:pPr>
      <w:outlineLvl w:val="9"/>
    </w:pPr>
  </w:style>
  <w:style w:type="paragraph" w:customStyle="1" w:styleId="affb">
    <w:name w:val="Содержимое врезки"/>
    <w:basedOn w:val="a"/>
    <w:qFormat/>
  </w:style>
  <w:style w:type="table" w:styleId="1f4">
    <w:name w:val="Table Grid 1"/>
    <w:basedOn w:val="a1"/>
    <w:qFormat/>
    <w:pPr>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rPr>
      <w:tblPr/>
      <w:tcPr>
        <w:tcBorders>
          <w:top w:val="nil"/>
          <w:left w:val="nil"/>
          <w:bottom w:val="nil"/>
          <w:right w:val="nil"/>
          <w:insideH w:val="nil"/>
          <w:insideV w:val="nil"/>
          <w:tl2br w:val="nil"/>
          <w:tr2bl w:val="nil"/>
        </w:tcBorders>
      </w:tcPr>
    </w:tblStylePr>
    <w:tblStylePr w:type="lastCol">
      <w:rPr>
        <w:i/>
      </w:rPr>
      <w:tblPr/>
      <w:tcPr>
        <w:tcBorders>
          <w:top w:val="nil"/>
          <w:left w:val="nil"/>
          <w:bottom w:val="nil"/>
          <w:right w:val="nil"/>
          <w:insideH w:val="nil"/>
          <w:insideV w:val="nil"/>
          <w:tl2br w:val="nil"/>
          <w:tr2bl w:val="nil"/>
        </w:tcBorders>
      </w:tcPr>
    </w:tblStylePr>
  </w:style>
  <w:style w:type="table" w:styleId="affc">
    <w:name w:val="Table Grid"/>
    <w:basedOn w:val="a1"/>
    <w:qFormat/>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3" Type="http://schemas.openxmlformats.org/officeDocument/2006/relationships/hyperlink" Target="https://www.uszn032.ru/" TargetMode="External"/><Relationship Id="rId18" Type="http://schemas.openxmlformats.org/officeDocument/2006/relationships/image" Target="media/image3.png"/><Relationship Id="rId26" Type="http://schemas.openxmlformats.org/officeDocument/2006/relationships/hyperlink" Target="https://www.depzdrav32.ru/media/uploads/documents/others/116ls.pdf" TargetMode="External"/><Relationship Id="rId39" Type="http://schemas.openxmlformats.org/officeDocument/2006/relationships/hyperlink" Target="https://www.depzdrav32.ru/media/uploads/documents/others/80ls.pdf" TargetMode="External"/><Relationship Id="rId21" Type="http://schemas.openxmlformats.org/officeDocument/2006/relationships/hyperlink" Target="https://www.depzdrav32.ru/media/uploads/documents/others/2019-04-15_(28)-1.pdf" TargetMode="External"/><Relationship Id="rId34" Type="http://schemas.openxmlformats.org/officeDocument/2006/relationships/hyperlink" Target="https://www.depzdrav32.ru/media/uploads/documents/others/255ls.pdf" TargetMode="External"/><Relationship Id="rId42" Type="http://schemas.openxmlformats.org/officeDocument/2006/relationships/hyperlink" Target="https://www.depzdrav32.ru/media/uploads/documents/others/228ls.pdf" TargetMode="External"/><Relationship Id="rId47" Type="http://schemas.openxmlformats.org/officeDocument/2006/relationships/hyperlink" Target="https://www.depzdrav32.ru/dokumenty/download/10142/" TargetMode="External"/><Relationship Id="rId50" Type="http://schemas.openxmlformats.org/officeDocument/2006/relationships/hyperlink" Target="https://www.depzdrav32.ru/media/uploads/documents/others/32-ls.pdf" TargetMode="External"/><Relationship Id="rId55" Type="http://schemas.openxmlformats.org/officeDocument/2006/relationships/hyperlink" Target="https://www.depzdrav32.ru/media/uploads/documents/others/278ls.pdf" TargetMode="External"/><Relationship Id="rId63" Type="http://schemas.openxmlformats.org/officeDocument/2006/relationships/footer" Target="footer3.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1.png"/><Relationship Id="rId29" Type="http://schemas.openxmlformats.org/officeDocument/2006/relationships/hyperlink" Target="https://www.depzdrav32.ru/dokumenty/download/9334/"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ru.wikipedia.org/wiki/26_&#1072;&#1087;&#1088;&#1077;&#1083;&#1103;" TargetMode="External"/><Relationship Id="rId24" Type="http://schemas.openxmlformats.org/officeDocument/2006/relationships/hyperlink" Target="https://www.depzdrav32.ru/media/uploads/documents/others/318ls.pdf" TargetMode="External"/><Relationship Id="rId32" Type="http://schemas.openxmlformats.org/officeDocument/2006/relationships/hyperlink" Target="https://www.depzdrav32.ru/media/uploads/documents/others/397ls.pdf" TargetMode="External"/><Relationship Id="rId37" Type="http://schemas.openxmlformats.org/officeDocument/2006/relationships/hyperlink" Target="https://www.depzdrav32.ru/media/uploads/documents/others/6ls.pdf" TargetMode="External"/><Relationship Id="rId40" Type="http://schemas.openxmlformats.org/officeDocument/2006/relationships/hyperlink" Target="https://www.depzdrav32.ru/media/uploads/documents/others/112ls.pdf" TargetMode="External"/><Relationship Id="rId45" Type="http://schemas.openxmlformats.org/officeDocument/2006/relationships/hyperlink" Target="https://www.depzdrav32.ru/media/uploads/documents/others/301ls.pdf" TargetMode="External"/><Relationship Id="rId53" Type="http://schemas.openxmlformats.org/officeDocument/2006/relationships/hyperlink" Target="https://www.depzdrav32.ru/media/uploads/documents/others/167ls.pdf" TargetMode="External"/><Relationship Id="rId58" Type="http://schemas.openxmlformats.org/officeDocument/2006/relationships/hyperlink" Target="https://www.depzdrav32.ru/media/uploads/documents/others/5ls.pdf" TargetMode="External"/><Relationship Id="rId66"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www.edu.debryansk.ru/" TargetMode="External"/><Relationship Id="rId23" Type="http://schemas.openxmlformats.org/officeDocument/2006/relationships/hyperlink" Target="https://www.depzdrav32.ru/media/uploads/documents/others/506ls.pdf" TargetMode="External"/><Relationship Id="rId28" Type="http://schemas.openxmlformats.org/officeDocument/2006/relationships/hyperlink" Target="https://www.depzdrav32.ru/dokumenty/download/9302/" TargetMode="External"/><Relationship Id="rId36" Type="http://schemas.openxmlformats.org/officeDocument/2006/relationships/hyperlink" Target="https://www.depzdrav32.ru/media/uploads/documents/others/5ls.pdf" TargetMode="External"/><Relationship Id="rId49" Type="http://schemas.openxmlformats.org/officeDocument/2006/relationships/hyperlink" Target="https://www.depzdrav32.ru/media/uploads/documents/others/07_02_2024.pdf" TargetMode="External"/><Relationship Id="rId57" Type="http://schemas.openxmlformats.org/officeDocument/2006/relationships/hyperlink" Target="https://www.depzdrav32.ru/media/uploads/documents/others/293ls.pdf" TargetMode="External"/><Relationship Id="rId61" Type="http://schemas.openxmlformats.org/officeDocument/2006/relationships/footer" Target="footer1.xml"/><Relationship Id="rId10" Type="http://schemas.openxmlformats.org/officeDocument/2006/relationships/hyperlink" Target="https://ru.wikipedia.org/wiki/&#1063;&#1077;&#1088;&#1085;&#1086;&#1073;&#1099;&#1083;&#1100;&#1089;&#1082;&#1072;&#1103;_&#1072;&#1074;&#1072;&#1088;&#1080;&#1103;" TargetMode="External"/><Relationship Id="rId19" Type="http://schemas.openxmlformats.org/officeDocument/2006/relationships/image" Target="media/image4.png"/><Relationship Id="rId31" Type="http://schemas.openxmlformats.org/officeDocument/2006/relationships/hyperlink" Target="https://www.depzdrav32.ru/media/uploads/documents/others/386ls.pdf" TargetMode="External"/><Relationship Id="rId44" Type="http://schemas.openxmlformats.org/officeDocument/2006/relationships/hyperlink" Target="https://www.depzdrav32.ru/media/uploads/documents/others/297ls.pdf" TargetMode="External"/><Relationship Id="rId52" Type="http://schemas.openxmlformats.org/officeDocument/2006/relationships/hyperlink" Target="https://www.depzdrav32.ru/media/uploads/documents/others/134ls.pdf" TargetMode="External"/><Relationship Id="rId60" Type="http://schemas.openxmlformats.org/officeDocument/2006/relationships/hyperlink" Target="https://minzdrav.gov.ru/ministry/web-site/informatsionnye-sistemy-minzdrava-rossii/katalog-podsistem-egisz/federalnyy-reestr-meditsinskih-organizatsiy" TargetMode="External"/><Relationship Id="rId65" Type="http://schemas.openxmlformats.org/officeDocument/2006/relationships/footer" Target="footer5.xml"/><Relationship Id="rId4" Type="http://schemas.microsoft.com/office/2007/relationships/stylesWithEffects" Target="stylesWithEffects.xml"/><Relationship Id="rId9" Type="http://schemas.openxmlformats.org/officeDocument/2006/relationships/hyperlink" Target="https://docs.cntd.ru/document/974001757" TargetMode="External"/><Relationship Id="rId14" Type="http://schemas.openxmlformats.org/officeDocument/2006/relationships/hyperlink" Target="http://www.edu.debryansk.ru/" TargetMode="External"/><Relationship Id="rId22" Type="http://schemas.openxmlformats.org/officeDocument/2006/relationships/hyperlink" Target="https://www.depzdrav32.ru/media/uploads/documents/others/prikaz-152-22042019.pdf" TargetMode="External"/><Relationship Id="rId27" Type="http://schemas.openxmlformats.org/officeDocument/2006/relationships/hyperlink" Target="https://www.depzdrav32.ru/media/uploads/documents/others/78-ls.pdf" TargetMode="External"/><Relationship Id="rId30" Type="http://schemas.openxmlformats.org/officeDocument/2006/relationships/hyperlink" Target="https://www.depzdrav32.ru/media/uploads/documents/others/116ls.pdf" TargetMode="External"/><Relationship Id="rId35" Type="http://schemas.openxmlformats.org/officeDocument/2006/relationships/hyperlink" Target="https://www.depzdrav32.ru/media/uploads/documents/others/267ls.pdf" TargetMode="External"/><Relationship Id="rId43" Type="http://schemas.openxmlformats.org/officeDocument/2006/relationships/hyperlink" Target="https://www.depzdrav32.ru/media/uploads/documents/others/243ls.pdf" TargetMode="External"/><Relationship Id="rId48" Type="http://schemas.openxmlformats.org/officeDocument/2006/relationships/hyperlink" Target="https://www.depzdrav32.ru/media/uploads/documents/others/491ls.pdf" TargetMode="External"/><Relationship Id="rId56" Type="http://schemas.openxmlformats.org/officeDocument/2006/relationships/hyperlink" Target="https://www.depzdrav32.ru/media/uploads/documents/others/291ls.pdf" TargetMode="External"/><Relationship Id="rId64" Type="http://schemas.openxmlformats.org/officeDocument/2006/relationships/footer" Target="footer4.xml"/><Relationship Id="rId8" Type="http://schemas.openxmlformats.org/officeDocument/2006/relationships/endnotes" Target="endnotes.xml"/><Relationship Id="rId51" Type="http://schemas.openxmlformats.org/officeDocument/2006/relationships/hyperlink" Target="https://www.depzdrav32.ru/media/uploads/documents/others/04092024-glvn.pdf" TargetMode="External"/><Relationship Id="rId3" Type="http://schemas.openxmlformats.org/officeDocument/2006/relationships/styles" Target="styles.xml"/><Relationship Id="rId12" Type="http://schemas.openxmlformats.org/officeDocument/2006/relationships/hyperlink" Target="https://ru.wikipedia.org/wiki/1986_&#1075;&#1086;&#1076;" TargetMode="External"/><Relationship Id="rId17" Type="http://schemas.openxmlformats.org/officeDocument/2006/relationships/image" Target="media/image2.png"/><Relationship Id="rId25" Type="http://schemas.openxmlformats.org/officeDocument/2006/relationships/hyperlink" Target="https://www.depzdrav32.ru/media/uploads/documents/others/363ls.pdf" TargetMode="External"/><Relationship Id="rId33" Type="http://schemas.openxmlformats.org/officeDocument/2006/relationships/hyperlink" Target="https://www.depzdrav32.ru/media/uploads/documents/others/26ls.pdf" TargetMode="External"/><Relationship Id="rId38" Type="http://schemas.openxmlformats.org/officeDocument/2006/relationships/hyperlink" Target="https://www.depzdrav32.ru/media/uploads/documents/others/62ls.pdf" TargetMode="External"/><Relationship Id="rId46" Type="http://schemas.openxmlformats.org/officeDocument/2006/relationships/hyperlink" Target="https://www.depzdrav32.ru/dokumenty/download/10136/" TargetMode="External"/><Relationship Id="rId59" Type="http://schemas.openxmlformats.org/officeDocument/2006/relationships/hyperlink" Target="https://www.depzdrav32.ru/media/uploads/documents/others/55ls.pdf" TargetMode="External"/><Relationship Id="rId67" Type="http://schemas.openxmlformats.org/officeDocument/2006/relationships/theme" Target="theme/theme1.xml"/><Relationship Id="rId20" Type="http://schemas.openxmlformats.org/officeDocument/2006/relationships/image" Target="media/image5.png"/><Relationship Id="rId41" Type="http://schemas.openxmlformats.org/officeDocument/2006/relationships/hyperlink" Target="https://www.depzdrav32.ru/media/uploads/documents/others/216ls.pdf" TargetMode="External"/><Relationship Id="rId54" Type="http://schemas.openxmlformats.org/officeDocument/2006/relationships/hyperlink" Target="https://www.depzdrav32.ru/media/uploads/documents/others/277ls.pdf" TargetMode="External"/><Relationship Id="rId62"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majorFont>
      <a:minorFont>
        <a:latin typeface="Calibri"/>
        <a:ea typeface=""/>
        <a:cs typeface=""/>
      </a:minorFont>
    </a:fontScheme>
    <a:fmtScheme>
      <a:fillStyleLst>
        <a:solidFill>
          <a:schemeClr val="phClr"/>
        </a:solidFill>
        <a:gradFill>
          <a:gsLst>
            <a:gs pos="0">
              <a:schemeClr val="phClr">
                <a:tint val="50000"/>
              </a:schemeClr>
            </a:gs>
            <a:gs pos="35000">
              <a:schemeClr val="phClr">
                <a:tint val="37000"/>
              </a:schemeClr>
            </a:gs>
            <a:gs pos="100000">
              <a:schemeClr val="phClr">
                <a:tint val="15000"/>
              </a:schemeClr>
            </a:gs>
          </a:gsLst>
          <a:lin ang="16200000" scaled="1"/>
          <a:tileRect/>
        </a:gradFill>
        <a:gradFill>
          <a:gsLst>
            <a:gs pos="0">
              <a:schemeClr val="phClr">
                <a:shade val="51000"/>
              </a:schemeClr>
            </a:gs>
            <a:gs pos="80000">
              <a:schemeClr val="phClr">
                <a:shade val="93000"/>
              </a:schemeClr>
            </a:gs>
            <a:gs pos="100000">
              <a:schemeClr val="phClr">
                <a:shade val="94000"/>
              </a:schemeClr>
            </a:gs>
          </a:gsLst>
          <a:lin ang="16200000" scaled="0"/>
          <a:tileRect/>
        </a:gradFill>
      </a:fillStyleLst>
      <a:lnStyleLst>
        <a:ln w="9525" cap="flat" cmpd="sng" algn="ctr">
          <a:prstDash val="solid"/>
        </a:ln>
        <a:ln w="25400" cap="flat" cmpd="sng" algn="ctr">
          <a:prstDash val="solid"/>
        </a:ln>
        <a:ln w="38100" cap="flat" cmpd="sng" algn="ctr">
          <a:prstDash val="solid"/>
        </a:ln>
      </a:lnStyleLst>
      <a:effectStyleLst>
        <a:effectStyle>
          <a:effectLst/>
        </a:effectStyle>
        <a:effectStyle>
          <a:effectLst/>
        </a:effectStyle>
        <a:effectStyle>
          <a:effectLst/>
        </a:effectStyle>
      </a:effectStyleLst>
      <a:bgFillStyleLst>
        <a:solidFill>
          <a:schemeClr val="phClr"/>
        </a:solidFill>
        <a:gradFill>
          <a:gsLst>
            <a:gs pos="0">
              <a:schemeClr val="phClr">
                <a:tint val="40000"/>
              </a:schemeClr>
            </a:gs>
            <a:gs pos="40000">
              <a:schemeClr val="phClr">
                <a:tint val="45000"/>
                <a:shade val="99000"/>
              </a:schemeClr>
            </a:gs>
            <a:gs pos="100000">
              <a:schemeClr val="phClr">
                <a:shade val="20000"/>
              </a:schemeClr>
            </a:gs>
          </a:gsLst>
          <a:path path="circle">
            <a:fillToRect l="50000" t="-80000" r="50000" b="180000"/>
          </a:path>
          <a:tileRect/>
        </a:gradFill>
        <a:gradFill>
          <a:gsLst>
            <a:gs pos="0">
              <a:schemeClr val="phClr">
                <a:tint val="80000"/>
              </a:schemeClr>
            </a:gs>
            <a:gs pos="100000">
              <a:schemeClr val="phClr">
                <a:shade val="30000"/>
              </a:schemeClr>
            </a:gs>
          </a:gsLst>
          <a:path path="circle">
            <a:fillToRect l="50000" t="50000" r="50000" b="50000"/>
          </a:path>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090672E-C1AE-4B32-88E1-BD39D65C51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216</TotalTime>
  <Pages>35</Pages>
  <Words>46793</Words>
  <Characters>266722</Characters>
  <Application>Microsoft Office Word</Application>
  <DocSecurity>0</DocSecurity>
  <Lines>2222</Lines>
  <Paragraphs>625</Paragraphs>
  <ScaleCrop>false</ScaleCrop>
  <Company>Hewlett-Packard</Company>
  <LinksUpToDate>false</LinksUpToDate>
  <CharactersWithSpaces>312890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ПрялухинИА</dc:creator>
  <dc:description/>
  <cp:lastModifiedBy>Храмкова Екатерина Вячеславовна</cp:lastModifiedBy>
  <cp:revision>34</cp:revision>
  <cp:lastPrinted>2025-12-12T09:36:00Z</cp:lastPrinted>
  <dcterms:created xsi:type="dcterms:W3CDTF">2025-12-10T10:33:00Z</dcterms:created>
  <dcterms:modified xsi:type="dcterms:W3CDTF">2025-12-12T09:37:00Z</dcterms:modified>
  <dc:language>ru-RU</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03F39852098D4A1999645821E7B14FDF_13</vt:lpwstr>
  </property>
  <property fmtid="{D5CDD505-2E9C-101B-9397-08002B2CF9AE}" pid="3" name="KSOProductBuildVer">
    <vt:lpwstr>1049-12.2.0.23155</vt:lpwstr>
  </property>
</Properties>
</file>