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7DC" w:rsidRPr="00C171F9" w:rsidRDefault="00C171F9" w:rsidP="00C171F9">
      <w:pPr>
        <w:pStyle w:val="aff1"/>
        <w:ind w:left="8505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  <w:r w:rsidR="005E34BB" w:rsidRPr="00C171F9">
        <w:rPr>
          <w:rFonts w:ascii="Times New Roman" w:eastAsia="Times New Roman" w:hAnsi="Times New Roman" w:cs="Times New Roman"/>
          <w:sz w:val="28"/>
          <w:szCs w:val="28"/>
        </w:rPr>
        <w:t xml:space="preserve">Приложение 1 </w:t>
      </w:r>
    </w:p>
    <w:p w:rsidR="00C171F9" w:rsidRPr="00C171F9" w:rsidRDefault="005E34BB" w:rsidP="00C171F9">
      <w:pPr>
        <w:pStyle w:val="aff1"/>
        <w:tabs>
          <w:tab w:val="left" w:pos="8783"/>
          <w:tab w:val="left" w:pos="9518"/>
        </w:tabs>
        <w:ind w:left="8505"/>
        <w:rPr>
          <w:rFonts w:ascii="Times New Roman" w:eastAsia="Times New Roman" w:hAnsi="Times New Roman" w:cs="Times New Roman"/>
          <w:sz w:val="28"/>
          <w:szCs w:val="28"/>
        </w:rPr>
      </w:pPr>
      <w:r w:rsidRPr="00C171F9"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C171F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региональной программе</w:t>
      </w:r>
      <w:r w:rsidR="00C171F9" w:rsidRPr="00C171F9">
        <w:rPr>
          <w:rFonts w:ascii="Times New Roman" w:eastAsia="Times New Roman" w:hAnsi="Times New Roman" w:cs="Times New Roman"/>
          <w:sz w:val="28"/>
          <w:szCs w:val="28"/>
        </w:rPr>
        <w:t xml:space="preserve"> «Активное долголетие</w:t>
      </w:r>
    </w:p>
    <w:p w:rsidR="00B877DC" w:rsidRPr="00C171F9" w:rsidRDefault="005E34BB" w:rsidP="00C171F9">
      <w:pPr>
        <w:pStyle w:val="aff1"/>
        <w:tabs>
          <w:tab w:val="left" w:pos="8783"/>
          <w:tab w:val="left" w:pos="9518"/>
        </w:tabs>
        <w:ind w:left="8505"/>
        <w:rPr>
          <w:rFonts w:ascii="Times New Roman" w:eastAsia="Times New Roman" w:hAnsi="Times New Roman" w:cs="Times New Roman"/>
          <w:sz w:val="28"/>
          <w:szCs w:val="28"/>
        </w:rPr>
      </w:pPr>
      <w:r w:rsidRPr="00C171F9">
        <w:rPr>
          <w:rFonts w:ascii="Times New Roman" w:eastAsia="Times New Roman" w:hAnsi="Times New Roman" w:cs="Times New Roman"/>
          <w:sz w:val="28"/>
          <w:szCs w:val="28"/>
        </w:rPr>
        <w:t>в Брянской области</w:t>
      </w:r>
      <w:r w:rsidR="00C171F9" w:rsidRPr="00C171F9">
        <w:rPr>
          <w:rFonts w:ascii="Times New Roman" w:eastAsia="Times New Roman" w:hAnsi="Times New Roman" w:cs="Times New Roman"/>
          <w:sz w:val="28"/>
          <w:szCs w:val="28"/>
        </w:rPr>
        <w:t xml:space="preserve">» на 2026 – </w:t>
      </w:r>
      <w:r w:rsidRPr="00C171F9">
        <w:rPr>
          <w:rFonts w:ascii="Times New Roman" w:eastAsia="Times New Roman" w:hAnsi="Times New Roman" w:cs="Times New Roman"/>
          <w:sz w:val="28"/>
          <w:szCs w:val="28"/>
        </w:rPr>
        <w:t xml:space="preserve">2030 годы </w:t>
      </w:r>
    </w:p>
    <w:p w:rsidR="00B877DC" w:rsidRDefault="00B877DC" w:rsidP="00C171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171F9" w:rsidRDefault="00C171F9" w:rsidP="00C171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171F9" w:rsidRPr="00C171F9" w:rsidRDefault="00C171F9" w:rsidP="00C171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171F9" w:rsidRDefault="00CB2A19" w:rsidP="00C171F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hyperlink r:id="rId7" w:tooltip="https://login.consultant.ru/link/?req=doc&amp;base=RLAW201&amp;n=84099&amp;dst=100097&amp;field=134&amp;date=17.03.2026" w:history="1">
        <w:r w:rsidR="00C171F9">
          <w:rPr>
            <w:rStyle w:val="af8"/>
            <w:rFonts w:ascii="Times New Roman" w:eastAsia="Times New Roman" w:hAnsi="Times New Roman" w:cs="Times New Roman"/>
            <w:color w:val="000000" w:themeColor="text1"/>
            <w:sz w:val="28"/>
            <w:szCs w:val="28"/>
            <w:u w:val="none"/>
          </w:rPr>
          <w:t>ПОКАЗАТЕЛИ</w:t>
        </w:r>
      </w:hyperlink>
    </w:p>
    <w:p w:rsidR="00B877DC" w:rsidRDefault="005E34BB" w:rsidP="00C171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171F9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региональной программы</w:t>
      </w:r>
      <w:r w:rsidRPr="00C171F9">
        <w:rPr>
          <w:rFonts w:ascii="Times New Roman" w:eastAsia="Times New Roman" w:hAnsi="Times New Roman" w:cs="Times New Roman"/>
          <w:sz w:val="28"/>
          <w:szCs w:val="28"/>
        </w:rPr>
        <w:t xml:space="preserve"> «Активное долголетие в Брянской области</w:t>
      </w:r>
      <w:r w:rsidR="00C171F9">
        <w:rPr>
          <w:rFonts w:ascii="Times New Roman" w:eastAsia="Times New Roman" w:hAnsi="Times New Roman" w:cs="Times New Roman"/>
          <w:sz w:val="28"/>
          <w:szCs w:val="28"/>
        </w:rPr>
        <w:t xml:space="preserve">» на 2026 – </w:t>
      </w:r>
      <w:r w:rsidRPr="00C171F9">
        <w:rPr>
          <w:rFonts w:ascii="Times New Roman" w:eastAsia="Times New Roman" w:hAnsi="Times New Roman" w:cs="Times New Roman"/>
          <w:sz w:val="28"/>
          <w:szCs w:val="28"/>
        </w:rPr>
        <w:t>2030 годы</w:t>
      </w:r>
    </w:p>
    <w:p w:rsidR="00C171F9" w:rsidRPr="00C171F9" w:rsidRDefault="00C171F9" w:rsidP="00C171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7"/>
        <w:tblW w:w="5000" w:type="pct"/>
        <w:tblLook w:val="04A0" w:firstRow="1" w:lastRow="0" w:firstColumn="1" w:lastColumn="0" w:noHBand="0" w:noVBand="1"/>
      </w:tblPr>
      <w:tblGrid>
        <w:gridCol w:w="591"/>
        <w:gridCol w:w="2635"/>
        <w:gridCol w:w="1555"/>
        <w:gridCol w:w="985"/>
        <w:gridCol w:w="985"/>
        <w:gridCol w:w="843"/>
        <w:gridCol w:w="843"/>
        <w:gridCol w:w="843"/>
        <w:gridCol w:w="2809"/>
        <w:gridCol w:w="2697"/>
      </w:tblGrid>
      <w:tr w:rsidR="00B877DC" w:rsidRPr="00C171F9" w:rsidTr="00C171F9">
        <w:trPr>
          <w:trHeight w:val="299"/>
        </w:trPr>
        <w:tc>
          <w:tcPr>
            <w:tcW w:w="200" w:type="pct"/>
            <w:vMerge w:val="restart"/>
          </w:tcPr>
          <w:p w:rsidR="00B877DC" w:rsidRPr="00C171F9" w:rsidRDefault="00C171F9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5E34BB"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891" w:type="pct"/>
            <w:vMerge w:val="restar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526" w:type="pct"/>
            <w:vMerge w:val="restart"/>
          </w:tcPr>
          <w:p w:rsidR="00B877DC" w:rsidRPr="00C171F9" w:rsidRDefault="005E34BB" w:rsidP="00C171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Единица измерения (по </w:t>
            </w:r>
            <w:hyperlink r:id="rId8" w:tooltip="https://login.consultant.ru/link/?req=doc&amp;base=LAW&amp;n=495935&amp;date=17.03.2026" w:history="1">
              <w:r w:rsidRPr="00C171F9">
                <w:rPr>
                  <w:rStyle w:val="af8"/>
                  <w:rFonts w:ascii="Times New Roman" w:eastAsia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ОКЕИ</w:t>
              </w:r>
            </w:hyperlink>
            <w:r w:rsidRPr="00C171F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521" w:type="pct"/>
            <w:gridSpan w:val="5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 реализации, год</w:t>
            </w:r>
          </w:p>
        </w:tc>
        <w:tc>
          <w:tcPr>
            <w:tcW w:w="950" w:type="pct"/>
            <w:vMerge w:val="restart"/>
          </w:tcPr>
          <w:p w:rsidR="00B877DC" w:rsidRPr="00C171F9" w:rsidRDefault="005E34BB" w:rsidP="00C171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Методика расчета показателей</w:t>
            </w:r>
          </w:p>
          <w:p w:rsidR="00B877DC" w:rsidRPr="00C171F9" w:rsidRDefault="00B877DC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pct"/>
            <w:vMerge w:val="restart"/>
          </w:tcPr>
          <w:p w:rsidR="00B877DC" w:rsidRPr="00C171F9" w:rsidRDefault="005E34BB" w:rsidP="00C171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Ответственный исполнитель</w:t>
            </w:r>
          </w:p>
          <w:p w:rsidR="00B877DC" w:rsidRPr="00C171F9" w:rsidRDefault="00B877DC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77DC" w:rsidRPr="00C171F9" w:rsidTr="00C171F9">
        <w:tc>
          <w:tcPr>
            <w:tcW w:w="200" w:type="pct"/>
            <w:vMerge/>
          </w:tcPr>
          <w:p w:rsidR="00B877DC" w:rsidRPr="00C171F9" w:rsidRDefault="00B877DC" w:rsidP="00C17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  <w:vMerge/>
          </w:tcPr>
          <w:p w:rsidR="00B877DC" w:rsidRPr="00C171F9" w:rsidRDefault="00B877DC" w:rsidP="00C17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" w:type="pct"/>
            <w:vMerge/>
          </w:tcPr>
          <w:p w:rsidR="00B877DC" w:rsidRPr="00C171F9" w:rsidRDefault="00B877DC" w:rsidP="00C17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333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2027</w:t>
            </w:r>
          </w:p>
          <w:p w:rsidR="00B877DC" w:rsidRPr="00C171F9" w:rsidRDefault="00B877DC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2028</w:t>
            </w:r>
          </w:p>
          <w:p w:rsidR="00B877DC" w:rsidRPr="00C171F9" w:rsidRDefault="00B877DC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2029</w:t>
            </w:r>
          </w:p>
          <w:p w:rsidR="00B877DC" w:rsidRPr="00C171F9" w:rsidRDefault="00B877DC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2030</w:t>
            </w:r>
          </w:p>
          <w:p w:rsidR="00B877DC" w:rsidRPr="00C171F9" w:rsidRDefault="00B877DC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pct"/>
            <w:vMerge/>
          </w:tcPr>
          <w:p w:rsidR="00B877DC" w:rsidRPr="00C171F9" w:rsidRDefault="00B877DC" w:rsidP="00C17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pct"/>
            <w:vMerge/>
          </w:tcPr>
          <w:p w:rsidR="00B877DC" w:rsidRPr="00C171F9" w:rsidRDefault="00B877DC" w:rsidP="00C17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171F9" w:rsidRPr="00C171F9" w:rsidTr="00C171F9">
        <w:tc>
          <w:tcPr>
            <w:tcW w:w="200" w:type="pct"/>
          </w:tcPr>
          <w:p w:rsidR="00C171F9" w:rsidRPr="00C171F9" w:rsidRDefault="00C171F9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1" w:type="pct"/>
          </w:tcPr>
          <w:p w:rsidR="00C171F9" w:rsidRPr="00C171F9" w:rsidRDefault="00C171F9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6" w:type="pct"/>
          </w:tcPr>
          <w:p w:rsidR="00C171F9" w:rsidRPr="00C171F9" w:rsidRDefault="00C171F9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3" w:type="pct"/>
          </w:tcPr>
          <w:p w:rsidR="00C171F9" w:rsidRPr="00C171F9" w:rsidRDefault="00C171F9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3" w:type="pct"/>
          </w:tcPr>
          <w:p w:rsidR="00C171F9" w:rsidRPr="00C171F9" w:rsidRDefault="00C171F9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5" w:type="pct"/>
          </w:tcPr>
          <w:p w:rsidR="00C171F9" w:rsidRPr="00C171F9" w:rsidRDefault="00C171F9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5" w:type="pct"/>
          </w:tcPr>
          <w:p w:rsidR="00C171F9" w:rsidRPr="00C171F9" w:rsidRDefault="00C171F9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5" w:type="pct"/>
          </w:tcPr>
          <w:p w:rsidR="00C171F9" w:rsidRPr="00C171F9" w:rsidRDefault="00C171F9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0" w:type="pct"/>
          </w:tcPr>
          <w:p w:rsidR="00C171F9" w:rsidRPr="00C171F9" w:rsidRDefault="00C171F9" w:rsidP="00C171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12" w:type="pct"/>
          </w:tcPr>
          <w:p w:rsidR="00C171F9" w:rsidRPr="00C171F9" w:rsidRDefault="00C171F9" w:rsidP="00C171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B877DC" w:rsidRPr="00C171F9" w:rsidTr="00C171F9">
        <w:tc>
          <w:tcPr>
            <w:tcW w:w="200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171F9"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1" w:type="pct"/>
          </w:tcPr>
          <w:p w:rsidR="00B877DC" w:rsidRPr="00C171F9" w:rsidRDefault="005E34BB" w:rsidP="00C171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Продолжительность жизни при рождении (лет)</w:t>
            </w:r>
          </w:p>
        </w:tc>
        <w:tc>
          <w:tcPr>
            <w:tcW w:w="526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333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72,58</w:t>
            </w:r>
          </w:p>
        </w:tc>
        <w:tc>
          <w:tcPr>
            <w:tcW w:w="333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73,95</w:t>
            </w:r>
          </w:p>
        </w:tc>
        <w:tc>
          <w:tcPr>
            <w:tcW w:w="285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75,42</w:t>
            </w:r>
          </w:p>
        </w:tc>
        <w:tc>
          <w:tcPr>
            <w:tcW w:w="285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76,34</w:t>
            </w:r>
          </w:p>
        </w:tc>
        <w:tc>
          <w:tcPr>
            <w:tcW w:w="285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77,26</w:t>
            </w:r>
          </w:p>
        </w:tc>
        <w:tc>
          <w:tcPr>
            <w:tcW w:w="950" w:type="pct"/>
          </w:tcPr>
          <w:p w:rsidR="00B877DC" w:rsidRPr="00C171F9" w:rsidRDefault="005E34BB" w:rsidP="00C171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методика расчета показателя формируется нормативным правовым актом Министерства здравоохранения Российской Федерации</w:t>
            </w:r>
          </w:p>
        </w:tc>
        <w:tc>
          <w:tcPr>
            <w:tcW w:w="912" w:type="pct"/>
          </w:tcPr>
          <w:p w:rsidR="00B877DC" w:rsidRPr="00C171F9" w:rsidRDefault="005E34BB" w:rsidP="00C171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департамент </w:t>
            </w:r>
            <w:proofErr w:type="gramStart"/>
            <w:r w:rsidRP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</w:t>
            </w:r>
            <w:r w:rsid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охранения</w:t>
            </w:r>
            <w:proofErr w:type="gramEnd"/>
            <w:r w:rsidRP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Брянской области</w:t>
            </w:r>
          </w:p>
          <w:p w:rsidR="00B877DC" w:rsidRPr="00C171F9" w:rsidRDefault="00B877DC" w:rsidP="00C171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77DC" w:rsidRPr="00C171F9" w:rsidTr="00C171F9">
        <w:tc>
          <w:tcPr>
            <w:tcW w:w="200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C171F9"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1" w:type="pct"/>
          </w:tcPr>
          <w:p w:rsidR="00B877DC" w:rsidRPr="00C171F9" w:rsidRDefault="005E34BB" w:rsidP="00C171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граждан старшего поколения, вовлеченных в </w:t>
            </w:r>
            <w:proofErr w:type="spellStart"/>
            <w:proofErr w:type="gramStart"/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</w:t>
            </w:r>
            <w:r w:rsid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нальную</w:t>
            </w:r>
            <w:proofErr w:type="spellEnd"/>
            <w:proofErr w:type="gramEnd"/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программу «Активное долго</w:t>
            </w:r>
            <w:r w:rsidR="00F9794E">
              <w:rPr>
                <w:rFonts w:ascii="Times New Roman" w:eastAsia="Times New Roman" w:hAnsi="Times New Roman" w:cs="Times New Roman"/>
                <w:sz w:val="24"/>
                <w:szCs w:val="24"/>
              </w:rPr>
              <w:t>летие</w:t>
            </w: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Брянской области</w:t>
            </w:r>
            <w:r w:rsidR="00F9794E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bookmarkStart w:id="0" w:name="_GoBack"/>
            <w:bookmarkEnd w:id="0"/>
          </w:p>
        </w:tc>
        <w:tc>
          <w:tcPr>
            <w:tcW w:w="526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333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31,2</w:t>
            </w:r>
          </w:p>
        </w:tc>
        <w:tc>
          <w:tcPr>
            <w:tcW w:w="333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32,4</w:t>
            </w:r>
          </w:p>
        </w:tc>
        <w:tc>
          <w:tcPr>
            <w:tcW w:w="285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285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34,8</w:t>
            </w:r>
          </w:p>
        </w:tc>
        <w:tc>
          <w:tcPr>
            <w:tcW w:w="285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35,7</w:t>
            </w:r>
          </w:p>
        </w:tc>
        <w:tc>
          <w:tcPr>
            <w:tcW w:w="950" w:type="pct"/>
          </w:tcPr>
          <w:p w:rsidR="00B877DC" w:rsidRPr="00C171F9" w:rsidRDefault="005E34BB" w:rsidP="00C171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методика расчета показателя утверждается нормативным правовым актом Министерства труда и социальной защиты Российской Федерации</w:t>
            </w:r>
          </w:p>
        </w:tc>
        <w:tc>
          <w:tcPr>
            <w:tcW w:w="912" w:type="pct"/>
          </w:tcPr>
          <w:p w:rsidR="00C171F9" w:rsidRDefault="005E34BB" w:rsidP="00C171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департамент </w:t>
            </w:r>
            <w:proofErr w:type="spellStart"/>
            <w:proofErr w:type="gramStart"/>
            <w:r w:rsidRP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социаль</w:t>
            </w:r>
            <w:proofErr w:type="spellEnd"/>
            <w:r w:rsid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-ной</w:t>
            </w:r>
            <w:proofErr w:type="gramEnd"/>
            <w:r w:rsid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политики</w:t>
            </w:r>
          </w:p>
          <w:p w:rsidR="00B877DC" w:rsidRPr="00C171F9" w:rsidRDefault="005E34BB" w:rsidP="00C171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занятости населения Брянской области, </w:t>
            </w:r>
          </w:p>
          <w:p w:rsidR="00C171F9" w:rsidRDefault="005E34BB" w:rsidP="00C171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департамент </w:t>
            </w:r>
            <w:proofErr w:type="spellStart"/>
            <w:proofErr w:type="gramStart"/>
            <w:r w:rsidRP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</w:t>
            </w:r>
            <w:r w:rsid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</w:t>
            </w:r>
            <w:proofErr w:type="spellEnd"/>
            <w:proofErr w:type="gramEnd"/>
            <w:r w:rsidRP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науки Брянской области,</w:t>
            </w:r>
            <w:r w:rsid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департамент здравоохранения Брянской области, департамент </w:t>
            </w:r>
            <w:proofErr w:type="spellStart"/>
            <w:r w:rsidRP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</w:t>
            </w:r>
            <w:proofErr w:type="spellEnd"/>
            <w:r w:rsid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-ческой культуры</w:t>
            </w:r>
          </w:p>
          <w:p w:rsidR="00B877DC" w:rsidRPr="00C171F9" w:rsidRDefault="005E34BB" w:rsidP="00C171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спорта Брянской области, департамент </w:t>
            </w:r>
          </w:p>
        </w:tc>
      </w:tr>
      <w:tr w:rsidR="00C171F9" w:rsidRPr="00C171F9" w:rsidTr="00C171F9">
        <w:tc>
          <w:tcPr>
            <w:tcW w:w="200" w:type="pct"/>
          </w:tcPr>
          <w:p w:rsidR="00C171F9" w:rsidRPr="00C171F9" w:rsidRDefault="00C171F9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91" w:type="pct"/>
          </w:tcPr>
          <w:p w:rsidR="00C171F9" w:rsidRPr="00C171F9" w:rsidRDefault="00C171F9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6" w:type="pct"/>
          </w:tcPr>
          <w:p w:rsidR="00C171F9" w:rsidRPr="00C171F9" w:rsidRDefault="00C171F9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3" w:type="pct"/>
          </w:tcPr>
          <w:p w:rsidR="00C171F9" w:rsidRPr="00C171F9" w:rsidRDefault="00C171F9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3" w:type="pct"/>
          </w:tcPr>
          <w:p w:rsidR="00C171F9" w:rsidRPr="00C171F9" w:rsidRDefault="00C171F9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5" w:type="pct"/>
          </w:tcPr>
          <w:p w:rsidR="00C171F9" w:rsidRPr="00C171F9" w:rsidRDefault="00C171F9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5" w:type="pct"/>
          </w:tcPr>
          <w:p w:rsidR="00C171F9" w:rsidRPr="00C171F9" w:rsidRDefault="00C171F9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5" w:type="pct"/>
          </w:tcPr>
          <w:p w:rsidR="00C171F9" w:rsidRPr="00C171F9" w:rsidRDefault="00C171F9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0" w:type="pct"/>
          </w:tcPr>
          <w:p w:rsidR="00C171F9" w:rsidRPr="00C171F9" w:rsidRDefault="00C171F9" w:rsidP="00C171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12" w:type="pct"/>
          </w:tcPr>
          <w:p w:rsidR="00C171F9" w:rsidRPr="00C171F9" w:rsidRDefault="00C171F9" w:rsidP="00C171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C171F9" w:rsidRPr="00C171F9" w:rsidTr="00C171F9">
        <w:tc>
          <w:tcPr>
            <w:tcW w:w="200" w:type="pct"/>
          </w:tcPr>
          <w:p w:rsidR="00C171F9" w:rsidRPr="00C171F9" w:rsidRDefault="00C171F9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91" w:type="pct"/>
          </w:tcPr>
          <w:p w:rsidR="00C171F9" w:rsidRPr="00C171F9" w:rsidRDefault="00C171F9" w:rsidP="00C171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" w:type="pct"/>
          </w:tcPr>
          <w:p w:rsidR="00C171F9" w:rsidRPr="00C171F9" w:rsidRDefault="00C171F9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" w:type="pct"/>
          </w:tcPr>
          <w:p w:rsidR="00C171F9" w:rsidRPr="00C171F9" w:rsidRDefault="00C171F9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" w:type="pct"/>
          </w:tcPr>
          <w:p w:rsidR="00C171F9" w:rsidRPr="00C171F9" w:rsidRDefault="00C171F9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</w:tcPr>
          <w:p w:rsidR="00C171F9" w:rsidRPr="00C171F9" w:rsidRDefault="00C171F9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</w:tcPr>
          <w:p w:rsidR="00C171F9" w:rsidRPr="00C171F9" w:rsidRDefault="00C171F9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5" w:type="pct"/>
          </w:tcPr>
          <w:p w:rsidR="00C171F9" w:rsidRPr="00C171F9" w:rsidRDefault="00C171F9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50" w:type="pct"/>
          </w:tcPr>
          <w:p w:rsidR="00C171F9" w:rsidRPr="00C171F9" w:rsidRDefault="00C171F9" w:rsidP="00C171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2" w:type="pct"/>
          </w:tcPr>
          <w:p w:rsidR="00C171F9" w:rsidRPr="00C171F9" w:rsidRDefault="00C171F9" w:rsidP="00C171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внутренней политики Брянской области, департамент культуры Брянской области</w:t>
            </w:r>
          </w:p>
        </w:tc>
      </w:tr>
      <w:tr w:rsidR="00B877DC" w:rsidRPr="00C171F9" w:rsidTr="00C171F9">
        <w:tc>
          <w:tcPr>
            <w:tcW w:w="200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C171F9"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1" w:type="pct"/>
          </w:tcPr>
          <w:p w:rsidR="00402B4E" w:rsidRDefault="005E34BB" w:rsidP="00C171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граждан старшего поколения, получивших </w:t>
            </w:r>
            <w:proofErr w:type="spellStart"/>
            <w:proofErr w:type="gramStart"/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</w:t>
            </w:r>
            <w:r w:rsidR="00402B4E">
              <w:rPr>
                <w:rFonts w:ascii="Times New Roman" w:eastAsia="Times New Roman" w:hAnsi="Times New Roman" w:cs="Times New Roman"/>
                <w:sz w:val="24"/>
                <w:szCs w:val="24"/>
              </w:rPr>
              <w:t>-ное</w:t>
            </w:r>
            <w:proofErr w:type="spellEnd"/>
            <w:proofErr w:type="gramEnd"/>
            <w:r w:rsidR="00402B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обслуживание,</w:t>
            </w:r>
          </w:p>
          <w:p w:rsidR="00B877DC" w:rsidRPr="00C171F9" w:rsidRDefault="005E34BB" w:rsidP="00C171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общем числе граждан старшего поколения, признанных </w:t>
            </w:r>
            <w:proofErr w:type="spellStart"/>
            <w:proofErr w:type="gramStart"/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нуждаю</w:t>
            </w:r>
            <w:r w:rsidR="00402B4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щимися</w:t>
            </w:r>
            <w:proofErr w:type="spellEnd"/>
            <w:proofErr w:type="gramEnd"/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социальном обслуживании</w:t>
            </w:r>
          </w:p>
        </w:tc>
        <w:tc>
          <w:tcPr>
            <w:tcW w:w="526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333" w:type="pct"/>
          </w:tcPr>
          <w:p w:rsidR="00B877DC" w:rsidRPr="00C171F9" w:rsidRDefault="005E34BB" w:rsidP="00C17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333" w:type="pct"/>
          </w:tcPr>
          <w:p w:rsidR="00B877DC" w:rsidRPr="00C171F9" w:rsidRDefault="005E34BB" w:rsidP="00C17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5" w:type="pct"/>
          </w:tcPr>
          <w:p w:rsidR="00B877DC" w:rsidRPr="00C171F9" w:rsidRDefault="005E34BB" w:rsidP="00C17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5" w:type="pct"/>
          </w:tcPr>
          <w:p w:rsidR="00B877DC" w:rsidRPr="00C171F9" w:rsidRDefault="005E34BB" w:rsidP="00C17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85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950" w:type="pct"/>
          </w:tcPr>
          <w:p w:rsidR="00B877DC" w:rsidRPr="00C171F9" w:rsidRDefault="005E34BB" w:rsidP="00C171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методика расчета показателя утверждается нормативным правовым актом Министерства труда и социальной защиты Российской Федерации</w:t>
            </w:r>
          </w:p>
        </w:tc>
        <w:tc>
          <w:tcPr>
            <w:tcW w:w="912" w:type="pct"/>
          </w:tcPr>
          <w:p w:rsidR="00402B4E" w:rsidRDefault="005E34BB" w:rsidP="00C171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 социаль</w:t>
            </w:r>
            <w:r w:rsidR="00402B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ной политики</w:t>
            </w:r>
          </w:p>
          <w:p w:rsidR="00B877DC" w:rsidRPr="00402B4E" w:rsidRDefault="005E34BB" w:rsidP="00C171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занятости населения Брянской области</w:t>
            </w:r>
          </w:p>
          <w:p w:rsidR="00B877DC" w:rsidRPr="00C171F9" w:rsidRDefault="00B877DC" w:rsidP="00C171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77DC" w:rsidRPr="00C171F9" w:rsidTr="00C171F9">
        <w:tc>
          <w:tcPr>
            <w:tcW w:w="200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C171F9"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1" w:type="pct"/>
          </w:tcPr>
          <w:p w:rsidR="00402B4E" w:rsidRDefault="005E34BB" w:rsidP="00C171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пожилых граждан и инвалидов, получающих </w:t>
            </w:r>
            <w:proofErr w:type="gramStart"/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</w:t>
            </w:r>
            <w:r w:rsidR="00402B4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времен</w:t>
            </w:r>
            <w:r w:rsidR="00402B4E">
              <w:rPr>
                <w:rFonts w:ascii="Times New Roman" w:eastAsia="Times New Roman" w:hAnsi="Times New Roman" w:cs="Times New Roman"/>
                <w:sz w:val="24"/>
                <w:szCs w:val="24"/>
              </w:rPr>
              <w:t>ный</w:t>
            </w:r>
            <w:proofErr w:type="gramEnd"/>
            <w:r w:rsidR="00402B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уход,</w:t>
            </w:r>
          </w:p>
          <w:p w:rsidR="00402B4E" w:rsidRDefault="00402B4E" w:rsidP="00C171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общего числа пожилых граждан</w:t>
            </w:r>
          </w:p>
          <w:p w:rsidR="00B877DC" w:rsidRPr="00C171F9" w:rsidRDefault="005E34BB" w:rsidP="00C171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инвалидов, </w:t>
            </w:r>
            <w:proofErr w:type="spellStart"/>
            <w:proofErr w:type="gramStart"/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нуждаю</w:t>
            </w:r>
            <w:r w:rsidR="00402B4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щихся</w:t>
            </w:r>
            <w:proofErr w:type="spellEnd"/>
            <w:proofErr w:type="gramEnd"/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долговремен</w:t>
            </w:r>
            <w:proofErr w:type="spellEnd"/>
            <w:r w:rsidR="00402B4E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ном уходе</w:t>
            </w:r>
          </w:p>
        </w:tc>
        <w:tc>
          <w:tcPr>
            <w:tcW w:w="526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333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6.8</w:t>
            </w:r>
          </w:p>
        </w:tc>
        <w:tc>
          <w:tcPr>
            <w:tcW w:w="333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6,9</w:t>
            </w:r>
          </w:p>
        </w:tc>
        <w:tc>
          <w:tcPr>
            <w:tcW w:w="285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15</w:t>
            </w: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85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5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0" w:type="pct"/>
          </w:tcPr>
          <w:p w:rsidR="00B877DC" w:rsidRPr="00C171F9" w:rsidRDefault="005E34BB" w:rsidP="00C171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методика расчета показателя утверждается нормативным правовым актом Министерства труда и социальной защиты Российской Федерации</w:t>
            </w:r>
          </w:p>
        </w:tc>
        <w:tc>
          <w:tcPr>
            <w:tcW w:w="912" w:type="pct"/>
          </w:tcPr>
          <w:p w:rsidR="00402B4E" w:rsidRDefault="00402B4E" w:rsidP="00C171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 социальной политики</w:t>
            </w:r>
          </w:p>
          <w:p w:rsidR="00B877DC" w:rsidRPr="00C171F9" w:rsidRDefault="005E34BB" w:rsidP="00C171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занятости населения Брянской области</w:t>
            </w:r>
          </w:p>
          <w:p w:rsidR="00B877DC" w:rsidRPr="00C171F9" w:rsidRDefault="00B877DC" w:rsidP="00C171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77DC" w:rsidRPr="00C171F9" w:rsidTr="00C171F9">
        <w:tc>
          <w:tcPr>
            <w:tcW w:w="200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C171F9"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1" w:type="pct"/>
          </w:tcPr>
          <w:p w:rsidR="009F539B" w:rsidRDefault="009F539B" w:rsidP="00C171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граждан</w:t>
            </w:r>
          </w:p>
          <w:p w:rsidR="00B877DC" w:rsidRPr="00C171F9" w:rsidRDefault="005E34BB" w:rsidP="00C171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возрасте от 55 лет (женщины) и от 60 лет (мужчины) до 79 лет включительно, </w:t>
            </w:r>
            <w:proofErr w:type="spellStart"/>
            <w:proofErr w:type="gramStart"/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</w:t>
            </w:r>
            <w:r w:rsidR="009F53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матически</w:t>
            </w:r>
            <w:proofErr w:type="spellEnd"/>
            <w:proofErr w:type="gramEnd"/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занимаю</w:t>
            </w:r>
            <w:r w:rsidR="009F539B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щихся</w:t>
            </w:r>
            <w:proofErr w:type="spellEnd"/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физической культурой и спортом</w:t>
            </w:r>
          </w:p>
        </w:tc>
        <w:tc>
          <w:tcPr>
            <w:tcW w:w="526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333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29,8</w:t>
            </w:r>
          </w:p>
        </w:tc>
        <w:tc>
          <w:tcPr>
            <w:tcW w:w="333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30,5</w:t>
            </w:r>
          </w:p>
        </w:tc>
        <w:tc>
          <w:tcPr>
            <w:tcW w:w="285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85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285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950" w:type="pct"/>
          </w:tcPr>
          <w:p w:rsidR="00B877DC" w:rsidRPr="00C171F9" w:rsidRDefault="005E34BB" w:rsidP="00C171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методика расчета показателя утверждается нормативным правовым актом Министерства спорта Российской Федерации</w:t>
            </w:r>
          </w:p>
        </w:tc>
        <w:tc>
          <w:tcPr>
            <w:tcW w:w="912" w:type="pct"/>
          </w:tcPr>
          <w:p w:rsidR="00700493" w:rsidRDefault="005E34BB" w:rsidP="00C171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департамент </w:t>
            </w:r>
            <w:proofErr w:type="spellStart"/>
            <w:proofErr w:type="gramStart"/>
            <w:r w:rsidRP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</w:t>
            </w:r>
            <w:proofErr w:type="spellEnd"/>
            <w:r w:rsidR="00700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-ческой</w:t>
            </w:r>
            <w:proofErr w:type="gramEnd"/>
            <w:r w:rsidR="00700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культуры</w:t>
            </w:r>
          </w:p>
          <w:p w:rsidR="00700493" w:rsidRDefault="005E34BB" w:rsidP="00C171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спорта Брянской области, </w:t>
            </w:r>
            <w:r w:rsidR="007004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 социальной политики</w:t>
            </w:r>
          </w:p>
          <w:p w:rsidR="00B877DC" w:rsidRPr="00C171F9" w:rsidRDefault="005E34BB" w:rsidP="00C171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занятости населения Брянской области</w:t>
            </w:r>
          </w:p>
        </w:tc>
      </w:tr>
    </w:tbl>
    <w:p w:rsidR="00700493" w:rsidRDefault="00700493">
      <w:r>
        <w:br w:type="page"/>
      </w:r>
    </w:p>
    <w:tbl>
      <w:tblPr>
        <w:tblStyle w:val="af7"/>
        <w:tblW w:w="5000" w:type="pct"/>
        <w:tblLook w:val="04A0" w:firstRow="1" w:lastRow="0" w:firstColumn="1" w:lastColumn="0" w:noHBand="0" w:noVBand="1"/>
      </w:tblPr>
      <w:tblGrid>
        <w:gridCol w:w="591"/>
        <w:gridCol w:w="2635"/>
        <w:gridCol w:w="1555"/>
        <w:gridCol w:w="985"/>
        <w:gridCol w:w="985"/>
        <w:gridCol w:w="843"/>
        <w:gridCol w:w="843"/>
        <w:gridCol w:w="843"/>
        <w:gridCol w:w="2809"/>
        <w:gridCol w:w="2697"/>
      </w:tblGrid>
      <w:tr w:rsidR="00700493" w:rsidRPr="00C171F9" w:rsidTr="00700493">
        <w:trPr>
          <w:tblHeader/>
        </w:trPr>
        <w:tc>
          <w:tcPr>
            <w:tcW w:w="200" w:type="pct"/>
          </w:tcPr>
          <w:p w:rsidR="00700493" w:rsidRPr="00C171F9" w:rsidRDefault="00700493" w:rsidP="007004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91" w:type="pct"/>
          </w:tcPr>
          <w:p w:rsidR="00700493" w:rsidRPr="00C171F9" w:rsidRDefault="00700493" w:rsidP="007004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6" w:type="pct"/>
          </w:tcPr>
          <w:p w:rsidR="00700493" w:rsidRPr="00C171F9" w:rsidRDefault="00700493" w:rsidP="007004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3" w:type="pct"/>
          </w:tcPr>
          <w:p w:rsidR="00700493" w:rsidRPr="00C171F9" w:rsidRDefault="00700493" w:rsidP="007004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3" w:type="pct"/>
          </w:tcPr>
          <w:p w:rsidR="00700493" w:rsidRPr="00C171F9" w:rsidRDefault="00700493" w:rsidP="007004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5" w:type="pct"/>
          </w:tcPr>
          <w:p w:rsidR="00700493" w:rsidRPr="00C171F9" w:rsidRDefault="00700493" w:rsidP="007004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5" w:type="pct"/>
          </w:tcPr>
          <w:p w:rsidR="00700493" w:rsidRPr="00C171F9" w:rsidRDefault="00700493" w:rsidP="007004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5" w:type="pct"/>
          </w:tcPr>
          <w:p w:rsidR="00700493" w:rsidRPr="00C171F9" w:rsidRDefault="00700493" w:rsidP="0070049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50" w:type="pct"/>
          </w:tcPr>
          <w:p w:rsidR="00700493" w:rsidRPr="00C171F9" w:rsidRDefault="00700493" w:rsidP="007004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12" w:type="pct"/>
          </w:tcPr>
          <w:p w:rsidR="00700493" w:rsidRPr="00C171F9" w:rsidRDefault="00700493" w:rsidP="0070049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 w:rsidR="00B877DC" w:rsidRPr="00C171F9" w:rsidTr="00C171F9">
        <w:tc>
          <w:tcPr>
            <w:tcW w:w="200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C171F9"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1" w:type="pct"/>
          </w:tcPr>
          <w:p w:rsidR="00B877DC" w:rsidRPr="00C171F9" w:rsidRDefault="005E34BB" w:rsidP="00C171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Охват диспансерным наблюдением лиц старше </w:t>
            </w:r>
            <w:proofErr w:type="spellStart"/>
            <w:proofErr w:type="gramStart"/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трудоспособ</w:t>
            </w:r>
            <w:r w:rsidR="002856DA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ного</w:t>
            </w:r>
            <w:proofErr w:type="spellEnd"/>
            <w:proofErr w:type="gramEnd"/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возраста из числа лиц, подлежащих ему</w:t>
            </w:r>
          </w:p>
        </w:tc>
        <w:tc>
          <w:tcPr>
            <w:tcW w:w="526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333" w:type="pct"/>
          </w:tcPr>
          <w:p w:rsidR="00B877DC" w:rsidRPr="00C171F9" w:rsidRDefault="005E34BB" w:rsidP="00C17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333" w:type="pct"/>
          </w:tcPr>
          <w:p w:rsidR="00B877DC" w:rsidRPr="00C171F9" w:rsidRDefault="005E34BB" w:rsidP="00C17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85" w:type="pct"/>
          </w:tcPr>
          <w:p w:rsidR="00B877DC" w:rsidRPr="00C171F9" w:rsidRDefault="005E34BB" w:rsidP="00C17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85" w:type="pct"/>
          </w:tcPr>
          <w:p w:rsidR="00B877DC" w:rsidRPr="00C171F9" w:rsidRDefault="005E34BB" w:rsidP="00C17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285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950" w:type="pct"/>
          </w:tcPr>
          <w:p w:rsidR="00B877DC" w:rsidRPr="00C171F9" w:rsidRDefault="005E34BB" w:rsidP="00C171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методика расчета показателя формируется нормативным правовым актом Министерства здравоохранения Российской Федерации</w:t>
            </w:r>
          </w:p>
        </w:tc>
        <w:tc>
          <w:tcPr>
            <w:tcW w:w="912" w:type="pct"/>
          </w:tcPr>
          <w:p w:rsidR="00B877DC" w:rsidRPr="00C171F9" w:rsidRDefault="005E34BB" w:rsidP="00C171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департамент </w:t>
            </w:r>
            <w:proofErr w:type="gramStart"/>
            <w:r w:rsidRP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</w:t>
            </w:r>
            <w:r w:rsidR="00274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охранения</w:t>
            </w:r>
            <w:proofErr w:type="gramEnd"/>
            <w:r w:rsidRP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Брянской области</w:t>
            </w:r>
          </w:p>
          <w:p w:rsidR="00B877DC" w:rsidRPr="00C171F9" w:rsidRDefault="00B877DC" w:rsidP="00C171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77DC" w:rsidRPr="00C171F9" w:rsidTr="00C171F9">
        <w:tc>
          <w:tcPr>
            <w:tcW w:w="200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C171F9"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1" w:type="pct"/>
          </w:tcPr>
          <w:p w:rsidR="00B877DC" w:rsidRPr="00C171F9" w:rsidRDefault="005E34BB" w:rsidP="00C171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Доля посещений граждан старшего поколения, </w:t>
            </w:r>
            <w:proofErr w:type="gramStart"/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</w:t>
            </w:r>
            <w:r w:rsidR="0027492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ных</w:t>
            </w:r>
            <w:proofErr w:type="spellEnd"/>
            <w:proofErr w:type="gramEnd"/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врачами на дому</w:t>
            </w:r>
          </w:p>
          <w:p w:rsidR="00B877DC" w:rsidRPr="00C171F9" w:rsidRDefault="00B877DC" w:rsidP="00C171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333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33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5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5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5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50" w:type="pct"/>
          </w:tcPr>
          <w:p w:rsidR="00B877DC" w:rsidRPr="00C171F9" w:rsidRDefault="005E34BB" w:rsidP="00C171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методика расчета показателя формируется нормативным правовым актом Министерства здравоохранения Российской Федерации</w:t>
            </w:r>
          </w:p>
        </w:tc>
        <w:tc>
          <w:tcPr>
            <w:tcW w:w="912" w:type="pct"/>
          </w:tcPr>
          <w:p w:rsidR="00B877DC" w:rsidRPr="00C171F9" w:rsidRDefault="005E34BB" w:rsidP="00C171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департамент </w:t>
            </w:r>
            <w:proofErr w:type="gramStart"/>
            <w:r w:rsidRP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здраво</w:t>
            </w:r>
            <w:r w:rsidR="00274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охранения</w:t>
            </w:r>
            <w:proofErr w:type="gramEnd"/>
            <w:r w:rsidRP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Брянской области</w:t>
            </w:r>
          </w:p>
          <w:p w:rsidR="00B877DC" w:rsidRPr="00C171F9" w:rsidRDefault="00B877DC" w:rsidP="00C171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77DC" w:rsidRPr="00C171F9" w:rsidTr="00C171F9">
        <w:tc>
          <w:tcPr>
            <w:tcW w:w="200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C171F9"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1" w:type="pct"/>
          </w:tcPr>
          <w:p w:rsidR="00B877DC" w:rsidRPr="00C171F9" w:rsidRDefault="005E34BB" w:rsidP="00C171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Численность граждан старше 65 лет, </w:t>
            </w:r>
            <w:proofErr w:type="spellStart"/>
            <w:proofErr w:type="gramStart"/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прожи</w:t>
            </w:r>
            <w:r w:rsidR="0027492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вающих</w:t>
            </w:r>
            <w:proofErr w:type="spellEnd"/>
            <w:proofErr w:type="gramEnd"/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сельской местности, охваченных профилактическими осмотрами и </w:t>
            </w:r>
            <w:proofErr w:type="spellStart"/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диспан</w:t>
            </w:r>
            <w:r w:rsidR="0027492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серизацией</w:t>
            </w:r>
            <w:proofErr w:type="spellEnd"/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</w:t>
            </w:r>
            <w:proofErr w:type="spellStart"/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</w:t>
            </w:r>
            <w:r w:rsidR="0027492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зованием</w:t>
            </w:r>
            <w:proofErr w:type="spellEnd"/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транспорта</w:t>
            </w:r>
          </w:p>
        </w:tc>
        <w:tc>
          <w:tcPr>
            <w:tcW w:w="526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333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14130</w:t>
            </w:r>
          </w:p>
        </w:tc>
        <w:tc>
          <w:tcPr>
            <w:tcW w:w="333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21195</w:t>
            </w:r>
          </w:p>
        </w:tc>
        <w:tc>
          <w:tcPr>
            <w:tcW w:w="285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5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5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0" w:type="pct"/>
          </w:tcPr>
          <w:p w:rsidR="00B877DC" w:rsidRPr="00C171F9" w:rsidRDefault="005E34BB" w:rsidP="00C171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методика расчета показателя формируется нормативным правовым актом Министерства здравоохранения Российской Федерации</w:t>
            </w:r>
          </w:p>
        </w:tc>
        <w:tc>
          <w:tcPr>
            <w:tcW w:w="912" w:type="pct"/>
          </w:tcPr>
          <w:p w:rsidR="00B877DC" w:rsidRPr="00C171F9" w:rsidRDefault="005E34BB" w:rsidP="00C171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 здравоохранения Брянской области</w:t>
            </w:r>
          </w:p>
          <w:p w:rsidR="00B877DC" w:rsidRPr="00C171F9" w:rsidRDefault="00B877DC" w:rsidP="00C171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877DC" w:rsidRPr="00C171F9" w:rsidTr="00C171F9">
        <w:tc>
          <w:tcPr>
            <w:tcW w:w="200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C171F9"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1" w:type="pct"/>
          </w:tcPr>
          <w:p w:rsidR="00274927" w:rsidRDefault="005E34BB" w:rsidP="00C171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Чи</w:t>
            </w:r>
            <w:r w:rsidR="00274927">
              <w:rPr>
                <w:rFonts w:ascii="Times New Roman" w:eastAsia="Times New Roman" w:hAnsi="Times New Roman" w:cs="Times New Roman"/>
                <w:sz w:val="24"/>
                <w:szCs w:val="24"/>
              </w:rPr>
              <w:t>сленность граждан старше 65 лет</w:t>
            </w:r>
          </w:p>
          <w:p w:rsidR="00274927" w:rsidRDefault="005E34BB" w:rsidP="00C171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инвалидов, </w:t>
            </w:r>
            <w:proofErr w:type="gramStart"/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достав</w:t>
            </w:r>
            <w:r w:rsidR="00274927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="00274927">
              <w:rPr>
                <w:rFonts w:ascii="Times New Roman" w:eastAsia="Times New Roman" w:hAnsi="Times New Roman" w:cs="Times New Roman"/>
                <w:sz w:val="24"/>
                <w:szCs w:val="24"/>
              </w:rPr>
              <w:t>енных</w:t>
            </w:r>
            <w:proofErr w:type="gramEnd"/>
            <w:r w:rsidR="002749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медицинские организации</w:t>
            </w:r>
          </w:p>
          <w:p w:rsidR="00274927" w:rsidRDefault="005E34BB" w:rsidP="00C171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(за исключением охвата </w:t>
            </w:r>
            <w:proofErr w:type="spellStart"/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</w:t>
            </w:r>
            <w:r w:rsidR="00274927">
              <w:rPr>
                <w:rFonts w:ascii="Times New Roman" w:eastAsia="Times New Roman" w:hAnsi="Times New Roman" w:cs="Times New Roman"/>
                <w:sz w:val="24"/>
                <w:szCs w:val="24"/>
              </w:rPr>
              <w:t>-ческими</w:t>
            </w:r>
            <w:proofErr w:type="spellEnd"/>
            <w:r w:rsidR="002749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осмотрами</w:t>
            </w:r>
            <w:proofErr w:type="gramEnd"/>
          </w:p>
          <w:p w:rsidR="00274927" w:rsidRDefault="00274927" w:rsidP="00C171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диспансеризацией)</w:t>
            </w:r>
          </w:p>
          <w:p w:rsidR="00274927" w:rsidRDefault="005E34BB" w:rsidP="00C171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организации </w:t>
            </w:r>
            <w:proofErr w:type="gramStart"/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</w:t>
            </w:r>
            <w:r w:rsidR="00274927">
              <w:rPr>
                <w:rFonts w:ascii="Times New Roman" w:eastAsia="Times New Roman" w:hAnsi="Times New Roman" w:cs="Times New Roman"/>
                <w:sz w:val="24"/>
                <w:szCs w:val="24"/>
              </w:rPr>
              <w:t>ного</w:t>
            </w:r>
            <w:proofErr w:type="gramEnd"/>
          </w:p>
          <w:p w:rsidR="00274927" w:rsidRDefault="005E34BB" w:rsidP="00C171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</w:t>
            </w:r>
            <w:r w:rsidR="00274927">
              <w:rPr>
                <w:rFonts w:ascii="Times New Roman" w:eastAsia="Times New Roman" w:hAnsi="Times New Roman" w:cs="Times New Roman"/>
                <w:sz w:val="24"/>
                <w:szCs w:val="24"/>
              </w:rPr>
              <w:t>вания</w:t>
            </w:r>
          </w:p>
          <w:p w:rsidR="00B877DC" w:rsidRPr="00C171F9" w:rsidRDefault="005E34BB" w:rsidP="00C171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 использованием транспорта</w:t>
            </w:r>
          </w:p>
        </w:tc>
        <w:tc>
          <w:tcPr>
            <w:tcW w:w="526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человек</w:t>
            </w:r>
          </w:p>
        </w:tc>
        <w:tc>
          <w:tcPr>
            <w:tcW w:w="333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7065</w:t>
            </w:r>
          </w:p>
        </w:tc>
        <w:tc>
          <w:tcPr>
            <w:tcW w:w="333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8172</w:t>
            </w:r>
          </w:p>
        </w:tc>
        <w:tc>
          <w:tcPr>
            <w:tcW w:w="285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5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5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50" w:type="pct"/>
          </w:tcPr>
          <w:p w:rsidR="00B877DC" w:rsidRPr="00C171F9" w:rsidRDefault="005E34BB" w:rsidP="00C171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методика расчета показателя утверждается нормативным правовым актом Министерства труда и социальной защиты Российской Федерации</w:t>
            </w:r>
          </w:p>
        </w:tc>
        <w:tc>
          <w:tcPr>
            <w:tcW w:w="912" w:type="pct"/>
          </w:tcPr>
          <w:p w:rsidR="00274927" w:rsidRDefault="00274927" w:rsidP="00C171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 социальной политики</w:t>
            </w:r>
          </w:p>
          <w:p w:rsidR="00B877DC" w:rsidRPr="00C171F9" w:rsidRDefault="005E34BB" w:rsidP="00C171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занято</w:t>
            </w:r>
            <w:r w:rsidR="002749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населения Брянской области</w:t>
            </w:r>
          </w:p>
        </w:tc>
      </w:tr>
      <w:tr w:rsidR="00B877DC" w:rsidRPr="00C171F9" w:rsidTr="00C171F9">
        <w:tc>
          <w:tcPr>
            <w:tcW w:w="200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  <w:r w:rsidR="00C171F9"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91" w:type="pct"/>
          </w:tcPr>
          <w:p w:rsidR="00D90959" w:rsidRDefault="005E34BB" w:rsidP="00D909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Уровень </w:t>
            </w:r>
            <w:proofErr w:type="gramStart"/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удовлетворен</w:t>
            </w:r>
            <w:r w:rsidR="00D90959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граждан качеством работы государственных</w:t>
            </w:r>
          </w:p>
          <w:p w:rsidR="00B877DC" w:rsidRPr="00C171F9" w:rsidRDefault="005E34BB" w:rsidP="00D9095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муниципальных служащих и </w:t>
            </w:r>
            <w:proofErr w:type="gramStart"/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</w:t>
            </w:r>
            <w:r w:rsidR="004B3E71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ников</w:t>
            </w:r>
            <w:proofErr w:type="spellEnd"/>
            <w:proofErr w:type="gramEnd"/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организаций социальной сферы</w:t>
            </w:r>
          </w:p>
        </w:tc>
        <w:tc>
          <w:tcPr>
            <w:tcW w:w="526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333" w:type="pct"/>
          </w:tcPr>
          <w:p w:rsidR="00B877DC" w:rsidRPr="00C171F9" w:rsidRDefault="005E34BB" w:rsidP="00C17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333" w:type="pct"/>
          </w:tcPr>
          <w:p w:rsidR="00B877DC" w:rsidRPr="00C171F9" w:rsidRDefault="005E34BB" w:rsidP="00C17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285" w:type="pct"/>
          </w:tcPr>
          <w:p w:rsidR="00B877DC" w:rsidRPr="00C171F9" w:rsidRDefault="005E34BB" w:rsidP="00C17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85" w:type="pct"/>
          </w:tcPr>
          <w:p w:rsidR="00B877DC" w:rsidRPr="00C171F9" w:rsidRDefault="005E34BB" w:rsidP="00C171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85" w:type="pct"/>
          </w:tcPr>
          <w:p w:rsidR="00B877DC" w:rsidRPr="00C171F9" w:rsidRDefault="005E34BB" w:rsidP="00C171F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950" w:type="pct"/>
          </w:tcPr>
          <w:p w:rsidR="00B877DC" w:rsidRPr="00C171F9" w:rsidRDefault="00B877DC" w:rsidP="00C171F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12" w:type="pct"/>
          </w:tcPr>
          <w:p w:rsidR="004B3E71" w:rsidRDefault="004B3E71" w:rsidP="00C171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департамент социальной политики</w:t>
            </w:r>
          </w:p>
          <w:p w:rsidR="00B877DC" w:rsidRPr="00C171F9" w:rsidRDefault="005E34BB" w:rsidP="00C171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занятости населения Брянской области, </w:t>
            </w:r>
          </w:p>
          <w:p w:rsidR="004B3E71" w:rsidRDefault="005E34BB" w:rsidP="00C171F9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департамент </w:t>
            </w:r>
            <w:proofErr w:type="spellStart"/>
            <w:proofErr w:type="gramStart"/>
            <w:r w:rsidRP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образо</w:t>
            </w:r>
            <w:r w:rsidR="004B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вания</w:t>
            </w:r>
            <w:proofErr w:type="spellEnd"/>
            <w:proofErr w:type="gramEnd"/>
            <w:r w:rsidRP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науки Брянской области,</w:t>
            </w:r>
            <w:r w:rsidR="004B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департамент здравоохранения Брянской области, департамент </w:t>
            </w:r>
            <w:proofErr w:type="spellStart"/>
            <w:r w:rsidRP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физи</w:t>
            </w:r>
            <w:proofErr w:type="spellEnd"/>
            <w:r w:rsidR="004B3E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-ческой культуры</w:t>
            </w:r>
          </w:p>
          <w:p w:rsidR="00B877DC" w:rsidRPr="004B3E71" w:rsidRDefault="005E34BB" w:rsidP="004B3E71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71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спорта Брянской области, департамент культуры Брянской области</w:t>
            </w:r>
          </w:p>
        </w:tc>
      </w:tr>
    </w:tbl>
    <w:p w:rsidR="00B877DC" w:rsidRDefault="00B877DC">
      <w:pPr>
        <w:rPr>
          <w:rFonts w:ascii="Times New Roman" w:eastAsia="Times New Roman" w:hAnsi="Times New Roman" w:cs="Times New Roman"/>
          <w:sz w:val="26"/>
        </w:rPr>
      </w:pPr>
    </w:p>
    <w:sectPr w:rsidR="00B877DC" w:rsidSect="00C171F9">
      <w:headerReference w:type="default" r:id="rId9"/>
      <w:pgSz w:w="16838" w:h="11906" w:orient="landscape"/>
      <w:pgMar w:top="1701" w:right="1134" w:bottom="851" w:left="1134" w:header="709" w:footer="709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2A19" w:rsidRDefault="00CB2A19">
      <w:pPr>
        <w:spacing w:after="0" w:line="240" w:lineRule="auto"/>
      </w:pPr>
      <w:r>
        <w:separator/>
      </w:r>
    </w:p>
  </w:endnote>
  <w:endnote w:type="continuationSeparator" w:id="0">
    <w:p w:rsidR="00CB2A19" w:rsidRDefault="00CB2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2A19" w:rsidRDefault="00CB2A19">
      <w:pPr>
        <w:spacing w:after="0" w:line="240" w:lineRule="auto"/>
      </w:pPr>
      <w:r>
        <w:separator/>
      </w:r>
    </w:p>
  </w:footnote>
  <w:footnote w:type="continuationSeparator" w:id="0">
    <w:p w:rsidR="00CB2A19" w:rsidRDefault="00CB2A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536099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C171F9" w:rsidRPr="00C171F9" w:rsidRDefault="00C171F9">
        <w:pPr>
          <w:pStyle w:val="af2"/>
          <w:jc w:val="center"/>
          <w:rPr>
            <w:rFonts w:ascii="Times New Roman" w:hAnsi="Times New Roman" w:cs="Times New Roman"/>
            <w:sz w:val="24"/>
          </w:rPr>
        </w:pPr>
        <w:r w:rsidRPr="00C171F9">
          <w:rPr>
            <w:rFonts w:ascii="Times New Roman" w:hAnsi="Times New Roman" w:cs="Times New Roman"/>
            <w:sz w:val="24"/>
          </w:rPr>
          <w:fldChar w:fldCharType="begin"/>
        </w:r>
        <w:r w:rsidRPr="00C171F9">
          <w:rPr>
            <w:rFonts w:ascii="Times New Roman" w:hAnsi="Times New Roman" w:cs="Times New Roman"/>
            <w:sz w:val="24"/>
          </w:rPr>
          <w:instrText>PAGE   \* MERGEFORMAT</w:instrText>
        </w:r>
        <w:r w:rsidRPr="00C171F9">
          <w:rPr>
            <w:rFonts w:ascii="Times New Roman" w:hAnsi="Times New Roman" w:cs="Times New Roman"/>
            <w:sz w:val="24"/>
          </w:rPr>
          <w:fldChar w:fldCharType="separate"/>
        </w:r>
        <w:r w:rsidR="00F9794E">
          <w:rPr>
            <w:rFonts w:ascii="Times New Roman" w:hAnsi="Times New Roman" w:cs="Times New Roman"/>
            <w:noProof/>
            <w:sz w:val="24"/>
          </w:rPr>
          <w:t>2</w:t>
        </w:r>
        <w:r w:rsidRPr="00C171F9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C171F9" w:rsidRPr="00C171F9" w:rsidRDefault="00C171F9">
    <w:pPr>
      <w:pStyle w:val="af2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7DC"/>
    <w:rsid w:val="00274927"/>
    <w:rsid w:val="002856DA"/>
    <w:rsid w:val="00402B4E"/>
    <w:rsid w:val="004B3E71"/>
    <w:rsid w:val="005E34BB"/>
    <w:rsid w:val="00700493"/>
    <w:rsid w:val="009F539B"/>
    <w:rsid w:val="00B877DC"/>
    <w:rsid w:val="00C171F9"/>
    <w:rsid w:val="00CB2A19"/>
    <w:rsid w:val="00D113A2"/>
    <w:rsid w:val="00D90959"/>
    <w:rsid w:val="00F9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Emphasis"/>
    <w:basedOn w:val="a0"/>
    <w:uiPriority w:val="21"/>
    <w:qFormat/>
    <w:rPr>
      <w:i/>
      <w:iCs/>
      <w:color w:val="2E74B5" w:themeColor="accent1" w:themeShade="BF"/>
    </w:rPr>
  </w:style>
  <w:style w:type="character" w:styleId="a4">
    <w:name w:val="Intense Reference"/>
    <w:basedOn w:val="a0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5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6">
    <w:name w:val="Emphasis"/>
    <w:basedOn w:val="a0"/>
    <w:uiPriority w:val="20"/>
    <w:qFormat/>
    <w:rPr>
      <w:i/>
      <w:iCs/>
    </w:rPr>
  </w:style>
  <w:style w:type="character" w:styleId="a7">
    <w:name w:val="Strong"/>
    <w:basedOn w:val="a0"/>
    <w:uiPriority w:val="22"/>
    <w:qFormat/>
    <w:rPr>
      <w:b/>
      <w:bCs/>
    </w:rPr>
  </w:style>
  <w:style w:type="character" w:styleId="a8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9">
    <w:name w:val="Book Title"/>
    <w:basedOn w:val="a0"/>
    <w:uiPriority w:val="33"/>
    <w:qFormat/>
    <w:rPr>
      <w:b/>
      <w:bCs/>
      <w:i/>
      <w:iCs/>
      <w:spacing w:val="5"/>
    </w:rPr>
  </w:style>
  <w:style w:type="character" w:styleId="aa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b">
    <w:name w:val="Placeholder Text"/>
    <w:basedOn w:val="a0"/>
    <w:uiPriority w:val="99"/>
    <w:semiHidden/>
    <w:rPr>
      <w:color w:val="666666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c">
    <w:name w:val="Title"/>
    <w:basedOn w:val="a"/>
    <w:next w:val="a"/>
    <w:link w:val="ad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d">
    <w:name w:val="Название Знак"/>
    <w:link w:val="ac"/>
    <w:uiPriority w:val="10"/>
    <w:rPr>
      <w:sz w:val="48"/>
      <w:szCs w:val="48"/>
    </w:rPr>
  </w:style>
  <w:style w:type="paragraph" w:styleId="ae">
    <w:name w:val="Subtitle"/>
    <w:basedOn w:val="a"/>
    <w:next w:val="a"/>
    <w:link w:val="af"/>
    <w:uiPriority w:val="11"/>
    <w:qFormat/>
    <w:pPr>
      <w:spacing w:before="200"/>
    </w:pPr>
    <w:rPr>
      <w:sz w:val="24"/>
      <w:szCs w:val="24"/>
    </w:rPr>
  </w:style>
  <w:style w:type="character" w:customStyle="1" w:styleId="af">
    <w:name w:val="Подзаголовок Знак"/>
    <w:link w:val="ae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f0">
    <w:name w:val="Intense Quote"/>
    <w:basedOn w:val="a"/>
    <w:next w:val="a"/>
    <w:link w:val="af1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1">
    <w:name w:val="Выделенная цитата Знак"/>
    <w:link w:val="af0"/>
    <w:uiPriority w:val="30"/>
    <w:rPr>
      <w:i/>
    </w:rPr>
  </w:style>
  <w:style w:type="paragraph" w:styleId="af2">
    <w:name w:val="header"/>
    <w:basedOn w:val="a"/>
    <w:link w:val="af3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</w:style>
  <w:style w:type="paragraph" w:styleId="af4">
    <w:name w:val="footer"/>
    <w:basedOn w:val="a"/>
    <w:link w:val="af5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f6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f5">
    <w:name w:val="Нижний колонтитул Знак"/>
    <w:link w:val="af4"/>
    <w:uiPriority w:val="99"/>
  </w:style>
  <w:style w:type="table" w:styleId="af7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8">
    <w:name w:val="Hyperlink"/>
    <w:uiPriority w:val="99"/>
    <w:unhideWhenUsed/>
    <w:rPr>
      <w:color w:val="0563C1" w:themeColor="hyperlink"/>
      <w:u w:val="single"/>
    </w:rPr>
  </w:style>
  <w:style w:type="paragraph" w:styleId="af9">
    <w:name w:val="footnote text"/>
    <w:basedOn w:val="a"/>
    <w:link w:val="afa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a">
    <w:name w:val="Текст сноски Знак"/>
    <w:link w:val="af9"/>
    <w:uiPriority w:val="99"/>
    <w:rPr>
      <w:sz w:val="18"/>
    </w:rPr>
  </w:style>
  <w:style w:type="character" w:styleId="afb">
    <w:name w:val="footnote reference"/>
    <w:uiPriority w:val="99"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d">
    <w:name w:val="Текст концевой сноски Знак"/>
    <w:link w:val="afc"/>
    <w:uiPriority w:val="99"/>
    <w:rPr>
      <w:sz w:val="20"/>
    </w:rPr>
  </w:style>
  <w:style w:type="character" w:styleId="afe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f">
    <w:name w:val="TOC Heading"/>
    <w:uiPriority w:val="39"/>
    <w:unhideWhenUsed/>
  </w:style>
  <w:style w:type="paragraph" w:styleId="aff0">
    <w:name w:val="table of figures"/>
    <w:basedOn w:val="a"/>
    <w:next w:val="a"/>
    <w:uiPriority w:val="99"/>
    <w:unhideWhenUsed/>
    <w:pPr>
      <w:spacing w:after="0"/>
    </w:pPr>
  </w:style>
  <w:style w:type="paragraph" w:styleId="aff1">
    <w:name w:val="No Spacing"/>
    <w:basedOn w:val="a"/>
    <w:uiPriority w:val="1"/>
    <w:qFormat/>
    <w:pPr>
      <w:spacing w:after="0" w:line="240" w:lineRule="auto"/>
    </w:pPr>
  </w:style>
  <w:style w:type="paragraph" w:styleId="aff2">
    <w:name w:val="List Paragraph"/>
    <w:basedOn w:val="a"/>
    <w:uiPriority w:val="34"/>
    <w:qFormat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Intense Emphasis"/>
    <w:basedOn w:val="a0"/>
    <w:uiPriority w:val="21"/>
    <w:qFormat/>
    <w:rPr>
      <w:i/>
      <w:iCs/>
      <w:color w:val="2E74B5" w:themeColor="accent1" w:themeShade="BF"/>
    </w:rPr>
  </w:style>
  <w:style w:type="character" w:styleId="a4">
    <w:name w:val="Intense Reference"/>
    <w:basedOn w:val="a0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5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6">
    <w:name w:val="Emphasis"/>
    <w:basedOn w:val="a0"/>
    <w:uiPriority w:val="20"/>
    <w:qFormat/>
    <w:rPr>
      <w:i/>
      <w:iCs/>
    </w:rPr>
  </w:style>
  <w:style w:type="character" w:styleId="a7">
    <w:name w:val="Strong"/>
    <w:basedOn w:val="a0"/>
    <w:uiPriority w:val="22"/>
    <w:qFormat/>
    <w:rPr>
      <w:b/>
      <w:bCs/>
    </w:rPr>
  </w:style>
  <w:style w:type="character" w:styleId="a8">
    <w:name w:val="Subtle Reference"/>
    <w:basedOn w:val="a0"/>
    <w:uiPriority w:val="31"/>
    <w:qFormat/>
    <w:rPr>
      <w:smallCaps/>
      <w:color w:val="5A5A5A" w:themeColor="text1" w:themeTint="A5"/>
    </w:rPr>
  </w:style>
  <w:style w:type="character" w:styleId="a9">
    <w:name w:val="Book Title"/>
    <w:basedOn w:val="a0"/>
    <w:uiPriority w:val="33"/>
    <w:qFormat/>
    <w:rPr>
      <w:b/>
      <w:bCs/>
      <w:i/>
      <w:iCs/>
      <w:spacing w:val="5"/>
    </w:rPr>
  </w:style>
  <w:style w:type="character" w:styleId="aa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b">
    <w:name w:val="Placeholder Text"/>
    <w:basedOn w:val="a0"/>
    <w:uiPriority w:val="99"/>
    <w:semiHidden/>
    <w:rPr>
      <w:color w:val="666666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c">
    <w:name w:val="Title"/>
    <w:basedOn w:val="a"/>
    <w:next w:val="a"/>
    <w:link w:val="ad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d">
    <w:name w:val="Название Знак"/>
    <w:link w:val="ac"/>
    <w:uiPriority w:val="10"/>
    <w:rPr>
      <w:sz w:val="48"/>
      <w:szCs w:val="48"/>
    </w:rPr>
  </w:style>
  <w:style w:type="paragraph" w:styleId="ae">
    <w:name w:val="Subtitle"/>
    <w:basedOn w:val="a"/>
    <w:next w:val="a"/>
    <w:link w:val="af"/>
    <w:uiPriority w:val="11"/>
    <w:qFormat/>
    <w:pPr>
      <w:spacing w:before="200"/>
    </w:pPr>
    <w:rPr>
      <w:sz w:val="24"/>
      <w:szCs w:val="24"/>
    </w:rPr>
  </w:style>
  <w:style w:type="character" w:customStyle="1" w:styleId="af">
    <w:name w:val="Подзаголовок Знак"/>
    <w:link w:val="ae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f0">
    <w:name w:val="Intense Quote"/>
    <w:basedOn w:val="a"/>
    <w:next w:val="a"/>
    <w:link w:val="af1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f1">
    <w:name w:val="Выделенная цитата Знак"/>
    <w:link w:val="af0"/>
    <w:uiPriority w:val="30"/>
    <w:rPr>
      <w:i/>
    </w:rPr>
  </w:style>
  <w:style w:type="paragraph" w:styleId="af2">
    <w:name w:val="header"/>
    <w:basedOn w:val="a"/>
    <w:link w:val="af3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</w:style>
  <w:style w:type="paragraph" w:styleId="af4">
    <w:name w:val="footer"/>
    <w:basedOn w:val="a"/>
    <w:link w:val="af5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f6">
    <w:name w:val="caption"/>
    <w:basedOn w:val="a"/>
    <w:next w:val="a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f5">
    <w:name w:val="Нижний колонтитул Знак"/>
    <w:link w:val="af4"/>
    <w:uiPriority w:val="99"/>
  </w:style>
  <w:style w:type="table" w:styleId="af7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8">
    <w:name w:val="Hyperlink"/>
    <w:uiPriority w:val="99"/>
    <w:unhideWhenUsed/>
    <w:rPr>
      <w:color w:val="0563C1" w:themeColor="hyperlink"/>
      <w:u w:val="single"/>
    </w:rPr>
  </w:style>
  <w:style w:type="paragraph" w:styleId="af9">
    <w:name w:val="footnote text"/>
    <w:basedOn w:val="a"/>
    <w:link w:val="afa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a">
    <w:name w:val="Текст сноски Знак"/>
    <w:link w:val="af9"/>
    <w:uiPriority w:val="99"/>
    <w:rPr>
      <w:sz w:val="18"/>
    </w:rPr>
  </w:style>
  <w:style w:type="character" w:styleId="afb">
    <w:name w:val="footnote reference"/>
    <w:uiPriority w:val="99"/>
    <w:unhideWhenUsed/>
    <w:rPr>
      <w:vertAlign w:val="superscript"/>
    </w:rPr>
  </w:style>
  <w:style w:type="paragraph" w:styleId="afc">
    <w:name w:val="endnote text"/>
    <w:basedOn w:val="a"/>
    <w:link w:val="afd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d">
    <w:name w:val="Текст концевой сноски Знак"/>
    <w:link w:val="afc"/>
    <w:uiPriority w:val="99"/>
    <w:rPr>
      <w:sz w:val="20"/>
    </w:rPr>
  </w:style>
  <w:style w:type="character" w:styleId="afe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f">
    <w:name w:val="TOC Heading"/>
    <w:uiPriority w:val="39"/>
    <w:unhideWhenUsed/>
  </w:style>
  <w:style w:type="paragraph" w:styleId="aff0">
    <w:name w:val="table of figures"/>
    <w:basedOn w:val="a"/>
    <w:next w:val="a"/>
    <w:uiPriority w:val="99"/>
    <w:unhideWhenUsed/>
    <w:pPr>
      <w:spacing w:after="0"/>
    </w:pPr>
  </w:style>
  <w:style w:type="paragraph" w:styleId="aff1">
    <w:name w:val="No Spacing"/>
    <w:basedOn w:val="a"/>
    <w:uiPriority w:val="1"/>
    <w:qFormat/>
    <w:pPr>
      <w:spacing w:after="0" w:line="240" w:lineRule="auto"/>
    </w:pPr>
  </w:style>
  <w:style w:type="paragraph" w:styleId="aff2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5935&amp;date=17.03.20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201&amp;n=84099&amp;dst=100097&amp;field=134&amp;date=17.03.2026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703</Words>
  <Characters>4012</Characters>
  <Application>Microsoft Office Word</Application>
  <DocSecurity>0</DocSecurity>
  <Lines>33</Lines>
  <Paragraphs>9</Paragraphs>
  <ScaleCrop>false</ScaleCrop>
  <Company/>
  <LinksUpToDate>false</LinksUpToDate>
  <CharactersWithSpaces>4706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БлиноваТатьяна Сергеевна</cp:lastModifiedBy>
  <cp:revision>16</cp:revision>
  <dcterms:created xsi:type="dcterms:W3CDTF">2026-05-06T14:10:00Z</dcterms:created>
  <dcterms:modified xsi:type="dcterms:W3CDTF">2026-05-08T07:46:00Z</dcterms:modified>
</cp:coreProperties>
</file>